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8B6C2" w14:textId="23A6259A" w:rsidR="00007EE3" w:rsidRPr="00684929" w:rsidRDefault="00007EE3" w:rsidP="00007EE3">
      <w:pPr>
        <w:spacing w:line="240" w:lineRule="auto"/>
        <w:jc w:val="lowKashida"/>
        <w:rPr>
          <w:rFonts w:asciiTheme="majorBidi" w:hAnsiTheme="majorBidi" w:cstheme="majorBidi"/>
          <w:sz w:val="28"/>
          <w:szCs w:val="28"/>
        </w:rPr>
      </w:pPr>
      <w:r w:rsidRPr="00684929">
        <w:rPr>
          <w:rFonts w:asciiTheme="majorBidi" w:hAnsiTheme="majorBidi" w:cstheme="majorBidi"/>
          <w:b/>
          <w:bCs/>
          <w:sz w:val="28"/>
          <w:szCs w:val="28"/>
        </w:rPr>
        <w:t xml:space="preserve">Text by: </w:t>
      </w:r>
      <w:r w:rsidRPr="00684929">
        <w:rPr>
          <w:rFonts w:asciiTheme="majorBidi" w:hAnsiTheme="majorBidi" w:cstheme="majorBidi"/>
          <w:sz w:val="28"/>
          <w:szCs w:val="28"/>
        </w:rPr>
        <w:t xml:space="preserve">Iva </w:t>
      </w:r>
      <w:proofErr w:type="spellStart"/>
      <w:r w:rsidRPr="00684929">
        <w:rPr>
          <w:rFonts w:asciiTheme="majorBidi" w:hAnsiTheme="majorBidi" w:cstheme="majorBidi"/>
          <w:sz w:val="28"/>
          <w:szCs w:val="28"/>
        </w:rPr>
        <w:t>Gejdošová</w:t>
      </w:r>
      <w:proofErr w:type="spellEnd"/>
      <w:r w:rsidRPr="00684929">
        <w:rPr>
          <w:rFonts w:asciiTheme="majorBidi" w:hAnsiTheme="majorBidi" w:cstheme="majorBidi"/>
          <w:sz w:val="28"/>
          <w:szCs w:val="28"/>
        </w:rPr>
        <w:t xml:space="preserve"> and Somayeh Makian</w:t>
      </w:r>
    </w:p>
    <w:p w14:paraId="04973CEB" w14:textId="2357E8E6" w:rsidR="00007EE3" w:rsidRPr="00684929" w:rsidRDefault="00007EE3" w:rsidP="00007EE3">
      <w:pPr>
        <w:spacing w:line="240" w:lineRule="auto"/>
        <w:jc w:val="lowKashida"/>
        <w:rPr>
          <w:rFonts w:asciiTheme="majorBidi" w:hAnsiTheme="majorBidi" w:cstheme="majorBidi"/>
          <w:b/>
          <w:bCs/>
          <w:sz w:val="28"/>
          <w:szCs w:val="28"/>
        </w:rPr>
      </w:pPr>
      <w:r w:rsidRPr="00684929">
        <w:rPr>
          <w:rFonts w:asciiTheme="majorBidi" w:hAnsiTheme="majorBidi" w:cstheme="majorBidi"/>
          <w:b/>
          <w:bCs/>
          <w:sz w:val="28"/>
          <w:szCs w:val="28"/>
        </w:rPr>
        <w:t>The affective politics of fear (chapter 3)</w:t>
      </w:r>
    </w:p>
    <w:p w14:paraId="1C61A243" w14:textId="77777777" w:rsidR="00007EE3" w:rsidRPr="00684929" w:rsidRDefault="00007EE3" w:rsidP="00824A76">
      <w:pPr>
        <w:spacing w:line="240" w:lineRule="auto"/>
        <w:jc w:val="lowKashida"/>
        <w:rPr>
          <w:rFonts w:asciiTheme="majorBidi" w:hAnsiTheme="majorBidi" w:cstheme="majorBidi"/>
        </w:rPr>
      </w:pPr>
    </w:p>
    <w:p w14:paraId="5F427847" w14:textId="00DFC00D" w:rsidR="00684929" w:rsidRPr="00684929" w:rsidRDefault="00684929" w:rsidP="0035243A">
      <w:pPr>
        <w:spacing w:line="240" w:lineRule="auto"/>
        <w:jc w:val="lowKashida"/>
        <w:rPr>
          <w:rFonts w:asciiTheme="majorBidi" w:hAnsiTheme="majorBidi" w:cstheme="majorBidi"/>
        </w:rPr>
      </w:pPr>
      <w:r w:rsidRPr="00684929">
        <w:rPr>
          <w:rFonts w:asciiTheme="majorBidi" w:hAnsiTheme="majorBidi" w:cstheme="majorBidi"/>
        </w:rPr>
        <w:t>S</w:t>
      </w:r>
      <w:r w:rsidR="004577E5" w:rsidRPr="00684929">
        <w:rPr>
          <w:rFonts w:asciiTheme="majorBidi" w:hAnsiTheme="majorBidi" w:cstheme="majorBidi"/>
        </w:rPr>
        <w:t xml:space="preserve">ara Ahmed is a feminist theorist known also for the expression “a feminist killjoy”. In her book </w:t>
      </w:r>
      <w:r w:rsidR="004577E5" w:rsidRPr="00684929">
        <w:rPr>
          <w:rFonts w:asciiTheme="majorBidi" w:hAnsiTheme="majorBidi" w:cstheme="majorBidi"/>
          <w:i/>
          <w:iCs/>
        </w:rPr>
        <w:t>The Cultural Politics of Emotions</w:t>
      </w:r>
      <w:r w:rsidR="004577E5" w:rsidRPr="00684929">
        <w:rPr>
          <w:rFonts w:asciiTheme="majorBidi" w:hAnsiTheme="majorBidi" w:cstheme="majorBidi"/>
        </w:rPr>
        <w:t xml:space="preserve">, she has written a chapter on the </w:t>
      </w:r>
      <w:r w:rsidR="004577E5" w:rsidRPr="00684929">
        <w:rPr>
          <w:rFonts w:asciiTheme="majorBidi" w:hAnsiTheme="majorBidi" w:cstheme="majorBidi"/>
          <w:i/>
          <w:iCs/>
        </w:rPr>
        <w:t>performativity of fear</w:t>
      </w:r>
      <w:r w:rsidR="004577E5" w:rsidRPr="00684929">
        <w:rPr>
          <w:rFonts w:asciiTheme="majorBidi" w:hAnsiTheme="majorBidi" w:cstheme="majorBidi"/>
        </w:rPr>
        <w:t xml:space="preserve">. </w:t>
      </w:r>
      <w:r w:rsidR="009509CE">
        <w:rPr>
          <w:rFonts w:asciiTheme="majorBidi" w:hAnsiTheme="majorBidi" w:cstheme="majorBidi"/>
        </w:rPr>
        <w:t>F</w:t>
      </w:r>
      <w:r w:rsidR="004577E5" w:rsidRPr="00684929">
        <w:rPr>
          <w:rFonts w:asciiTheme="majorBidi" w:hAnsiTheme="majorBidi" w:cstheme="majorBidi"/>
        </w:rPr>
        <w:t xml:space="preserve">ear (and affect) is produced in encounter through circulation and sticking to particular objects. She explains an encounter between a Negro and a white </w:t>
      </w:r>
      <w:r w:rsidR="00C242BE" w:rsidRPr="00684929">
        <w:rPr>
          <w:rFonts w:asciiTheme="majorBidi" w:hAnsiTheme="majorBidi" w:cstheme="majorBidi"/>
        </w:rPr>
        <w:t>child (</w:t>
      </w:r>
      <w:r w:rsidRPr="00684929">
        <w:rPr>
          <w:rFonts w:asciiTheme="majorBidi" w:hAnsiTheme="majorBidi" w:cstheme="majorBidi"/>
        </w:rPr>
        <w:t>the</w:t>
      </w:r>
      <w:r w:rsidR="00C242BE" w:rsidRPr="00684929">
        <w:rPr>
          <w:rFonts w:asciiTheme="majorBidi" w:hAnsiTheme="majorBidi" w:cstheme="majorBidi"/>
        </w:rPr>
        <w:t xml:space="preserve"> text by Fanon, p62). </w:t>
      </w:r>
      <w:r w:rsidRPr="00684929">
        <w:rPr>
          <w:rFonts w:asciiTheme="majorBidi" w:hAnsiTheme="majorBidi" w:cstheme="majorBidi"/>
        </w:rPr>
        <w:t>F</w:t>
      </w:r>
      <w:r w:rsidR="00C242BE" w:rsidRPr="00684929">
        <w:rPr>
          <w:rFonts w:asciiTheme="majorBidi" w:hAnsiTheme="majorBidi" w:cstheme="majorBidi"/>
        </w:rPr>
        <w:t>ear slides between signs and sticks to bodies by constituting them as its objects. In making this argument, she shows how fear sticks to some bodies and not others (to black man).</w:t>
      </w:r>
      <w:r w:rsidR="009520F9" w:rsidRPr="00684929">
        <w:rPr>
          <w:rFonts w:asciiTheme="majorBidi" w:hAnsiTheme="majorBidi" w:cstheme="majorBidi"/>
        </w:rPr>
        <w:t xml:space="preserve"> </w:t>
      </w:r>
      <w:r w:rsidRPr="00684929">
        <w:rPr>
          <w:rFonts w:asciiTheme="majorBidi" w:hAnsiTheme="majorBidi" w:cstheme="majorBidi"/>
        </w:rPr>
        <w:t>“F</w:t>
      </w:r>
      <w:r w:rsidR="009520F9" w:rsidRPr="00684929">
        <w:rPr>
          <w:rFonts w:asciiTheme="majorBidi" w:hAnsiTheme="majorBidi" w:cstheme="majorBidi"/>
        </w:rPr>
        <w:t>ear works to secure the relationship between those bodies</w:t>
      </w:r>
      <w:r w:rsidRPr="00684929">
        <w:rPr>
          <w:rFonts w:asciiTheme="majorBidi" w:hAnsiTheme="majorBidi" w:cstheme="majorBidi"/>
        </w:rPr>
        <w:t>”</w:t>
      </w:r>
      <w:r w:rsidR="009520F9" w:rsidRPr="00684929">
        <w:rPr>
          <w:rFonts w:asciiTheme="majorBidi" w:hAnsiTheme="majorBidi" w:cstheme="majorBidi"/>
        </w:rPr>
        <w:t>.</w:t>
      </w:r>
      <w:r w:rsidRPr="00684929">
        <w:rPr>
          <w:rFonts w:asciiTheme="majorBidi" w:hAnsiTheme="majorBidi" w:cstheme="majorBidi"/>
        </w:rPr>
        <w:t xml:space="preserve"> (Ahmed 2014, p. 63).</w:t>
      </w:r>
    </w:p>
    <w:p w14:paraId="3D59807B" w14:textId="3B92C681" w:rsidR="006649A6" w:rsidRPr="00684929" w:rsidRDefault="00C242BE" w:rsidP="0035243A">
      <w:pPr>
        <w:spacing w:line="240" w:lineRule="auto"/>
        <w:jc w:val="lowKashida"/>
        <w:rPr>
          <w:rFonts w:asciiTheme="majorBidi" w:hAnsiTheme="majorBidi" w:cstheme="majorBidi"/>
        </w:rPr>
      </w:pPr>
      <w:r w:rsidRPr="00684929">
        <w:rPr>
          <w:rFonts w:asciiTheme="majorBidi" w:hAnsiTheme="majorBidi" w:cstheme="majorBidi"/>
        </w:rPr>
        <w:t xml:space="preserve"> </w:t>
      </w:r>
      <w:r w:rsidR="00684929" w:rsidRPr="00684929">
        <w:rPr>
          <w:rFonts w:asciiTheme="majorBidi" w:hAnsiTheme="majorBidi" w:cstheme="majorBidi"/>
        </w:rPr>
        <w:t>S</w:t>
      </w:r>
      <w:r w:rsidRPr="00684929">
        <w:rPr>
          <w:rFonts w:asciiTheme="majorBidi" w:hAnsiTheme="majorBidi" w:cstheme="majorBidi"/>
        </w:rPr>
        <w:t xml:space="preserve">ticking and sliding is shaped by particular histories of </w:t>
      </w:r>
      <w:r w:rsidR="009520F9" w:rsidRPr="00684929">
        <w:rPr>
          <w:rFonts w:asciiTheme="majorBidi" w:hAnsiTheme="majorBidi" w:cstheme="majorBidi"/>
        </w:rPr>
        <w:t>association (a cannibalistic childhood fantasy in which the white child says to its mother: ‘Mama, the nigger’s going to eat me up)</w:t>
      </w:r>
      <w:r w:rsidR="00684929" w:rsidRPr="00684929">
        <w:rPr>
          <w:rFonts w:asciiTheme="majorBidi" w:hAnsiTheme="majorBidi" w:cstheme="majorBidi"/>
        </w:rPr>
        <w:t>.</w:t>
      </w:r>
      <w:r w:rsidR="009520F9" w:rsidRPr="00684929">
        <w:rPr>
          <w:rFonts w:asciiTheme="majorBidi" w:hAnsiTheme="majorBidi" w:cstheme="majorBidi"/>
        </w:rPr>
        <w:t xml:space="preserve"> It is crucial to the politics of fear. </w:t>
      </w:r>
      <w:r w:rsidR="0035243A" w:rsidRPr="00684929">
        <w:rPr>
          <w:rFonts w:asciiTheme="majorBidi" w:hAnsiTheme="majorBidi" w:cstheme="majorBidi"/>
        </w:rPr>
        <w:t>T</w:t>
      </w:r>
      <w:r w:rsidR="006649A6" w:rsidRPr="00684929">
        <w:rPr>
          <w:rFonts w:asciiTheme="majorBidi" w:hAnsiTheme="majorBidi" w:cstheme="majorBidi"/>
        </w:rPr>
        <w:t xml:space="preserve">his circulation leaves impressions on bodies. </w:t>
      </w:r>
      <w:r w:rsidR="0035243A" w:rsidRPr="00684929">
        <w:rPr>
          <w:rFonts w:asciiTheme="majorBidi" w:hAnsiTheme="majorBidi" w:cstheme="majorBidi"/>
        </w:rPr>
        <w:t>T</w:t>
      </w:r>
      <w:r w:rsidR="006649A6" w:rsidRPr="00684929">
        <w:rPr>
          <w:rFonts w:asciiTheme="majorBidi" w:hAnsiTheme="majorBidi" w:cstheme="majorBidi"/>
        </w:rPr>
        <w:t>he body shrinks back from the world in the desire to avoid the object of fear.</w:t>
      </w:r>
    </w:p>
    <w:p w14:paraId="1D9445A3" w14:textId="1823A20F" w:rsidR="00007EE3" w:rsidRPr="00684929" w:rsidRDefault="0035243A" w:rsidP="00007EE3">
      <w:pPr>
        <w:spacing w:line="240" w:lineRule="auto"/>
        <w:jc w:val="lowKashida"/>
        <w:rPr>
          <w:rFonts w:asciiTheme="majorBidi" w:hAnsiTheme="majorBidi" w:cstheme="majorBidi"/>
        </w:rPr>
      </w:pPr>
      <w:r w:rsidRPr="00684929">
        <w:rPr>
          <w:rFonts w:asciiTheme="majorBidi" w:hAnsiTheme="majorBidi" w:cstheme="majorBidi"/>
        </w:rPr>
        <w:t>A</w:t>
      </w:r>
      <w:r w:rsidR="008804E4" w:rsidRPr="00684929">
        <w:rPr>
          <w:rFonts w:asciiTheme="majorBidi" w:hAnsiTheme="majorBidi" w:cstheme="majorBidi"/>
        </w:rPr>
        <w:t xml:space="preserve">ffective politics have social and spatial expression. </w:t>
      </w:r>
      <w:r w:rsidR="009520F9" w:rsidRPr="00684929">
        <w:rPr>
          <w:rFonts w:asciiTheme="majorBidi" w:hAnsiTheme="majorBidi" w:cstheme="majorBidi"/>
        </w:rPr>
        <w:t xml:space="preserve">She argues that in the economy of fear, fear is produced through an ongoing circulation of affect. </w:t>
      </w:r>
      <w:r w:rsidRPr="00684929">
        <w:rPr>
          <w:rFonts w:asciiTheme="majorBidi" w:hAnsiTheme="majorBidi" w:cstheme="majorBidi"/>
        </w:rPr>
        <w:t>F</w:t>
      </w:r>
      <w:r w:rsidR="009520F9" w:rsidRPr="00684929">
        <w:rPr>
          <w:rFonts w:asciiTheme="majorBidi" w:hAnsiTheme="majorBidi" w:cstheme="majorBidi"/>
        </w:rPr>
        <w:t>ear works by establishing others as fearsome insofar as they threaten to take the self in (64)</w:t>
      </w:r>
      <w:r w:rsidR="00684929" w:rsidRPr="00684929">
        <w:rPr>
          <w:rFonts w:asciiTheme="majorBidi" w:hAnsiTheme="majorBidi" w:cstheme="majorBidi"/>
        </w:rPr>
        <w:t>.</w:t>
      </w:r>
      <w:r w:rsidR="006649A6" w:rsidRPr="00684929">
        <w:rPr>
          <w:rFonts w:asciiTheme="majorBidi" w:hAnsiTheme="majorBidi" w:cstheme="majorBidi"/>
        </w:rPr>
        <w:t xml:space="preserve"> Such bodies become constructed as fearsome and as a threat to the very truths that are reified as "life itself."</w:t>
      </w:r>
      <w:r w:rsidR="008804E4" w:rsidRPr="00684929">
        <w:rPr>
          <w:rFonts w:asciiTheme="majorBidi" w:hAnsiTheme="majorBidi" w:cstheme="majorBidi"/>
        </w:rPr>
        <w:t xml:space="preserve"> </w:t>
      </w:r>
      <w:r w:rsidR="00007EE3" w:rsidRPr="00684929">
        <w:rPr>
          <w:rFonts w:asciiTheme="majorBidi" w:hAnsiTheme="majorBidi" w:cstheme="majorBidi"/>
        </w:rPr>
        <w:t xml:space="preserve"> </w:t>
      </w:r>
    </w:p>
    <w:p w14:paraId="55DA97BA" w14:textId="28D2D71A" w:rsidR="00007EE3" w:rsidRPr="00684929" w:rsidRDefault="00007EE3" w:rsidP="00007EE3">
      <w:pPr>
        <w:spacing w:line="240" w:lineRule="auto"/>
        <w:jc w:val="lowKashida"/>
        <w:rPr>
          <w:rFonts w:asciiTheme="majorBidi" w:hAnsiTheme="majorBidi" w:cstheme="majorBidi"/>
        </w:rPr>
      </w:pPr>
      <w:r w:rsidRPr="00684929">
        <w:rPr>
          <w:rFonts w:asciiTheme="majorBidi" w:hAnsiTheme="majorBidi" w:cstheme="majorBidi"/>
        </w:rPr>
        <w:t>In the case of politics of mobility, the vulnerability</w:t>
      </w:r>
      <w:r w:rsidR="008804E4" w:rsidRPr="00684929">
        <w:rPr>
          <w:rFonts w:asciiTheme="majorBidi" w:hAnsiTheme="majorBidi" w:cstheme="majorBidi"/>
        </w:rPr>
        <w:t xml:space="preserve"> suggest women must always be on guard when outside the home. Just home is safe!</w:t>
      </w:r>
      <w:r w:rsidRPr="00684929">
        <w:rPr>
          <w:rFonts w:asciiTheme="majorBidi" w:hAnsiTheme="majorBidi" w:cstheme="majorBidi"/>
        </w:rPr>
        <w:t xml:space="preserve"> </w:t>
      </w:r>
      <w:r w:rsidR="00684929" w:rsidRPr="00684929">
        <w:rPr>
          <w:rFonts w:asciiTheme="majorBidi" w:hAnsiTheme="majorBidi" w:cstheme="majorBidi"/>
        </w:rPr>
        <w:t>A</w:t>
      </w:r>
      <w:r w:rsidR="008804E4" w:rsidRPr="00684929">
        <w:rPr>
          <w:rFonts w:asciiTheme="majorBidi" w:hAnsiTheme="majorBidi" w:cstheme="majorBidi"/>
        </w:rPr>
        <w:t xml:space="preserve"> reproduction of public domestic space as dangerous</w:t>
      </w:r>
      <w:r w:rsidRPr="00684929">
        <w:rPr>
          <w:rFonts w:asciiTheme="majorBidi" w:hAnsiTheme="majorBidi" w:cstheme="majorBidi"/>
        </w:rPr>
        <w:t xml:space="preserve"> and ‘appropriate’ forms of femininity become bound up with the reproduction of domestic space.</w:t>
      </w:r>
    </w:p>
    <w:p w14:paraId="7D48C2A1" w14:textId="19C6A74A" w:rsidR="008804E4" w:rsidRPr="00684929" w:rsidRDefault="0035243A" w:rsidP="00824A76">
      <w:pPr>
        <w:spacing w:line="240" w:lineRule="auto"/>
        <w:jc w:val="lowKashida"/>
        <w:rPr>
          <w:rFonts w:asciiTheme="majorBidi" w:hAnsiTheme="majorBidi" w:cstheme="majorBidi"/>
        </w:rPr>
      </w:pPr>
      <w:r w:rsidRPr="00684929">
        <w:rPr>
          <w:rFonts w:asciiTheme="majorBidi" w:hAnsiTheme="majorBidi" w:cstheme="majorBidi"/>
        </w:rPr>
        <w:t>S</w:t>
      </w:r>
      <w:r w:rsidR="008804E4" w:rsidRPr="00684929">
        <w:rPr>
          <w:rFonts w:asciiTheme="majorBidi" w:hAnsiTheme="majorBidi" w:cstheme="majorBidi"/>
        </w:rPr>
        <w:t xml:space="preserve">ubjects and objects are formed in these dynamics. More over Ahmed explains the difference between fear and anxiety. </w:t>
      </w:r>
      <w:r w:rsidRPr="00684929">
        <w:rPr>
          <w:rFonts w:asciiTheme="majorBidi" w:hAnsiTheme="majorBidi" w:cstheme="majorBidi"/>
        </w:rPr>
        <w:t>I</w:t>
      </w:r>
      <w:r w:rsidR="008804E4" w:rsidRPr="00684929">
        <w:rPr>
          <w:rFonts w:asciiTheme="majorBidi" w:hAnsiTheme="majorBidi" w:cstheme="majorBidi"/>
        </w:rPr>
        <w:t xml:space="preserve">n fear the approach and passing of the object is key - if the object passes without harm, fear increases. </w:t>
      </w:r>
      <w:r w:rsidRPr="00684929">
        <w:rPr>
          <w:rFonts w:asciiTheme="majorBidi" w:hAnsiTheme="majorBidi" w:cstheme="majorBidi"/>
        </w:rPr>
        <w:t>I</w:t>
      </w:r>
      <w:r w:rsidR="008804E4" w:rsidRPr="00684929">
        <w:rPr>
          <w:rFonts w:asciiTheme="majorBidi" w:hAnsiTheme="majorBidi" w:cstheme="majorBidi"/>
        </w:rPr>
        <w:t>n anxiety, the association and displacement of the object is key</w:t>
      </w:r>
      <w:r w:rsidR="00824A76" w:rsidRPr="00684929">
        <w:rPr>
          <w:rFonts w:asciiTheme="majorBidi" w:hAnsiTheme="majorBidi" w:cstheme="majorBidi"/>
        </w:rPr>
        <w:t xml:space="preserve">. Then </w:t>
      </w:r>
      <w:r w:rsidR="008804E4" w:rsidRPr="00684929">
        <w:rPr>
          <w:rFonts w:asciiTheme="majorBidi" w:hAnsiTheme="majorBidi" w:cstheme="majorBidi"/>
        </w:rPr>
        <w:t xml:space="preserve">Ahmed mentions the Little Hans case that </w:t>
      </w:r>
      <w:r w:rsidR="00824A76" w:rsidRPr="00684929">
        <w:rPr>
          <w:rFonts w:asciiTheme="majorBidi" w:hAnsiTheme="majorBidi" w:cstheme="majorBidi"/>
        </w:rPr>
        <w:t>conceptualized</w:t>
      </w:r>
      <w:r w:rsidR="008804E4" w:rsidRPr="00684929">
        <w:rPr>
          <w:rFonts w:asciiTheme="majorBidi" w:hAnsiTheme="majorBidi" w:cstheme="majorBidi"/>
        </w:rPr>
        <w:t xml:space="preserve"> by Freud. Hans had a phobic relationship to</w:t>
      </w:r>
      <w:r w:rsidR="00824A76" w:rsidRPr="00684929">
        <w:rPr>
          <w:rFonts w:asciiTheme="majorBidi" w:hAnsiTheme="majorBidi" w:cstheme="majorBidi"/>
        </w:rPr>
        <w:t xml:space="preserve"> </w:t>
      </w:r>
      <w:r w:rsidR="008804E4" w:rsidRPr="00684929">
        <w:rPr>
          <w:rFonts w:asciiTheme="majorBidi" w:hAnsiTheme="majorBidi" w:cstheme="majorBidi"/>
        </w:rPr>
        <w:t xml:space="preserve">horses. Freud argues that there is </w:t>
      </w:r>
      <w:r w:rsidRPr="00684929">
        <w:rPr>
          <w:rFonts w:asciiTheme="majorBidi" w:hAnsiTheme="majorBidi" w:cstheme="majorBidi"/>
        </w:rPr>
        <w:t xml:space="preserve">a </w:t>
      </w:r>
      <w:r w:rsidR="00824A76" w:rsidRPr="00684929">
        <w:rPr>
          <w:rFonts w:asciiTheme="majorBidi" w:hAnsiTheme="majorBidi" w:cstheme="majorBidi"/>
        </w:rPr>
        <w:t>displacement</w:t>
      </w:r>
      <w:r w:rsidR="008804E4" w:rsidRPr="00684929">
        <w:rPr>
          <w:rFonts w:asciiTheme="majorBidi" w:hAnsiTheme="majorBidi" w:cstheme="majorBidi"/>
        </w:rPr>
        <w:t xml:space="preserve"> between </w:t>
      </w:r>
      <w:r w:rsidR="00824A76" w:rsidRPr="00684929">
        <w:rPr>
          <w:rFonts w:asciiTheme="majorBidi" w:hAnsiTheme="majorBidi" w:cstheme="majorBidi"/>
        </w:rPr>
        <w:t xml:space="preserve">objects (fear of father and fear of horse). </w:t>
      </w:r>
      <w:r w:rsidR="00684929" w:rsidRPr="00684929">
        <w:rPr>
          <w:rFonts w:asciiTheme="majorBidi" w:hAnsiTheme="majorBidi" w:cstheme="majorBidi"/>
        </w:rPr>
        <w:t>T</w:t>
      </w:r>
      <w:r w:rsidR="008804E4" w:rsidRPr="00684929">
        <w:rPr>
          <w:rFonts w:asciiTheme="majorBidi" w:hAnsiTheme="majorBidi" w:cstheme="majorBidi"/>
        </w:rPr>
        <w:t>his fear is itself a symptom that has been ‘put in</w:t>
      </w:r>
      <w:r w:rsidR="00824A76" w:rsidRPr="00684929">
        <w:rPr>
          <w:rFonts w:asciiTheme="majorBidi" w:hAnsiTheme="majorBidi" w:cstheme="majorBidi"/>
        </w:rPr>
        <w:t xml:space="preserve"> </w:t>
      </w:r>
      <w:r w:rsidR="008804E4" w:rsidRPr="00684929">
        <w:rPr>
          <w:rFonts w:asciiTheme="majorBidi" w:hAnsiTheme="majorBidi" w:cstheme="majorBidi"/>
        </w:rPr>
        <w:t>the place’ of another fear, one that much more profoundly threatens the</w:t>
      </w:r>
      <w:r w:rsidR="00824A76" w:rsidRPr="00684929">
        <w:rPr>
          <w:rFonts w:asciiTheme="majorBidi" w:hAnsiTheme="majorBidi" w:cstheme="majorBidi"/>
        </w:rPr>
        <w:t xml:space="preserve"> </w:t>
      </w:r>
      <w:r w:rsidR="008804E4" w:rsidRPr="00684929">
        <w:rPr>
          <w:rFonts w:asciiTheme="majorBidi" w:hAnsiTheme="majorBidi" w:cstheme="majorBidi"/>
        </w:rPr>
        <w:t>ego</w:t>
      </w:r>
      <w:r w:rsidR="00824A76" w:rsidRPr="00684929">
        <w:rPr>
          <w:rFonts w:asciiTheme="majorBidi" w:hAnsiTheme="majorBidi" w:cstheme="majorBidi"/>
        </w:rPr>
        <w:t xml:space="preserve">. </w:t>
      </w:r>
      <w:r w:rsidR="008804E4" w:rsidRPr="00684929">
        <w:rPr>
          <w:rFonts w:asciiTheme="majorBidi" w:hAnsiTheme="majorBidi" w:cstheme="majorBidi"/>
        </w:rPr>
        <w:t xml:space="preserve">The </w:t>
      </w:r>
      <w:proofErr w:type="spellStart"/>
      <w:r w:rsidR="008804E4" w:rsidRPr="00684929">
        <w:rPr>
          <w:rFonts w:asciiTheme="majorBidi" w:hAnsiTheme="majorBidi" w:cstheme="majorBidi"/>
        </w:rPr>
        <w:t>affect</w:t>
      </w:r>
      <w:proofErr w:type="spellEnd"/>
      <w:r w:rsidR="00824A76" w:rsidRPr="00684929">
        <w:rPr>
          <w:rFonts w:asciiTheme="majorBidi" w:hAnsiTheme="majorBidi" w:cstheme="majorBidi"/>
        </w:rPr>
        <w:t xml:space="preserve"> </w:t>
      </w:r>
      <w:r w:rsidR="008804E4" w:rsidRPr="00684929">
        <w:rPr>
          <w:rFonts w:asciiTheme="majorBidi" w:hAnsiTheme="majorBidi" w:cstheme="majorBidi"/>
        </w:rPr>
        <w:t>of fear is sustained, or is even intensified, through the displacement between</w:t>
      </w:r>
      <w:r w:rsidR="00824A76" w:rsidRPr="00684929">
        <w:rPr>
          <w:rFonts w:asciiTheme="majorBidi" w:hAnsiTheme="majorBidi" w:cstheme="majorBidi"/>
        </w:rPr>
        <w:t xml:space="preserve"> </w:t>
      </w:r>
      <w:r w:rsidR="008804E4" w:rsidRPr="00684929">
        <w:rPr>
          <w:rFonts w:asciiTheme="majorBidi" w:hAnsiTheme="majorBidi" w:cstheme="majorBidi"/>
        </w:rPr>
        <w:t>objects.</w:t>
      </w:r>
    </w:p>
    <w:p w14:paraId="09B6D0D1" w14:textId="3B27D207" w:rsidR="00007EE3" w:rsidRPr="00684929" w:rsidRDefault="00824A76" w:rsidP="00824A76">
      <w:pPr>
        <w:spacing w:line="240" w:lineRule="auto"/>
        <w:jc w:val="lowKashida"/>
        <w:rPr>
          <w:rFonts w:asciiTheme="majorBidi" w:hAnsiTheme="majorBidi" w:cstheme="majorBidi"/>
        </w:rPr>
      </w:pPr>
      <w:r w:rsidRPr="00684929">
        <w:rPr>
          <w:rFonts w:asciiTheme="majorBidi" w:hAnsiTheme="majorBidi" w:cstheme="majorBidi"/>
        </w:rPr>
        <w:t xml:space="preserve">In the final section, </w:t>
      </w:r>
      <w:r w:rsidR="00007EE3" w:rsidRPr="00684929">
        <w:rPr>
          <w:rFonts w:asciiTheme="majorBidi" w:hAnsiTheme="majorBidi" w:cstheme="majorBidi"/>
        </w:rPr>
        <w:t xml:space="preserve">the author uses example of September 11, 2001 in order to illustrate the complexity of spatial and bodily politics of fear. Ahmed points out, how fear of terrorism is turned into the war on terror, resulting in mobilization of home: “the turning away from the object of fear involves a turning towards home, as a fellow feeling.” (p. 74) That would turn into act of war on terror seeking to eliminate the source of fear. Ahmed argues that fear is kept alive, through the figure of the fearsome terrorist. She illustrates how </w:t>
      </w:r>
      <w:proofErr w:type="spellStart"/>
      <w:r w:rsidR="00007EE3" w:rsidRPr="00684929">
        <w:rPr>
          <w:rFonts w:asciiTheme="majorBidi" w:hAnsiTheme="majorBidi" w:cstheme="majorBidi"/>
        </w:rPr>
        <w:t>stereotypizaion</w:t>
      </w:r>
      <w:proofErr w:type="spellEnd"/>
      <w:r w:rsidR="00007EE3" w:rsidRPr="00684929">
        <w:rPr>
          <w:rFonts w:asciiTheme="majorBidi" w:hAnsiTheme="majorBidi" w:cstheme="majorBidi"/>
        </w:rPr>
        <w:t xml:space="preserve"> sticks to certain bodies and thus restricts their mobility. By applying sticking theory, she proves that black man is associated with negro, dirty, ugly and fearsome; and the narrative `could be a terrorist` is linked to `its Muslim. ` But the terrorist could be anyone and anywhere.</w:t>
      </w:r>
    </w:p>
    <w:p w14:paraId="5A9384F0" w14:textId="127443DE" w:rsidR="008804E4" w:rsidRPr="00684929" w:rsidRDefault="008804E4" w:rsidP="00824A76">
      <w:pPr>
        <w:spacing w:line="240" w:lineRule="auto"/>
        <w:jc w:val="lowKashida"/>
        <w:rPr>
          <w:rFonts w:asciiTheme="majorBidi" w:hAnsiTheme="majorBidi" w:cstheme="majorBidi"/>
        </w:rPr>
      </w:pPr>
    </w:p>
    <w:p w14:paraId="30E992FC" w14:textId="77777777" w:rsidR="006649A6" w:rsidRPr="00684929" w:rsidRDefault="006649A6" w:rsidP="00824A76">
      <w:pPr>
        <w:jc w:val="lowKashida"/>
        <w:rPr>
          <w:rFonts w:asciiTheme="majorBidi" w:hAnsiTheme="majorBidi" w:cstheme="majorBidi"/>
        </w:rPr>
      </w:pPr>
    </w:p>
    <w:p w14:paraId="0C28ED18" w14:textId="22E96D23" w:rsidR="004577E5" w:rsidRDefault="004577E5" w:rsidP="00824A76">
      <w:pPr>
        <w:jc w:val="lowKashida"/>
        <w:rPr>
          <w:rFonts w:asciiTheme="majorBidi" w:hAnsiTheme="majorBidi" w:cstheme="majorBidi"/>
        </w:rPr>
      </w:pPr>
    </w:p>
    <w:p w14:paraId="700C9142" w14:textId="2D2D7E00" w:rsidR="00A543A4" w:rsidRDefault="00A543A4" w:rsidP="00824A76">
      <w:pPr>
        <w:jc w:val="lowKashida"/>
        <w:rPr>
          <w:rFonts w:asciiTheme="majorBidi" w:hAnsiTheme="majorBidi" w:cstheme="majorBidi"/>
        </w:rPr>
      </w:pPr>
    </w:p>
    <w:p w14:paraId="45478491" w14:textId="63B57BDA" w:rsidR="00A543A4" w:rsidRDefault="00A543A4" w:rsidP="00824A76">
      <w:pPr>
        <w:jc w:val="lowKashida"/>
        <w:rPr>
          <w:rFonts w:asciiTheme="majorBidi" w:hAnsiTheme="majorBidi" w:cstheme="majorBidi"/>
        </w:rPr>
      </w:pPr>
    </w:p>
    <w:sectPr w:rsidR="00A54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D1"/>
    <w:rsid w:val="00007EE3"/>
    <w:rsid w:val="00192C21"/>
    <w:rsid w:val="0035243A"/>
    <w:rsid w:val="004577E5"/>
    <w:rsid w:val="00490DD1"/>
    <w:rsid w:val="004B513E"/>
    <w:rsid w:val="006649A6"/>
    <w:rsid w:val="00684929"/>
    <w:rsid w:val="00824A76"/>
    <w:rsid w:val="008804E4"/>
    <w:rsid w:val="009509CE"/>
    <w:rsid w:val="009520F9"/>
    <w:rsid w:val="00A543A4"/>
    <w:rsid w:val="00C24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3DC2"/>
  <w15:chartTrackingRefBased/>
  <w15:docId w15:val="{8E80BAEF-CF5C-4E36-8476-F8D843A3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Malakin</dc:creator>
  <cp:keywords/>
  <dc:description/>
  <cp:lastModifiedBy>Malakin</cp:lastModifiedBy>
  <cp:revision>8</cp:revision>
  <dcterms:created xsi:type="dcterms:W3CDTF">2020-11-28T11:09:00Z</dcterms:created>
  <dcterms:modified xsi:type="dcterms:W3CDTF">2020-11-29T16:56:00Z</dcterms:modified>
</cp:coreProperties>
</file>