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5.19685039370086" w:right="-466.062992125984" w:firstLine="0"/>
        <w:rPr/>
      </w:pPr>
      <w:r w:rsidDel="00000000" w:rsidR="00000000" w:rsidRPr="00000000">
        <w:rPr>
          <w:rtl w:val="0"/>
        </w:rPr>
        <w:t xml:space="preserve">Toto je podklad na seminář č. 1. Budeme s nám na semináři pracovat, proto jej mějte na seminář k dispozici v takové formě, abyste do něj mohli vpisovat (elektronicky nebo klidně vytištěný, pokud je vám to milejší).</w:t>
      </w:r>
    </w:p>
    <w:p w:rsidR="00000000" w:rsidDel="00000000" w:rsidP="00000000" w:rsidRDefault="00000000" w:rsidRPr="00000000" w14:paraId="00000002">
      <w:pPr>
        <w:ind w:left="-425.19685039370086" w:right="-466.062992125984" w:firstLine="0"/>
        <w:rPr/>
      </w:pPr>
      <w:r w:rsidDel="00000000" w:rsidR="00000000" w:rsidRPr="00000000">
        <w:rPr>
          <w:b w:val="1"/>
          <w:rtl w:val="0"/>
        </w:rPr>
        <w:t xml:space="preserve">Před seminářem </w:t>
      </w:r>
      <w:r w:rsidDel="00000000" w:rsidR="00000000" w:rsidRPr="00000000">
        <w:rPr>
          <w:rtl w:val="0"/>
        </w:rPr>
        <w:t xml:space="preserve">přečtěte </w:t>
      </w:r>
      <w:r w:rsidDel="00000000" w:rsidR="00000000" w:rsidRPr="00000000">
        <w:rPr>
          <w:rtl w:val="0"/>
        </w:rPr>
        <w:t xml:space="preserve">vybraný odborný text a vyplnit první tři kolonky (A1-A3) - zkopírujte nám je rovněž do dotazníku v Moodle. </w:t>
      </w:r>
    </w:p>
    <w:p w:rsidR="00000000" w:rsidDel="00000000" w:rsidP="00000000" w:rsidRDefault="00000000" w:rsidRPr="00000000" w14:paraId="00000003">
      <w:pPr>
        <w:ind w:left="-425.19685039370086" w:right="-466.062992125984" w:firstLine="0"/>
        <w:rPr/>
      </w:pPr>
      <w:r w:rsidDel="00000000" w:rsidR="00000000" w:rsidRPr="00000000">
        <w:rPr>
          <w:rtl w:val="0"/>
        </w:rPr>
        <w:t xml:space="preserve">Zbytek podkladu si klidně projděte, můžete i něco předvyplnit, ale nemusíte. Budeme s nimi pracovat na hodině.</w:t>
      </w:r>
    </w:p>
    <w:p w:rsidR="00000000" w:rsidDel="00000000" w:rsidP="00000000" w:rsidRDefault="00000000" w:rsidRPr="00000000" w14:paraId="00000004">
      <w:pPr>
        <w:ind w:left="0" w:firstLine="0"/>
        <w:rPr/>
      </w:pPr>
      <w:r w:rsidDel="00000000" w:rsidR="00000000" w:rsidRPr="00000000">
        <w:rPr>
          <w:rtl w:val="0"/>
        </w:rPr>
      </w:r>
    </w:p>
    <w:tbl>
      <w:tblPr>
        <w:tblStyle w:val="Table1"/>
        <w:tblW w:w="987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trHeight w:val="490.95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3937007874017" w:right="0" w:hanging="855"/>
              <w:jc w:val="left"/>
              <w:rPr/>
            </w:pPr>
            <w:r w:rsidDel="00000000" w:rsidR="00000000" w:rsidRPr="00000000">
              <w:rPr>
                <w:rtl w:val="0"/>
              </w:rPr>
              <w:t xml:space="preserve">Jméno a příjmení:</w:t>
            </w:r>
          </w:p>
        </w:tc>
      </w:tr>
      <w:tr>
        <w:trPr>
          <w:trHeight w:val="490.95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3937007874017" w:right="0" w:hanging="855"/>
              <w:jc w:val="left"/>
              <w:rPr/>
            </w:pPr>
            <w:r w:rsidDel="00000000" w:rsidR="00000000" w:rsidRPr="00000000">
              <w:rPr>
                <w:rtl w:val="0"/>
              </w:rPr>
              <w:t xml:space="preserve">A1 - Jaký text jste četli - uveďte kompletní bibliografický záznam podle ISO 690.</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3937007874017" w:right="0" w:hanging="855"/>
              <w:jc w:val="left"/>
              <w:rPr/>
            </w:pPr>
            <w:r w:rsidDel="00000000" w:rsidR="00000000" w:rsidRPr="00000000">
              <w:rPr>
                <w:rtl w:val="0"/>
              </w:rPr>
              <w:t xml:space="preserve">(vyplnit před seminářem)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A2 - Jaké jsou hlavní nebo důležité myšlenky textu? Pokuste se formulovat alespoň dvě teze. Mělo by se jednat o jednotlivé věty s jasným a netriviálním tvrzením.</w:t>
            </w:r>
          </w:p>
          <w:p w:rsidR="00000000" w:rsidDel="00000000" w:rsidP="00000000" w:rsidRDefault="00000000" w:rsidRPr="00000000" w14:paraId="0000000A">
            <w:pPr>
              <w:widowControl w:val="0"/>
              <w:spacing w:line="240" w:lineRule="auto"/>
              <w:ind w:left="850.3937007874017" w:hanging="855"/>
              <w:rPr/>
            </w:pPr>
            <w:r w:rsidDel="00000000" w:rsidR="00000000" w:rsidRPr="00000000">
              <w:rPr>
                <w:rtl w:val="0"/>
              </w:rPr>
              <w:t xml:space="preserve">(vyplnit před seminářem)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rPr/>
            </w:pPr>
            <w:r w:rsidDel="00000000" w:rsidR="00000000" w:rsidRPr="00000000">
              <w:rPr>
                <w:rtl w:val="0"/>
              </w:rPr>
              <w:t xml:space="preserve">A3 - Vyberte si jednu z uvedených tezí a pokuste se identifikovat argumenty, které jsou v textu použity pro její podložení (jako důkazy). Odkazujte na konkrétní místa v textu, můžete použít i přímou citaci.</w:t>
            </w:r>
          </w:p>
          <w:p w:rsidR="00000000" w:rsidDel="00000000" w:rsidP="00000000" w:rsidRDefault="00000000" w:rsidRPr="00000000" w14:paraId="00000010">
            <w:pPr>
              <w:widowControl w:val="0"/>
              <w:spacing w:line="240" w:lineRule="auto"/>
              <w:ind w:left="850.3937007874017" w:hanging="855"/>
              <w:rPr/>
            </w:pPr>
            <w:r w:rsidDel="00000000" w:rsidR="00000000" w:rsidRPr="00000000">
              <w:rPr>
                <w:rtl w:val="0"/>
              </w:rPr>
              <w:t xml:space="preserve">(vyplnit před seminářem)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ind w:left="0" w:firstLine="0"/>
              <w:rPr/>
            </w:pPr>
            <w:r w:rsidDel="00000000" w:rsidR="00000000" w:rsidRPr="00000000">
              <w:rPr>
                <w:rtl w:val="0"/>
              </w:rPr>
              <w:t xml:space="preserve">B1 - Jaké další argumenty by se pro podložení teze daly použít?</w:t>
            </w:r>
          </w:p>
          <w:p w:rsidR="00000000" w:rsidDel="00000000" w:rsidP="00000000" w:rsidRDefault="00000000" w:rsidRPr="00000000" w14:paraId="00000016">
            <w:pPr>
              <w:ind w:left="0" w:firstLine="0"/>
              <w:rPr/>
            </w:pPr>
            <w:r w:rsidDel="00000000" w:rsidR="00000000" w:rsidRPr="00000000">
              <w:rPr>
                <w:rtl w:val="0"/>
              </w:rPr>
              <w:t xml:space="preserve">(bude součástí práce na semináři, ale lze si i předvyplnit)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ind w:left="0" w:firstLine="0"/>
              <w:rPr/>
            </w:pPr>
            <w:r w:rsidDel="00000000" w:rsidR="00000000" w:rsidRPr="00000000">
              <w:rPr>
                <w:rtl w:val="0"/>
              </w:rPr>
              <w:t xml:space="preserve">B2 - Kde by se daly hledat? Jaké typy textů by se vám hodily? Jaká klíčová slova by se hodila pro hledání? </w:t>
            </w:r>
          </w:p>
          <w:p w:rsidR="00000000" w:rsidDel="00000000" w:rsidP="00000000" w:rsidRDefault="00000000" w:rsidRPr="00000000" w14:paraId="0000001C">
            <w:pPr>
              <w:rPr/>
            </w:pPr>
            <w:r w:rsidDel="00000000" w:rsidR="00000000" w:rsidRPr="00000000">
              <w:rPr>
                <w:rtl w:val="0"/>
              </w:rPr>
              <w:t xml:space="preserve">(bude součástí práce na semináři, ale lze si i předvyplnit)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2"/>
        <w:tblW w:w="978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3045"/>
        <w:tblGridChange w:id="0">
          <w:tblGrid>
            <w:gridCol w:w="6735"/>
            <w:gridCol w:w="3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pStyle w:val="Heading4"/>
              <w:keepNext w:val="0"/>
              <w:keepLines w:val="0"/>
              <w:widowControl w:val="0"/>
              <w:shd w:fill="ffffff" w:val="clear"/>
              <w:spacing w:after="40" w:before="0" w:line="240" w:lineRule="auto"/>
              <w:rPr>
                <w:rFonts w:ascii="Roboto" w:cs="Roboto" w:eastAsia="Roboto" w:hAnsi="Roboto"/>
                <w:b w:val="1"/>
                <w:color w:val="343a40"/>
                <w:sz w:val="20"/>
                <w:szCs w:val="20"/>
              </w:rPr>
            </w:pPr>
            <w:bookmarkStart w:colFirst="0" w:colLast="0" w:name="_z7syrqb5fj4o" w:id="0"/>
            <w:bookmarkEnd w:id="0"/>
            <w:r w:rsidDel="00000000" w:rsidR="00000000" w:rsidRPr="00000000">
              <w:rPr>
                <w:rFonts w:ascii="Roboto" w:cs="Roboto" w:eastAsia="Roboto" w:hAnsi="Roboto"/>
                <w:b w:val="1"/>
                <w:color w:val="343a40"/>
                <w:sz w:val="20"/>
                <w:szCs w:val="20"/>
                <w:rtl w:val="0"/>
              </w:rPr>
              <w:t xml:space="preserve">C1. Čtení s poznámkami a konspektování</w:t>
            </w:r>
          </w:p>
          <w:p w:rsidR="00000000" w:rsidDel="00000000" w:rsidP="00000000" w:rsidRDefault="00000000" w:rsidRPr="00000000" w14:paraId="00000024">
            <w:pPr>
              <w:widowControl w:val="0"/>
              <w:shd w:fill="ffffff" w:val="clear"/>
              <w:spacing w:after="240" w:line="240" w:lineRule="auto"/>
              <w:rPr>
                <w:rFonts w:ascii="Roboto" w:cs="Roboto" w:eastAsia="Roboto" w:hAnsi="Roboto"/>
                <w:color w:val="343a40"/>
                <w:sz w:val="20"/>
                <w:szCs w:val="20"/>
              </w:rPr>
            </w:pPr>
            <w:r w:rsidDel="00000000" w:rsidR="00000000" w:rsidRPr="00000000">
              <w:rPr>
                <w:rFonts w:ascii="Roboto" w:cs="Roboto" w:eastAsia="Roboto" w:hAnsi="Roboto"/>
                <w:color w:val="343a40"/>
                <w:sz w:val="20"/>
                <w:szCs w:val="20"/>
                <w:rtl w:val="0"/>
              </w:rPr>
              <w:t xml:space="preserve">Psaní poznámek k textu je jedna ze základních technik hloubkového čtení. Poznámky je možno psát na okraj textu, ale také na zvláštní papír, do zvláštního dokumentu (záleží na tom, co vám vyhovuje, a také, zda text nemusíte vracet). Psaní poznámek pomáhá udržovat pozornost a umožňuje se k textu vracet. Je nutným krokem při vytváření konspektu z četby. </w:t>
            </w:r>
          </w:p>
          <w:p w:rsidR="00000000" w:rsidDel="00000000" w:rsidP="00000000" w:rsidRDefault="00000000" w:rsidRPr="00000000" w14:paraId="00000025">
            <w:pPr>
              <w:widowControl w:val="0"/>
              <w:shd w:fill="ffffff" w:val="clear"/>
              <w:spacing w:after="240" w:line="240" w:lineRule="auto"/>
              <w:rPr>
                <w:sz w:val="20"/>
                <w:szCs w:val="20"/>
              </w:rPr>
            </w:pPr>
            <w:r w:rsidDel="00000000" w:rsidR="00000000" w:rsidRPr="00000000">
              <w:rPr>
                <w:rFonts w:ascii="Roboto" w:cs="Roboto" w:eastAsia="Roboto" w:hAnsi="Roboto"/>
                <w:b w:val="1"/>
                <w:color w:val="343a40"/>
                <w:sz w:val="20"/>
                <w:szCs w:val="20"/>
                <w:rtl w:val="0"/>
              </w:rPr>
              <w:t xml:space="preserve">Jak na to? </w:t>
            </w:r>
            <w:r w:rsidDel="00000000" w:rsidR="00000000" w:rsidRPr="00000000">
              <w:rPr>
                <w:rFonts w:ascii="Roboto" w:cs="Roboto" w:eastAsia="Roboto" w:hAnsi="Roboto"/>
                <w:color w:val="343a40"/>
                <w:sz w:val="20"/>
                <w:szCs w:val="20"/>
                <w:rtl w:val="0"/>
              </w:rPr>
              <w:t xml:space="preserve">Čtěte s tužkou v ruce, na konci každého odstavce nebo po několika odstavcích (záleží na náročnosti textu) se zastavte a ptejte se, co je podstatou právě přečteného, co se nám autor snaží sdělit. Na okraj textu si poznamenejte odpovědi. Když budete takto postupovat, vytvoříte osnovu textu, jež vám pomůže uvědomit si hlavní myšlenky a sledovat argumentaci. Po přečtení textu je dobré poznámky ještě souhrnně zpracovat - vytvořit konspekt z četby.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pStyle w:val="Heading4"/>
              <w:keepNext w:val="0"/>
              <w:keepLines w:val="0"/>
              <w:widowControl w:val="0"/>
              <w:shd w:fill="ffffff" w:val="clear"/>
              <w:spacing w:after="40" w:before="0" w:line="240" w:lineRule="auto"/>
              <w:rPr>
                <w:rFonts w:ascii="Roboto" w:cs="Roboto" w:eastAsia="Roboto" w:hAnsi="Roboto"/>
                <w:b w:val="1"/>
                <w:color w:val="343a40"/>
                <w:sz w:val="20"/>
                <w:szCs w:val="20"/>
              </w:rPr>
            </w:pPr>
            <w:bookmarkStart w:colFirst="0" w:colLast="0" w:name="_2e3friqzfs5y" w:id="1"/>
            <w:bookmarkEnd w:id="1"/>
            <w:r w:rsidDel="00000000" w:rsidR="00000000" w:rsidRPr="00000000">
              <w:rPr>
                <w:rFonts w:ascii="Roboto" w:cs="Roboto" w:eastAsia="Roboto" w:hAnsi="Roboto"/>
                <w:b w:val="1"/>
                <w:color w:val="343a40"/>
                <w:sz w:val="20"/>
                <w:szCs w:val="20"/>
                <w:rtl w:val="0"/>
              </w:rPr>
              <w:t xml:space="preserve">C2. Čtení s otázkami</w:t>
            </w:r>
          </w:p>
          <w:p w:rsidR="00000000" w:rsidDel="00000000" w:rsidP="00000000" w:rsidRDefault="00000000" w:rsidRPr="00000000" w14:paraId="00000028">
            <w:pPr>
              <w:widowControl w:val="0"/>
              <w:shd w:fill="ffffff" w:val="clear"/>
              <w:spacing w:after="240" w:line="240" w:lineRule="auto"/>
              <w:rPr>
                <w:rFonts w:ascii="Roboto" w:cs="Roboto" w:eastAsia="Roboto" w:hAnsi="Roboto"/>
                <w:color w:val="343a40"/>
                <w:sz w:val="20"/>
                <w:szCs w:val="20"/>
              </w:rPr>
            </w:pPr>
            <w:r w:rsidDel="00000000" w:rsidR="00000000" w:rsidRPr="00000000">
              <w:rPr>
                <w:rFonts w:ascii="Roboto" w:cs="Roboto" w:eastAsia="Roboto" w:hAnsi="Roboto"/>
                <w:color w:val="343a40"/>
                <w:sz w:val="20"/>
                <w:szCs w:val="20"/>
                <w:rtl w:val="0"/>
              </w:rPr>
              <w:t xml:space="preserve">Otázky jsou specifickým typem poznámek. Jejich výhodou je, že text jen neshrnují, ale nutí více přemýšlet o jeho souvislostech, konfrontují text s jinými zdroji a realitou. Hodí se zejména při zpracovávání textu jako zdroje pro psaní vlastních textů, zvlášť ve fázích, kdy už máte něco načteno.</w:t>
            </w:r>
          </w:p>
          <w:p w:rsidR="00000000" w:rsidDel="00000000" w:rsidP="00000000" w:rsidRDefault="00000000" w:rsidRPr="00000000" w14:paraId="00000029">
            <w:pPr>
              <w:widowControl w:val="0"/>
              <w:shd w:fill="ffffff" w:val="clear"/>
              <w:spacing w:after="240" w:line="240" w:lineRule="auto"/>
              <w:rPr>
                <w:rFonts w:ascii="Roboto" w:cs="Roboto" w:eastAsia="Roboto" w:hAnsi="Roboto"/>
                <w:color w:val="343a40"/>
                <w:sz w:val="20"/>
                <w:szCs w:val="20"/>
              </w:rPr>
            </w:pPr>
            <w:r w:rsidDel="00000000" w:rsidR="00000000" w:rsidRPr="00000000">
              <w:rPr>
                <w:rFonts w:ascii="Roboto" w:cs="Roboto" w:eastAsia="Roboto" w:hAnsi="Roboto"/>
                <w:b w:val="1"/>
                <w:color w:val="343a40"/>
                <w:sz w:val="20"/>
                <w:szCs w:val="20"/>
                <w:rtl w:val="0"/>
              </w:rPr>
              <w:t xml:space="preserve">Jak na to?</w:t>
            </w:r>
            <w:r w:rsidDel="00000000" w:rsidR="00000000" w:rsidRPr="00000000">
              <w:rPr>
                <w:rFonts w:ascii="Roboto" w:cs="Roboto" w:eastAsia="Roboto" w:hAnsi="Roboto"/>
                <w:color w:val="343a40"/>
                <w:sz w:val="20"/>
                <w:szCs w:val="20"/>
                <w:rtl w:val="0"/>
              </w:rPr>
              <w:t xml:space="preserve"> Ke každému odstavci se snažte naformulovat smysluplnou otázku. Můžete se ptát na text (Co to znamená? Jak to autor myslí? Jak souvisí tato teze s s předchozí pasáží?), ale také za text (Jak by to vypadalo za těchto okolností? Není to v rozporu s informacemi ze zdroje X? Souhlasí s tímto autor 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4"/>
              <w:keepNext w:val="0"/>
              <w:keepLines w:val="0"/>
              <w:widowControl w:val="0"/>
              <w:shd w:fill="ffffff" w:val="clear"/>
              <w:spacing w:after="40" w:before="0" w:line="240" w:lineRule="auto"/>
              <w:rPr>
                <w:rFonts w:ascii="Roboto" w:cs="Roboto" w:eastAsia="Roboto" w:hAnsi="Roboto"/>
                <w:b w:val="1"/>
                <w:color w:val="343a40"/>
                <w:sz w:val="20"/>
                <w:szCs w:val="20"/>
              </w:rPr>
            </w:pPr>
            <w:bookmarkStart w:colFirst="0" w:colLast="0" w:name="_h7vmhp5toev4" w:id="2"/>
            <w:bookmarkEnd w:id="2"/>
            <w:r w:rsidDel="00000000" w:rsidR="00000000" w:rsidRPr="00000000">
              <w:rPr>
                <w:rFonts w:ascii="Roboto" w:cs="Roboto" w:eastAsia="Roboto" w:hAnsi="Roboto"/>
                <w:b w:val="1"/>
                <w:color w:val="343a40"/>
                <w:sz w:val="20"/>
                <w:szCs w:val="20"/>
                <w:rtl w:val="0"/>
              </w:rPr>
              <w:t xml:space="preserve">C3. INSERT (čtení se znaménky)</w:t>
            </w:r>
          </w:p>
          <w:p w:rsidR="00000000" w:rsidDel="00000000" w:rsidP="00000000" w:rsidRDefault="00000000" w:rsidRPr="00000000" w14:paraId="0000002C">
            <w:pPr>
              <w:widowControl w:val="0"/>
              <w:shd w:fill="ffffff" w:val="clear"/>
              <w:spacing w:after="240" w:line="240" w:lineRule="auto"/>
              <w:rPr>
                <w:rFonts w:ascii="Roboto" w:cs="Roboto" w:eastAsia="Roboto" w:hAnsi="Roboto"/>
                <w:color w:val="343a40"/>
                <w:sz w:val="20"/>
                <w:szCs w:val="20"/>
              </w:rPr>
            </w:pPr>
            <w:r w:rsidDel="00000000" w:rsidR="00000000" w:rsidRPr="00000000">
              <w:rPr>
                <w:rFonts w:ascii="Roboto" w:cs="Roboto" w:eastAsia="Roboto" w:hAnsi="Roboto"/>
                <w:color w:val="343a40"/>
                <w:sz w:val="20"/>
                <w:szCs w:val="20"/>
                <w:rtl w:val="0"/>
              </w:rPr>
              <w:t xml:space="preserve">INSERT patří mezi techniky aktivního čtení, je to zkratka anglického „interactive noting system for effective reading and thinking“. Doporučuje se zejména při prvním čtení. </w:t>
            </w:r>
          </w:p>
          <w:p w:rsidR="00000000" w:rsidDel="00000000" w:rsidP="00000000" w:rsidRDefault="00000000" w:rsidRPr="00000000" w14:paraId="0000002D">
            <w:pPr>
              <w:widowControl w:val="0"/>
              <w:shd w:fill="ffffff" w:val="clear"/>
              <w:spacing w:after="240" w:line="240" w:lineRule="auto"/>
              <w:rPr>
                <w:rFonts w:ascii="Roboto" w:cs="Roboto" w:eastAsia="Roboto" w:hAnsi="Roboto"/>
                <w:color w:val="343a40"/>
                <w:sz w:val="20"/>
                <w:szCs w:val="20"/>
              </w:rPr>
            </w:pPr>
            <w:r w:rsidDel="00000000" w:rsidR="00000000" w:rsidRPr="00000000">
              <w:rPr>
                <w:rFonts w:ascii="Roboto" w:cs="Roboto" w:eastAsia="Roboto" w:hAnsi="Roboto"/>
                <w:b w:val="1"/>
                <w:color w:val="343a40"/>
                <w:sz w:val="20"/>
                <w:szCs w:val="20"/>
                <w:rtl w:val="0"/>
              </w:rPr>
              <w:t xml:space="preserve">Jak na to?</w:t>
            </w:r>
            <w:r w:rsidDel="00000000" w:rsidR="00000000" w:rsidRPr="00000000">
              <w:rPr>
                <w:rFonts w:ascii="Roboto" w:cs="Roboto" w:eastAsia="Roboto" w:hAnsi="Roboto"/>
                <w:color w:val="343a40"/>
                <w:sz w:val="20"/>
                <w:szCs w:val="20"/>
                <w:rtl w:val="0"/>
              </w:rPr>
              <w:t xml:space="preserve"> Při čtení si v textu označujete místa, která vás zaujala, a připisujete k nim znaménka. Většinou se používají čtyři znaménka:</w:t>
            </w:r>
          </w:p>
          <w:tbl>
            <w:tblPr>
              <w:tblStyle w:val="Table3"/>
              <w:tblW w:w="628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55"/>
              <w:gridCol w:w="6030"/>
              <w:tblGridChange w:id="0">
                <w:tblGrid>
                  <w:gridCol w:w="255"/>
                  <w:gridCol w:w="6030"/>
                </w:tblGrid>
              </w:tblGridChange>
            </w:tblGrid>
            <w:tr>
              <w:trPr>
                <w:trHeight w:val="343.046875"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E">
                  <w:pPr>
                    <w:pStyle w:val="Heading6"/>
                    <w:keepNext w:val="0"/>
                    <w:keepLines w:val="0"/>
                    <w:widowControl w:val="0"/>
                    <w:spacing w:after="40" w:before="0" w:line="240" w:lineRule="auto"/>
                    <w:rPr>
                      <w:rFonts w:ascii="Roboto" w:cs="Roboto" w:eastAsia="Roboto" w:hAnsi="Roboto"/>
                      <w:i w:val="0"/>
                      <w:color w:val="343a40"/>
                      <w:sz w:val="20"/>
                      <w:szCs w:val="20"/>
                    </w:rPr>
                  </w:pPr>
                  <w:bookmarkStart w:colFirst="0" w:colLast="0" w:name="_6nxr2vi4uyya" w:id="3"/>
                  <w:bookmarkEnd w:id="3"/>
                  <w:r w:rsidDel="00000000" w:rsidR="00000000" w:rsidRPr="00000000">
                    <w:rPr>
                      <w:rFonts w:ascii="Nova Mono" w:cs="Nova Mono" w:eastAsia="Nova Mono" w:hAnsi="Nova Mono"/>
                      <w:i w:val="0"/>
                      <w:color w:val="343a40"/>
                      <w:sz w:val="20"/>
                      <w:szCs w:val="20"/>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F">
                  <w:pPr>
                    <w:pStyle w:val="Heading6"/>
                    <w:keepNext w:val="0"/>
                    <w:keepLines w:val="0"/>
                    <w:widowControl w:val="0"/>
                    <w:spacing w:after="0" w:before="0" w:line="240" w:lineRule="auto"/>
                    <w:rPr>
                      <w:rFonts w:ascii="Roboto" w:cs="Roboto" w:eastAsia="Roboto" w:hAnsi="Roboto"/>
                      <w:i w:val="0"/>
                      <w:color w:val="343a40"/>
                      <w:sz w:val="20"/>
                      <w:szCs w:val="20"/>
                    </w:rPr>
                  </w:pPr>
                  <w:bookmarkStart w:colFirst="0" w:colLast="0" w:name="_ce7e8p4crjfs" w:id="4"/>
                  <w:bookmarkEnd w:id="4"/>
                  <w:r w:rsidDel="00000000" w:rsidR="00000000" w:rsidRPr="00000000">
                    <w:rPr>
                      <w:rFonts w:ascii="Roboto" w:cs="Roboto" w:eastAsia="Roboto" w:hAnsi="Roboto"/>
                      <w:i w:val="0"/>
                      <w:color w:val="343a40"/>
                      <w:sz w:val="20"/>
                      <w:szCs w:val="20"/>
                      <w:rtl w:val="0"/>
                    </w:rPr>
                    <w:t xml:space="preserve">Potvrzuje informace, které jsem věděl/a už dříve.</w:t>
                  </w:r>
                </w:p>
              </w:tc>
            </w:tr>
            <w:t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0">
                  <w:pPr>
                    <w:pStyle w:val="Heading6"/>
                    <w:keepNext w:val="0"/>
                    <w:keepLines w:val="0"/>
                    <w:widowControl w:val="0"/>
                    <w:spacing w:after="40" w:before="0" w:line="240" w:lineRule="auto"/>
                    <w:rPr>
                      <w:rFonts w:ascii="Roboto" w:cs="Roboto" w:eastAsia="Roboto" w:hAnsi="Roboto"/>
                      <w:i w:val="0"/>
                      <w:color w:val="343a40"/>
                      <w:sz w:val="20"/>
                      <w:szCs w:val="20"/>
                    </w:rPr>
                  </w:pPr>
                  <w:bookmarkStart w:colFirst="0" w:colLast="0" w:name="_iuvpbn5yugd9" w:id="5"/>
                  <w:bookmarkEnd w:id="5"/>
                  <w:r w:rsidDel="00000000" w:rsidR="00000000" w:rsidRPr="00000000">
                    <w:rPr>
                      <w:rFonts w:ascii="Roboto" w:cs="Roboto" w:eastAsia="Roboto" w:hAnsi="Roboto"/>
                      <w:i w:val="0"/>
                      <w:color w:val="343a40"/>
                      <w:sz w:val="20"/>
                      <w:szCs w:val="20"/>
                      <w:rtl w:val="0"/>
                    </w:rPr>
                    <w:t xml:space="preserv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1">
                  <w:pPr>
                    <w:pStyle w:val="Heading6"/>
                    <w:keepNext w:val="0"/>
                    <w:keepLines w:val="0"/>
                    <w:widowControl w:val="0"/>
                    <w:spacing w:after="0" w:before="0" w:line="240" w:lineRule="auto"/>
                    <w:rPr>
                      <w:rFonts w:ascii="Roboto" w:cs="Roboto" w:eastAsia="Roboto" w:hAnsi="Roboto"/>
                      <w:i w:val="0"/>
                      <w:color w:val="343a40"/>
                      <w:sz w:val="20"/>
                      <w:szCs w:val="20"/>
                    </w:rPr>
                  </w:pPr>
                  <w:bookmarkStart w:colFirst="0" w:colLast="0" w:name="_to22bvkeesg2" w:id="6"/>
                  <w:bookmarkEnd w:id="6"/>
                  <w:r w:rsidDel="00000000" w:rsidR="00000000" w:rsidRPr="00000000">
                    <w:rPr>
                      <w:rFonts w:ascii="Roboto" w:cs="Roboto" w:eastAsia="Roboto" w:hAnsi="Roboto"/>
                      <w:i w:val="0"/>
                      <w:color w:val="343a40"/>
                      <w:sz w:val="20"/>
                      <w:szCs w:val="20"/>
                      <w:rtl w:val="0"/>
                    </w:rPr>
                    <w:t xml:space="preserve">Toto je pro mě nová a důvěryhodná informace.</w:t>
                  </w:r>
                </w:p>
              </w:tc>
            </w:tr>
            <w:t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2">
                  <w:pPr>
                    <w:pStyle w:val="Heading6"/>
                    <w:keepNext w:val="0"/>
                    <w:keepLines w:val="0"/>
                    <w:widowControl w:val="0"/>
                    <w:spacing w:after="40" w:before="0" w:line="240" w:lineRule="auto"/>
                    <w:rPr>
                      <w:rFonts w:ascii="Roboto" w:cs="Roboto" w:eastAsia="Roboto" w:hAnsi="Roboto"/>
                      <w:i w:val="0"/>
                      <w:color w:val="343a40"/>
                      <w:sz w:val="20"/>
                      <w:szCs w:val="20"/>
                    </w:rPr>
                  </w:pPr>
                  <w:bookmarkStart w:colFirst="0" w:colLast="0" w:name="_q5a02030rget" w:id="7"/>
                  <w:bookmarkEnd w:id="7"/>
                  <w:r w:rsidDel="00000000" w:rsidR="00000000" w:rsidRPr="00000000">
                    <w:rPr>
                      <w:rFonts w:ascii="Roboto" w:cs="Roboto" w:eastAsia="Roboto" w:hAnsi="Roboto"/>
                      <w:i w:val="0"/>
                      <w:color w:val="343a40"/>
                      <w:sz w:val="20"/>
                      <w:szCs w:val="20"/>
                      <w:rtl w:val="0"/>
                    </w:rPr>
                    <w:t xml:space="preserv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3">
                  <w:pPr>
                    <w:pStyle w:val="Heading6"/>
                    <w:keepNext w:val="0"/>
                    <w:keepLines w:val="0"/>
                    <w:widowControl w:val="0"/>
                    <w:spacing w:after="0" w:before="0" w:line="240" w:lineRule="auto"/>
                    <w:rPr>
                      <w:rFonts w:ascii="Roboto" w:cs="Roboto" w:eastAsia="Roboto" w:hAnsi="Roboto"/>
                      <w:i w:val="0"/>
                      <w:color w:val="343a40"/>
                      <w:sz w:val="20"/>
                      <w:szCs w:val="20"/>
                    </w:rPr>
                  </w:pPr>
                  <w:bookmarkStart w:colFirst="0" w:colLast="0" w:name="_ettzw13xe7pv" w:id="8"/>
                  <w:bookmarkEnd w:id="8"/>
                  <w:r w:rsidDel="00000000" w:rsidR="00000000" w:rsidRPr="00000000">
                    <w:rPr>
                      <w:rFonts w:ascii="Roboto" w:cs="Roboto" w:eastAsia="Roboto" w:hAnsi="Roboto"/>
                      <w:i w:val="0"/>
                      <w:color w:val="343a40"/>
                      <w:sz w:val="20"/>
                      <w:szCs w:val="20"/>
                      <w:rtl w:val="0"/>
                    </w:rPr>
                    <w:t xml:space="preserve">Tato informace je v rozporu s tím, co vím nebo říkají jiné zdroje.</w:t>
                  </w:r>
                </w:p>
              </w:tc>
            </w:tr>
            <w:t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4">
                  <w:pPr>
                    <w:pStyle w:val="Heading6"/>
                    <w:keepNext w:val="0"/>
                    <w:keepLines w:val="0"/>
                    <w:widowControl w:val="0"/>
                    <w:spacing w:after="40" w:before="0" w:line="240" w:lineRule="auto"/>
                    <w:rPr>
                      <w:rFonts w:ascii="Roboto" w:cs="Roboto" w:eastAsia="Roboto" w:hAnsi="Roboto"/>
                      <w:i w:val="0"/>
                      <w:color w:val="343a40"/>
                      <w:sz w:val="20"/>
                      <w:szCs w:val="20"/>
                    </w:rPr>
                  </w:pPr>
                  <w:bookmarkStart w:colFirst="0" w:colLast="0" w:name="_46zcyihayyry" w:id="9"/>
                  <w:bookmarkEnd w:id="9"/>
                  <w:r w:rsidDel="00000000" w:rsidR="00000000" w:rsidRPr="00000000">
                    <w:rPr>
                      <w:rFonts w:ascii="Roboto" w:cs="Roboto" w:eastAsia="Roboto" w:hAnsi="Roboto"/>
                      <w:i w:val="0"/>
                      <w:color w:val="343a40"/>
                      <w:sz w:val="20"/>
                      <w:szCs w:val="20"/>
                      <w:rtl w:val="0"/>
                    </w:rPr>
                    <w:t xml:space="preserv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5">
                  <w:pPr>
                    <w:pStyle w:val="Heading6"/>
                    <w:keepNext w:val="0"/>
                    <w:keepLines w:val="0"/>
                    <w:widowControl w:val="0"/>
                    <w:spacing w:after="0" w:before="0" w:line="240" w:lineRule="auto"/>
                    <w:rPr>
                      <w:rFonts w:ascii="Roboto" w:cs="Roboto" w:eastAsia="Roboto" w:hAnsi="Roboto"/>
                      <w:i w:val="0"/>
                      <w:color w:val="343a40"/>
                      <w:sz w:val="20"/>
                      <w:szCs w:val="20"/>
                    </w:rPr>
                  </w:pPr>
                  <w:bookmarkStart w:colFirst="0" w:colLast="0" w:name="_rs1g5iyyfi8" w:id="10"/>
                  <w:bookmarkEnd w:id="10"/>
                  <w:r w:rsidDel="00000000" w:rsidR="00000000" w:rsidRPr="00000000">
                    <w:rPr>
                      <w:rFonts w:ascii="Roboto" w:cs="Roboto" w:eastAsia="Roboto" w:hAnsi="Roboto"/>
                      <w:i w:val="0"/>
                      <w:color w:val="343a40"/>
                      <w:sz w:val="20"/>
                      <w:szCs w:val="20"/>
                      <w:rtl w:val="0"/>
                    </w:rPr>
                    <w:t xml:space="preserve">Této informaci nerozumím, nevěřím, potřebuji se dozvědět víc.</w:t>
                  </w:r>
                </w:p>
              </w:tc>
            </w:tr>
          </w:tbl>
          <w:p w:rsidR="00000000" w:rsidDel="00000000" w:rsidP="00000000" w:rsidRDefault="00000000" w:rsidRPr="00000000" w14:paraId="00000036">
            <w:pPr>
              <w:widowControl w:val="0"/>
              <w:shd w:fill="ffffff" w:val="clear"/>
              <w:spacing w:after="240" w:line="240" w:lineRule="auto"/>
              <w:rPr>
                <w:sz w:val="20"/>
                <w:szCs w:val="20"/>
              </w:rPr>
            </w:pPr>
            <w:r w:rsidDel="00000000" w:rsidR="00000000" w:rsidRPr="00000000">
              <w:rPr>
                <w:rFonts w:ascii="Roboto" w:cs="Roboto" w:eastAsia="Roboto" w:hAnsi="Roboto"/>
                <w:color w:val="343a40"/>
                <w:sz w:val="20"/>
                <w:szCs w:val="20"/>
                <w:rtl w:val="0"/>
              </w:rPr>
              <w:t xml:space="preserve">Po přečtení je dobré roztřídit poznámky/úryvky podle znamének. Různé značky se hodí pro různé účely čtení textu. Pokud se z textu učíte, jde především o vyhledání pro vás nových informací (plus). Pokud text využíváte jako zdroj pro psaní vlastního textu, kromě nových informací vás zajímají i korespondence (fajfka) či rozpory s jinými texty a autory (minus). Pro vaše učení se jako takové jsou možná nejzajímavější nejasné informace (otazník), které provokují k přemýšlení a hledání.</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8">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