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BC23" w14:textId="406B8A52" w:rsidR="000950DD" w:rsidRPr="000950DD" w:rsidRDefault="000950DD" w:rsidP="000950DD">
      <w:pPr>
        <w:spacing w:after="0" w:line="240" w:lineRule="auto"/>
        <w:ind w:left="1068" w:hanging="360"/>
        <w:rPr>
          <w:b/>
          <w:bCs/>
        </w:rPr>
      </w:pPr>
      <w:r w:rsidRPr="000950DD">
        <w:rPr>
          <w:b/>
          <w:bCs/>
        </w:rPr>
        <w:t>Pojmy a fakta (DJC a České nebe)</w:t>
      </w:r>
    </w:p>
    <w:p w14:paraId="1A0C4E13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Mystifikace jako metoda výpovědi o národní povaze </w:t>
      </w:r>
    </w:p>
    <w:p w14:paraId="651BDD6E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Parodie na učenou hloupost, dogmatiku sofismat a jednotlivé dramatické žánry </w:t>
      </w:r>
    </w:p>
    <w:p w14:paraId="790ABD71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>Mnohovrstevnatý humor – nezávazný nonsens, provokativní hra s národními stereotypy až prvky alegorické satiry na mechanismy byrokratického a policejního státu („zpuchřelé rakouské monarchie“)</w:t>
      </w:r>
    </w:p>
    <w:p w14:paraId="2C129B40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Síla mystifikace vysmívající se myšlenkovým i národním mýtům spočívala však i v tom, že zároveň byla schopna stvořit nový, laskavý mýtus, korespondující s českou sebereflexí jako národa schopného smát se sobě samému. (Dějiny III, s. 594) </w:t>
      </w:r>
    </w:p>
    <w:p w14:paraId="60DAC22F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Postava Járy Cimrmana je tvůrčím gestem, které českou společnost zasáhlo víc než ostatní umělecké činy a stalo se specifickou součástí české národní mytologie </w:t>
      </w:r>
    </w:p>
    <w:p w14:paraId="43588068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proofErr w:type="gramStart"/>
      <w:r>
        <w:t>1967 – v</w:t>
      </w:r>
      <w:proofErr w:type="gramEnd"/>
      <w:r>
        <w:t xml:space="preserve"> Malostranské besedě uvedena hra Akt; 28. 10. 2008 v den devadesátého výročí vzniku Československa – Cimrmanův dramatický kšaft České nebe </w:t>
      </w:r>
    </w:p>
    <w:p w14:paraId="3542EEDF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Téma češství a české národní identity </w:t>
      </w:r>
    </w:p>
    <w:p w14:paraId="63D2B9BA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Mystifikační hra – radost z konstruování humorných až absurdních alternativ k realitě </w:t>
      </w:r>
    </w:p>
    <w:p w14:paraId="262BF0CF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Cimrmanovská stylizace dokázala humornou formou vyjadřovat klíčová národní traumata a nabídla možnost jiné národní sebeprezentace </w:t>
      </w:r>
    </w:p>
    <w:p w14:paraId="7EC1FFAD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Lokalizace Cimrmana do časů „rakousko-uherské idyly“ – naivní, pohádková starodávnost a mnohoznačné pohrávání si s motivy a postupy odvozenými od obrozeneckého patriotismu, idealizovaný svět počátků moderní industrializace a estetika evropské secese </w:t>
      </w:r>
    </w:p>
    <w:p w14:paraId="737A7ED0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Tematizace národních stereotypů a jalového vlastenčení </w:t>
      </w:r>
    </w:p>
    <w:p w14:paraId="3D5FF237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Ironická reflexe vlastní malosti a nedostatečnosti </w:t>
      </w:r>
    </w:p>
    <w:p w14:paraId="24DBFD2D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Blaník – přímo tematizuje mytologii (11. hra z roku 1990) – </w:t>
      </w:r>
      <w:proofErr w:type="spellStart"/>
      <w:r>
        <w:t>profanizace</w:t>
      </w:r>
      <w:proofErr w:type="spellEnd"/>
      <w:r>
        <w:t xml:space="preserve"> sakrálního tématu </w:t>
      </w:r>
    </w:p>
    <w:p w14:paraId="268C6EFB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Seminář – vědomé rozhodnutí vyvolávat smích prostřednictvím hry s obecně známými informacemi odpovídajícími průměrnému vzdělání; osvěžení divákových faktografických znalostí a historických událostí </w:t>
      </w:r>
    </w:p>
    <w:p w14:paraId="748A5F88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Postavy – karikatura – význačné a jednoznačné atributy + polidšťující „slabosti“ </w:t>
      </w:r>
    </w:p>
    <w:p w14:paraId="7B7FE820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Vážné problémy národního života: problematika identity, hrdinství a zbabělosti, vlastenectví a loajality k rakouskému mocnářství, české politiky i vztahu k náboženství; problém mystifikace </w:t>
      </w:r>
    </w:p>
    <w:p w14:paraId="74F9206A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Vtipný paradox, ironie – závěr semináře a odmítnutí mystifikace rukopisů </w:t>
      </w:r>
    </w:p>
    <w:p w14:paraId="145D680A" w14:textId="77777777" w:rsidR="000950DD" w:rsidRDefault="000950DD" w:rsidP="000950DD">
      <w:pPr>
        <w:pStyle w:val="Odstavecseseznamem"/>
        <w:numPr>
          <w:ilvl w:val="0"/>
          <w:numId w:val="1"/>
        </w:numPr>
        <w:spacing w:after="0" w:line="240" w:lineRule="auto"/>
      </w:pPr>
      <w:r>
        <w:t>České nebe je netypické v kontextu DJC – neparoduje určité divadelní či dramatické žánry a vzory jako hry předchozí</w:t>
      </w:r>
    </w:p>
    <w:p w14:paraId="5E6CFFE7" w14:textId="77777777" w:rsidR="000950DD" w:rsidRDefault="000950DD" w:rsidP="000950DD">
      <w:pPr>
        <w:pStyle w:val="Odstavecseseznamem"/>
        <w:spacing w:after="0" w:line="240" w:lineRule="auto"/>
        <w:ind w:left="1416"/>
      </w:pPr>
      <w:r>
        <w:t xml:space="preserve">Zpracováno na základě kapitoly „Jára Cimrman – Ladislav Smoljak – Zdeněk Svěrák: České nebe“ z příručky </w:t>
      </w:r>
      <w:r w:rsidRPr="00675AC4">
        <w:rPr>
          <w:i/>
          <w:iCs/>
        </w:rPr>
        <w:t>V souřadnicích mnohosti</w:t>
      </w:r>
      <w:r>
        <w:t xml:space="preserve">, Academia, 2013, s. 747–753 a z kapitoly „Mystifikace jako metoda výpovědi o národní povaze: Divadlo Járy Cimrmana“ z akademických </w:t>
      </w:r>
      <w:r w:rsidRPr="00675AC4">
        <w:rPr>
          <w:i/>
          <w:iCs/>
        </w:rPr>
        <w:t>Dějin české literatury</w:t>
      </w:r>
      <w:r>
        <w:t xml:space="preserve"> </w:t>
      </w:r>
      <w:r w:rsidRPr="00675AC4">
        <w:rPr>
          <w:i/>
          <w:iCs/>
        </w:rPr>
        <w:t>III 1958–1969</w:t>
      </w:r>
      <w:r>
        <w:t>, Academia, 2008, s. 593–595.</w:t>
      </w:r>
    </w:p>
    <w:p w14:paraId="58C3FF81" w14:textId="77777777" w:rsidR="002D6675" w:rsidRDefault="002D6675"/>
    <w:sectPr w:rsidR="002D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04B7C"/>
    <w:multiLevelType w:val="hybridMultilevel"/>
    <w:tmpl w:val="A058EBC6"/>
    <w:lvl w:ilvl="0" w:tplc="153CFFD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9288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75"/>
    <w:rsid w:val="000950DD"/>
    <w:rsid w:val="002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4BB3"/>
  <w15:chartTrackingRefBased/>
  <w15:docId w15:val="{47D972E1-08FE-42CF-94A4-E13DAFF0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6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6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6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6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6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6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6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6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6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6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6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6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66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66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66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66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66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66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6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6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6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6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6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66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66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66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6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66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6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2024-03-06T10:11:00Z</dcterms:created>
  <dcterms:modified xsi:type="dcterms:W3CDTF">2024-03-06T10:11:00Z</dcterms:modified>
</cp:coreProperties>
</file>