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180" w:rsidRPr="00B90318" w:rsidRDefault="00224180">
      <w:pPr>
        <w:rPr>
          <w:rStyle w:val="tojvnm2t"/>
          <w:rFonts w:ascii="Book Antiqua" w:hAnsi="Book Antiqua"/>
          <w:sz w:val="24"/>
          <w:szCs w:val="24"/>
        </w:rPr>
      </w:pPr>
      <w:bookmarkStart w:id="0" w:name="_GoBack"/>
      <w:r w:rsidRPr="00B90318">
        <w:rPr>
          <w:rStyle w:val="tojvnm2t"/>
          <w:rFonts w:ascii="Book Antiqua" w:hAnsi="Book Antiqua"/>
          <w:sz w:val="24"/>
          <w:szCs w:val="24"/>
        </w:rPr>
        <w:t>Textem k ana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lýze je báseň Františka </w:t>
      </w:r>
      <w:proofErr w:type="spellStart"/>
      <w:r w:rsidR="00576E1A" w:rsidRPr="00B90318">
        <w:rPr>
          <w:rStyle w:val="tojvnm2t"/>
          <w:rFonts w:ascii="Book Antiqua" w:hAnsi="Book Antiqua"/>
          <w:sz w:val="24"/>
          <w:szCs w:val="24"/>
        </w:rPr>
        <w:t>Gellnera</w:t>
      </w:r>
      <w:proofErr w:type="spellEnd"/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 P</w:t>
      </w:r>
      <w:r w:rsidRPr="00B90318">
        <w:rPr>
          <w:rStyle w:val="tojvnm2t"/>
          <w:rFonts w:ascii="Book Antiqua" w:hAnsi="Book Antiqua"/>
          <w:sz w:val="24"/>
          <w:szCs w:val="24"/>
        </w:rPr>
        <w:t>ozdrav rodnému kraji z rok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u 1901, jak již napovídá název sbírky, ve které se nachází P</w:t>
      </w:r>
      <w:r w:rsidRPr="00B90318">
        <w:rPr>
          <w:rStyle w:val="tojvnm2t"/>
          <w:rFonts w:ascii="Book Antiqua" w:hAnsi="Book Antiqua"/>
          <w:sz w:val="24"/>
          <w:szCs w:val="24"/>
        </w:rPr>
        <w:t>o nás ať přijde potopa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. Jedná se o dekadentní poezii,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která je relativně radikální v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 </w:t>
      </w:r>
      <w:r w:rsidRPr="00B90318">
        <w:rPr>
          <w:rStyle w:val="tojvnm2t"/>
          <w:rFonts w:ascii="Book Antiqua" w:hAnsi="Book Antiqua"/>
          <w:sz w:val="24"/>
          <w:szCs w:val="24"/>
        </w:rPr>
        <w:t>názorech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co vyjadřuje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. T</w:t>
      </w:r>
      <w:r w:rsidRPr="00B90318">
        <w:rPr>
          <w:rStyle w:val="tojvnm2t"/>
          <w:rFonts w:ascii="Book Antiqua" w:hAnsi="Book Antiqua"/>
          <w:sz w:val="24"/>
          <w:szCs w:val="24"/>
        </w:rPr>
        <w:t>oto je v kontrast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u s optimistickým názvem básně P</w:t>
      </w:r>
      <w:r w:rsidRPr="00B90318">
        <w:rPr>
          <w:rStyle w:val="tojvnm2t"/>
          <w:rFonts w:ascii="Book Antiqua" w:hAnsi="Book Antiqua"/>
          <w:sz w:val="24"/>
          <w:szCs w:val="24"/>
        </w:rPr>
        <w:t>ozdrav rodnému kraji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který předznamenává spíše pozitivní vztah ke své vlasti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.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V tomto duchu pokračuje také první strofa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která líčí krásu české krajiny.</w:t>
      </w:r>
    </w:p>
    <w:p w:rsidR="0095465F" w:rsidRPr="00B90318" w:rsidRDefault="0095465F">
      <w:pPr>
        <w:rPr>
          <w:rStyle w:val="tojvnm2t"/>
          <w:rFonts w:ascii="Book Antiqua" w:hAnsi="Book Antiqua"/>
          <w:sz w:val="24"/>
          <w:szCs w:val="24"/>
        </w:rPr>
      </w:pPr>
      <w:r w:rsidRPr="00B90318">
        <w:rPr>
          <w:rStyle w:val="tojvnm2t"/>
          <w:rFonts w:ascii="Book Antiqua" w:hAnsi="Book Antiqua"/>
          <w:sz w:val="24"/>
          <w:szCs w:val="24"/>
        </w:rPr>
        <w:t>Tu se lyrický subjekt snaží popsat co nejživější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k čehož dosažení použív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á mnoho literárních prostředků. H</w:t>
      </w:r>
      <w:r w:rsidRPr="00B90318">
        <w:rPr>
          <w:rStyle w:val="tojvnm2t"/>
          <w:rFonts w:ascii="Book Antiqua" w:hAnsi="Book Antiqua"/>
          <w:sz w:val="24"/>
          <w:szCs w:val="24"/>
        </w:rPr>
        <w:t>ned v prvním verši se nachází popis dne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 který „</w:t>
      </w:r>
      <w:r w:rsidRPr="00B90318">
        <w:rPr>
          <w:rStyle w:val="tojvnm2t"/>
          <w:rFonts w:ascii="Book Antiqua" w:hAnsi="Book Antiqua"/>
          <w:sz w:val="24"/>
          <w:szCs w:val="24"/>
        </w:rPr>
        <w:t>sl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unce je a vůně plný”. Tímto živý</w:t>
      </w:r>
      <w:r w:rsidRPr="00B90318">
        <w:rPr>
          <w:rStyle w:val="tojvnm2t"/>
          <w:rFonts w:ascii="Book Antiqua" w:hAnsi="Book Antiqua"/>
          <w:sz w:val="24"/>
          <w:szCs w:val="24"/>
        </w:rPr>
        <w:t>m obrazem se básník snaží zas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áhnout vícero čtenářových smyslů,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jelikož odkazuje jak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 k </w:t>
      </w:r>
      <w:proofErr w:type="spellStart"/>
      <w:r w:rsidR="00576E1A" w:rsidRPr="00B90318">
        <w:rPr>
          <w:rStyle w:val="tojvnm2t"/>
          <w:rFonts w:ascii="Book Antiqua" w:hAnsi="Book Antiqua"/>
          <w:sz w:val="24"/>
          <w:szCs w:val="24"/>
        </w:rPr>
        <w:t>prosluněno</w:t>
      </w:r>
      <w:r w:rsidRPr="00B90318">
        <w:rPr>
          <w:rStyle w:val="tojvnm2t"/>
          <w:rFonts w:ascii="Book Antiqua" w:hAnsi="Book Antiqua"/>
          <w:sz w:val="24"/>
          <w:szCs w:val="24"/>
        </w:rPr>
        <w:t>sti</w:t>
      </w:r>
      <w:proofErr w:type="spellEnd"/>
      <w:r w:rsidRPr="00B90318">
        <w:rPr>
          <w:rStyle w:val="tojvnm2t"/>
          <w:rFonts w:ascii="Book Antiqua" w:hAnsi="Book Antiqua"/>
          <w:sz w:val="24"/>
          <w:szCs w:val="24"/>
        </w:rPr>
        <w:t xml:space="preserve"> dne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tedy zraku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 tak k je</w:t>
      </w:r>
      <w:r w:rsidRPr="00B90318">
        <w:rPr>
          <w:rStyle w:val="tojvnm2t"/>
          <w:rFonts w:ascii="Book Antiqua" w:hAnsi="Book Antiqua"/>
          <w:sz w:val="24"/>
          <w:szCs w:val="24"/>
        </w:rPr>
        <w:t>ho naplněnosti vůněmi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 tedy čichu. A</w:t>
      </w:r>
      <w:r w:rsidRPr="00B90318">
        <w:rPr>
          <w:rStyle w:val="tojvnm2t"/>
          <w:rFonts w:ascii="Book Antiqua" w:hAnsi="Book Antiqua"/>
          <w:sz w:val="24"/>
          <w:szCs w:val="24"/>
        </w:rPr>
        <w:t>utor zde také použil inverzi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když napsal 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„</w:t>
      </w:r>
      <w:r w:rsidRPr="00B90318">
        <w:rPr>
          <w:rStyle w:val="tojvnm2t"/>
          <w:rFonts w:ascii="Book Antiqua" w:hAnsi="Book Antiqua"/>
          <w:sz w:val="24"/>
          <w:szCs w:val="24"/>
        </w:rPr>
        <w:t>den slunce je a vůně plný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“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na místo obvyklého 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„</w:t>
      </w:r>
      <w:r w:rsidRPr="00B90318">
        <w:rPr>
          <w:rStyle w:val="tojvnm2t"/>
          <w:rFonts w:ascii="Book Antiqua" w:hAnsi="Book Antiqua"/>
          <w:sz w:val="24"/>
          <w:szCs w:val="24"/>
        </w:rPr>
        <w:t>den je plný slunce a vůně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“. T</w:t>
      </w:r>
      <w:r w:rsidRPr="00B90318">
        <w:rPr>
          <w:rStyle w:val="tojvnm2t"/>
          <w:rFonts w:ascii="Book Antiqua" w:hAnsi="Book Antiqua"/>
          <w:sz w:val="24"/>
          <w:szCs w:val="24"/>
        </w:rPr>
        <w:t>ímto klade větší důraz na slunce a vůně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, které </w:t>
      </w:r>
      <w:r w:rsidRPr="00B90318">
        <w:rPr>
          <w:rStyle w:val="tojvnm2t"/>
          <w:rFonts w:ascii="Book Antiqua" w:hAnsi="Book Antiqua"/>
          <w:sz w:val="24"/>
          <w:szCs w:val="24"/>
        </w:rPr>
        <w:t>den naplňují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jelikož je staví na neobvyklé místo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čímž zdůrazňuje jejich výjimečnost. Ve druhém řádku je krása tohoto dne dále popisována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čemuž zde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 na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pomáhá aliterace 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„</w:t>
      </w:r>
      <w:r w:rsidRPr="00B90318">
        <w:rPr>
          <w:rStyle w:val="tojvnm2t"/>
          <w:rFonts w:ascii="Book Antiqua" w:hAnsi="Book Antiqua"/>
          <w:sz w:val="24"/>
          <w:szCs w:val="24"/>
        </w:rPr>
        <w:t>kráčím krásou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“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. Opakováním písmenek 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„</w:t>
      </w:r>
      <w:r w:rsidRPr="00B90318">
        <w:rPr>
          <w:rStyle w:val="tojvnm2t"/>
          <w:rFonts w:ascii="Book Antiqua" w:hAnsi="Book Antiqua"/>
          <w:sz w:val="24"/>
          <w:szCs w:val="24"/>
        </w:rPr>
        <w:t>k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“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autor poutá k těmto </w:t>
      </w:r>
      <w:proofErr w:type="spellStart"/>
      <w:r w:rsidRPr="00B90318">
        <w:rPr>
          <w:rStyle w:val="tojvnm2t"/>
          <w:rFonts w:ascii="Book Antiqua" w:hAnsi="Book Antiqua"/>
          <w:sz w:val="24"/>
          <w:szCs w:val="24"/>
        </w:rPr>
        <w:t>dvoum</w:t>
      </w:r>
      <w:proofErr w:type="spellEnd"/>
      <w:r w:rsidRPr="00B90318">
        <w:rPr>
          <w:rStyle w:val="tojvnm2t"/>
          <w:rFonts w:ascii="Book Antiqua" w:hAnsi="Book Antiqua"/>
          <w:sz w:val="24"/>
          <w:szCs w:val="24"/>
        </w:rPr>
        <w:t xml:space="preserve"> slovům větší pozornost čtenáře. Jelikož se v obou z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 nich vyskytuje samohláska “á”, působí toto slovní spojení uvolně</w:t>
      </w:r>
      <w:r w:rsidRPr="00B90318">
        <w:rPr>
          <w:rStyle w:val="tojvnm2t"/>
          <w:rFonts w:ascii="Book Antiqua" w:hAnsi="Book Antiqua"/>
          <w:sz w:val="24"/>
          <w:szCs w:val="24"/>
        </w:rPr>
        <w:t>ně a pomáh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á vyjadřovat krásu dne a úžas 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lyrického mluvčího. Zajímavé je zde také použití slova 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„</w:t>
      </w:r>
      <w:r w:rsidRPr="00B90318">
        <w:rPr>
          <w:rStyle w:val="tojvnm2t"/>
          <w:rFonts w:ascii="Book Antiqua" w:hAnsi="Book Antiqua"/>
          <w:sz w:val="24"/>
          <w:szCs w:val="24"/>
        </w:rPr>
        <w:t>oslněn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“,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které může odkazovat jak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 k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oslnění sluncem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tak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 k oslnění krásou dne. D</w:t>
      </w:r>
      <w:r w:rsidRPr="00B90318">
        <w:rPr>
          <w:rStyle w:val="tojvnm2t"/>
          <w:rFonts w:ascii="Book Antiqua" w:hAnsi="Book Antiqua"/>
          <w:sz w:val="24"/>
          <w:szCs w:val="24"/>
        </w:rPr>
        <w:t>ále lyrický mluvčí popisuje půdu jako úrodnou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což je další pozitivní atribut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který pomáhá 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k optimistickému vyznění první s</w:t>
      </w:r>
      <w:r w:rsidRPr="00B90318">
        <w:rPr>
          <w:rStyle w:val="tojvnm2t"/>
          <w:rFonts w:ascii="Book Antiqua" w:hAnsi="Book Antiqua"/>
          <w:sz w:val="24"/>
          <w:szCs w:val="24"/>
        </w:rPr>
        <w:t>trofy.</w:t>
      </w:r>
    </w:p>
    <w:p w:rsidR="00224180" w:rsidRPr="00B90318" w:rsidRDefault="00576E1A">
      <w:pPr>
        <w:rPr>
          <w:rStyle w:val="tojvnm2t"/>
          <w:rFonts w:ascii="Book Antiqua" w:hAnsi="Book Antiqua"/>
          <w:sz w:val="24"/>
          <w:szCs w:val="24"/>
        </w:rPr>
      </w:pPr>
      <w:r w:rsidRPr="00B90318">
        <w:rPr>
          <w:rStyle w:val="tojvnm2t"/>
          <w:rFonts w:ascii="Book Antiqua" w:hAnsi="Book Antiqua"/>
          <w:sz w:val="24"/>
          <w:szCs w:val="24"/>
        </w:rPr>
        <w:t>Druhá strofa začíná zvoláním „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můj Rodný kraj!” Zvolání je typické pro ódu a další oslavné žánry a tudíž ve čtenáři vyvolává pocit obdivu</w:t>
      </w:r>
      <w:r w:rsidRPr="00B90318">
        <w:rPr>
          <w:rStyle w:val="tojvnm2t"/>
          <w:rFonts w:ascii="Book Antiqua" w:hAnsi="Book Antiqua"/>
          <w:sz w:val="24"/>
          <w:szCs w:val="24"/>
        </w:rPr>
        <w:t>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který prožívá domněle lyrický mluvčí. Další </w:t>
      </w:r>
      <w:r w:rsidRPr="00B90318">
        <w:rPr>
          <w:rStyle w:val="tojvnm2t"/>
          <w:rFonts w:ascii="Book Antiqua" w:hAnsi="Book Antiqua"/>
          <w:sz w:val="24"/>
          <w:szCs w:val="24"/>
        </w:rPr>
        <w:t>verš je však zlomem v celé básni,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jelikož se do</w:t>
      </w:r>
      <w:r w:rsidRPr="00B90318">
        <w:rPr>
          <w:rStyle w:val="tojvnm2t"/>
          <w:rFonts w:ascii="Book Antiqua" w:hAnsi="Book Antiqua"/>
          <w:sz w:val="24"/>
          <w:szCs w:val="24"/>
        </w:rPr>
        <w:t>zvídáme vztah lyrického subjektu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k jeho zemi. Tato struktura básně umožnila básníkovi šokovat čtenáře</w:t>
      </w:r>
      <w:r w:rsidRPr="00B90318">
        <w:rPr>
          <w:rStyle w:val="tojvnm2t"/>
          <w:rFonts w:ascii="Book Antiqua" w:hAnsi="Book Antiqua"/>
          <w:sz w:val="24"/>
          <w:szCs w:val="24"/>
        </w:rPr>
        <w:t>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jelikož prvními verši v nich navodil pozitivní náladu a očekávání</w:t>
      </w:r>
      <w:r w:rsidRPr="00B90318">
        <w:rPr>
          <w:rStyle w:val="tojvnm2t"/>
          <w:rFonts w:ascii="Book Antiqua" w:hAnsi="Book Antiqua"/>
          <w:sz w:val="24"/>
          <w:szCs w:val="24"/>
        </w:rPr>
        <w:t>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které teď nenaplnil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a naprosto změnil vývoj básně. T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oto je vyjádřeno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použitím “a dost”, kde spojka „a“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působí k zdůraznění významu </w:t>
      </w:r>
      <w:r w:rsidRPr="00B90318">
        <w:rPr>
          <w:rStyle w:val="tojvnm2t"/>
          <w:rFonts w:ascii="Book Antiqua" w:hAnsi="Book Antiqua"/>
          <w:sz w:val="24"/>
          <w:szCs w:val="24"/>
        </w:rPr>
        <w:t>„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dost</w:t>
      </w:r>
      <w:r w:rsidRPr="00B90318">
        <w:rPr>
          <w:rStyle w:val="tojvnm2t"/>
          <w:rFonts w:ascii="Book Antiqua" w:hAnsi="Book Antiqua"/>
          <w:sz w:val="24"/>
          <w:szCs w:val="24"/>
        </w:rPr>
        <w:t>“,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což předznamenává konec optimistického tónu básně přítomného v prvních verších.</w:t>
      </w:r>
    </w:p>
    <w:p w:rsidR="00224180" w:rsidRPr="00B90318" w:rsidRDefault="00576E1A">
      <w:pPr>
        <w:rPr>
          <w:rStyle w:val="tojvnm2t"/>
          <w:rFonts w:ascii="Book Antiqua" w:hAnsi="Book Antiqua"/>
          <w:sz w:val="24"/>
          <w:szCs w:val="24"/>
        </w:rPr>
      </w:pPr>
      <w:r w:rsidRPr="00B90318">
        <w:rPr>
          <w:rStyle w:val="tojvnm2t"/>
          <w:rFonts w:ascii="Book Antiqua" w:hAnsi="Book Antiqua"/>
          <w:sz w:val="24"/>
          <w:szCs w:val="24"/>
        </w:rPr>
        <w:t>Od poloviny druhé s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trofy začíná báseň </w:t>
      </w:r>
      <w:r w:rsidRPr="00B90318">
        <w:rPr>
          <w:rStyle w:val="tojvnm2t"/>
          <w:rFonts w:ascii="Book Antiqua" w:hAnsi="Book Antiqua"/>
          <w:sz w:val="24"/>
          <w:szCs w:val="24"/>
        </w:rPr>
        <w:t>dostávat dekadentnímu názvu sbírky,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ze které pochází. Je zde použit</w:t>
      </w:r>
      <w:r w:rsidRPr="00B90318">
        <w:rPr>
          <w:rStyle w:val="tojvnm2t"/>
          <w:rFonts w:ascii="Book Antiqua" w:hAnsi="Book Antiqua"/>
          <w:sz w:val="24"/>
          <w:szCs w:val="24"/>
        </w:rPr>
        <w:t>o krátké úderné slovní spojení „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vzpomínat </w:t>
      </w:r>
      <w:proofErr w:type="spellStart"/>
      <w:r w:rsidR="00224180" w:rsidRPr="00B90318">
        <w:rPr>
          <w:rStyle w:val="tojvnm2t"/>
          <w:rFonts w:ascii="Book Antiqua" w:hAnsi="Book Antiqua"/>
          <w:sz w:val="24"/>
          <w:szCs w:val="24"/>
        </w:rPr>
        <w:t>hnusno</w:t>
      </w:r>
      <w:proofErr w:type="spellEnd"/>
      <w:r w:rsidR="00224180" w:rsidRPr="00B90318">
        <w:rPr>
          <w:rStyle w:val="tojvnm2t"/>
          <w:rFonts w:ascii="Book Antiqua" w:hAnsi="Book Antiqua"/>
          <w:sz w:val="24"/>
          <w:szCs w:val="24"/>
        </w:rPr>
        <w:t>”, které je opět využito k šokováni čtenáře</w:t>
      </w:r>
      <w:r w:rsidRPr="00B90318">
        <w:rPr>
          <w:rStyle w:val="tojvnm2t"/>
          <w:rFonts w:ascii="Book Antiqua" w:hAnsi="Book Antiqua"/>
          <w:sz w:val="24"/>
          <w:szCs w:val="24"/>
        </w:rPr>
        <w:t>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který až do této chví</w:t>
      </w:r>
      <w:r w:rsidRPr="00B90318">
        <w:rPr>
          <w:rStyle w:val="tojvnm2t"/>
          <w:rFonts w:ascii="Book Antiqua" w:hAnsi="Book Antiqua"/>
          <w:sz w:val="24"/>
          <w:szCs w:val="24"/>
        </w:rPr>
        <w:t>le četl verše velebící krajinu. Na konci druhé s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trofy použil básník metaforu</w:t>
      </w:r>
      <w:r w:rsidRPr="00B90318">
        <w:rPr>
          <w:rStyle w:val="tojvnm2t"/>
          <w:rFonts w:ascii="Book Antiqua" w:hAnsi="Book Antiqua"/>
          <w:sz w:val="24"/>
          <w:szCs w:val="24"/>
        </w:rPr>
        <w:t>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že </w:t>
      </w:r>
      <w:r w:rsidRPr="00B90318">
        <w:rPr>
          <w:rStyle w:val="tojvnm2t"/>
          <w:rFonts w:ascii="Book Antiqua" w:hAnsi="Book Antiqua"/>
          <w:sz w:val="24"/>
          <w:szCs w:val="24"/>
        </w:rPr>
        <w:t>„k srdci mému nepřir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ost</w:t>
      </w:r>
      <w:r w:rsidRPr="00B90318">
        <w:rPr>
          <w:rStyle w:val="tojvnm2t"/>
          <w:rFonts w:ascii="Book Antiqua" w:hAnsi="Book Antiqua"/>
          <w:sz w:val="24"/>
          <w:szCs w:val="24"/>
        </w:rPr>
        <w:t>“,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kter</w:t>
      </w:r>
      <w:r w:rsidRPr="00B90318">
        <w:rPr>
          <w:rStyle w:val="tojvnm2t"/>
          <w:rFonts w:ascii="Book Antiqua" w:hAnsi="Book Antiqua"/>
          <w:sz w:val="24"/>
          <w:szCs w:val="24"/>
        </w:rPr>
        <w:t>á odkazuje k rodnému kraji ze zvolání na začátku s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trofy. Použitím této metafory básník vyjádřil fakt</w:t>
      </w:r>
      <w:r w:rsidRPr="00B90318">
        <w:rPr>
          <w:rStyle w:val="tojvnm2t"/>
          <w:rFonts w:ascii="Book Antiqua" w:hAnsi="Book Antiqua"/>
          <w:sz w:val="24"/>
          <w:szCs w:val="24"/>
        </w:rPr>
        <w:t>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že </w:t>
      </w:r>
      <w:r w:rsidRPr="00B90318">
        <w:rPr>
          <w:rStyle w:val="tojvnm2t"/>
          <w:rFonts w:ascii="Book Antiqua" w:hAnsi="Book Antiqua"/>
          <w:sz w:val="24"/>
          <w:szCs w:val="24"/>
        </w:rPr>
        <w:t>svou rodnou zemi nemá v lásce, a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však pomocí velice obraz</w:t>
      </w:r>
      <w:r w:rsidRPr="00B90318">
        <w:rPr>
          <w:rStyle w:val="tojvnm2t"/>
          <w:rFonts w:ascii="Book Antiqua" w:hAnsi="Book Antiqua"/>
          <w:sz w:val="24"/>
          <w:szCs w:val="24"/>
        </w:rPr>
        <w:t>ného přirovnání, které umožňuje č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tenáři představit si prázdnotu srdce lyrického mluvčího.</w:t>
      </w:r>
    </w:p>
    <w:p w:rsidR="00224180" w:rsidRPr="00B90318" w:rsidRDefault="00576E1A">
      <w:pPr>
        <w:rPr>
          <w:rStyle w:val="tojvnm2t"/>
          <w:rFonts w:ascii="Book Antiqua" w:hAnsi="Book Antiqua"/>
          <w:sz w:val="24"/>
          <w:szCs w:val="24"/>
        </w:rPr>
      </w:pPr>
      <w:r w:rsidRPr="00B90318">
        <w:rPr>
          <w:rStyle w:val="tojvnm2t"/>
          <w:rFonts w:ascii="Book Antiqua" w:hAnsi="Book Antiqua"/>
          <w:sz w:val="24"/>
          <w:szCs w:val="24"/>
        </w:rPr>
        <w:t>Třetí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strofa začíná veršem „láskou jí nezdravím leč smíchem“, který opě</w:t>
      </w:r>
      <w:r w:rsidRPr="00B90318">
        <w:rPr>
          <w:rStyle w:val="tojvnm2t"/>
          <w:rFonts w:ascii="Book Antiqua" w:hAnsi="Book Antiqua"/>
          <w:sz w:val="24"/>
          <w:szCs w:val="24"/>
        </w:rPr>
        <w:t>t odkazuje na svolání „můj rodný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kraj</w:t>
      </w:r>
      <w:r w:rsidRPr="00B90318">
        <w:rPr>
          <w:rStyle w:val="tojvnm2t"/>
          <w:rFonts w:ascii="Book Antiqua" w:hAnsi="Book Antiqua"/>
          <w:sz w:val="24"/>
          <w:szCs w:val="24"/>
        </w:rPr>
        <w:t>“,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které ovšem v tuto chvíli naprosto změnilo čtenáři vnímaný význam z pozitivního při prvním čtení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na silně negativní. Tímto veršem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lyrický subjekt ukazuje svoje pohrdání rodným krajem a čtenáři nyní dochází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, že je </w:t>
      </w:r>
      <w:r w:rsidRPr="00B90318">
        <w:rPr>
          <w:rStyle w:val="tojvnm2t"/>
          <w:rFonts w:ascii="Book Antiqua" w:hAnsi="Book Antiqua"/>
          <w:sz w:val="24"/>
          <w:szCs w:val="24"/>
        </w:rPr>
        <w:lastRenderedPageBreak/>
        <w:t>název básně myšlen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ironicky. Dále zde lyrický subjekt popi</w:t>
      </w:r>
      <w:r w:rsidRPr="00B90318">
        <w:rPr>
          <w:rStyle w:val="tojvnm2t"/>
          <w:rFonts w:ascii="Book Antiqua" w:hAnsi="Book Antiqua"/>
          <w:sz w:val="24"/>
          <w:szCs w:val="24"/>
        </w:rPr>
        <w:t>suje setkání s mužem s naduřelý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m břichem a jeho tlustou samicí. Tento popis by se dal interpretovat jako kritika živ</w:t>
      </w:r>
      <w:r w:rsidRPr="00B90318">
        <w:rPr>
          <w:rStyle w:val="tojvnm2t"/>
          <w:rFonts w:ascii="Book Antiqua" w:hAnsi="Book Antiqua"/>
          <w:sz w:val="24"/>
          <w:szCs w:val="24"/>
        </w:rPr>
        <w:t>očišnosti a zaujatosti základními pudy. T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omuto nasvědčuje použití slova samice namísto slova žena</w:t>
      </w:r>
      <w:r w:rsidRPr="00B90318">
        <w:rPr>
          <w:rStyle w:val="tojvnm2t"/>
          <w:rFonts w:ascii="Book Antiqua" w:hAnsi="Book Antiqua"/>
          <w:sz w:val="24"/>
          <w:szCs w:val="24"/>
        </w:rPr>
        <w:t>,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čímž autor poukazuje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na živočišnost člověka a </w:t>
      </w:r>
      <w:proofErr w:type="spellStart"/>
      <w:r w:rsidRPr="00B90318">
        <w:rPr>
          <w:rStyle w:val="tojvnm2t"/>
          <w:rFonts w:ascii="Book Antiqua" w:hAnsi="Book Antiqua"/>
          <w:sz w:val="24"/>
          <w:szCs w:val="24"/>
        </w:rPr>
        <w:t>nepřiř</w:t>
      </w:r>
      <w:r w:rsidR="00224180" w:rsidRPr="00B90318">
        <w:rPr>
          <w:rStyle w:val="tojvnm2t"/>
          <w:rFonts w:ascii="Book Antiqua" w:hAnsi="Book Antiqua"/>
          <w:sz w:val="24"/>
          <w:szCs w:val="24"/>
        </w:rPr>
        <w:t>kává</w:t>
      </w:r>
      <w:proofErr w:type="spellEnd"/>
      <w:r w:rsidR="00224180" w:rsidRPr="00B90318">
        <w:rPr>
          <w:rStyle w:val="tojvnm2t"/>
          <w:rFonts w:ascii="Book Antiqua" w:hAnsi="Book Antiqua"/>
          <w:sz w:val="24"/>
          <w:szCs w:val="24"/>
        </w:rPr>
        <w:t xml:space="preserve"> mu žádný přesah.</w:t>
      </w:r>
    </w:p>
    <w:p w:rsidR="00224180" w:rsidRPr="00B90318" w:rsidRDefault="00224180">
      <w:pPr>
        <w:rPr>
          <w:rStyle w:val="tojvnm2t"/>
          <w:rFonts w:ascii="Book Antiqua" w:hAnsi="Book Antiqua"/>
          <w:sz w:val="24"/>
          <w:szCs w:val="24"/>
        </w:rPr>
      </w:pPr>
      <w:r w:rsidRPr="00B90318">
        <w:rPr>
          <w:rStyle w:val="tojvnm2t"/>
          <w:rFonts w:ascii="Book Antiqua" w:hAnsi="Book Antiqua"/>
          <w:sz w:val="24"/>
          <w:szCs w:val="24"/>
        </w:rPr>
        <w:t>Tato kriti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ka je dále přítomna ve čtvrté strofě, kde lyrický </w:t>
      </w:r>
      <w:r w:rsidRPr="00B90318">
        <w:rPr>
          <w:rStyle w:val="tojvnm2t"/>
          <w:rFonts w:ascii="Book Antiqua" w:hAnsi="Book Antiqua"/>
          <w:sz w:val="24"/>
          <w:szCs w:val="24"/>
        </w:rPr>
        <w:t>subjekt popisuje jejich život jako takový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 který je prožit „v tupém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štěstí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“. T</w:t>
      </w:r>
      <w:r w:rsidRPr="00B90318">
        <w:rPr>
          <w:rStyle w:val="tojvnm2t"/>
          <w:rFonts w:ascii="Book Antiqua" w:hAnsi="Book Antiqua"/>
          <w:sz w:val="24"/>
          <w:szCs w:val="24"/>
        </w:rPr>
        <w:t>ímto odkazuje na nedůležitost lidské existence a bezvýznamnost individuálního štěstí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pokud se na něj koukneme z perspektivy celého lidstva. Je zde použít přesah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který pomáhá vyjádřit fakt života 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„</w:t>
      </w:r>
      <w:r w:rsidRPr="00B90318">
        <w:rPr>
          <w:rStyle w:val="tojvnm2t"/>
          <w:rFonts w:ascii="Book Antiqua" w:hAnsi="Book Antiqua"/>
          <w:sz w:val="24"/>
          <w:szCs w:val="24"/>
        </w:rPr>
        <w:t>zde se narodili a žili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“</w:t>
      </w:r>
      <w:r w:rsidRPr="00B90318">
        <w:rPr>
          <w:rStyle w:val="tojvnm2t"/>
          <w:rFonts w:ascii="Book Antiqua" w:hAnsi="Book Antiqua"/>
          <w:sz w:val="24"/>
          <w:szCs w:val="24"/>
        </w:rPr>
        <w:t>. Jeho použitím staví autor narození a smrt do jedné roviny a tím pád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em tyto verše vyznívají jinak, n</w:t>
      </w:r>
      <w:r w:rsidRPr="00B90318">
        <w:rPr>
          <w:rStyle w:val="tojvnm2t"/>
          <w:rFonts w:ascii="Book Antiqua" w:hAnsi="Book Antiqua"/>
          <w:sz w:val="24"/>
          <w:szCs w:val="24"/>
        </w:rPr>
        <w:t>ež kdyby bylo na narození a život pohlíženo jako na dvě odlišné věci. Autor na obojí nahlíží jako na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 xml:space="preserve"> zbytečné, jelikož v životě lidí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podle jeho názoru neshledávám nic jiného než jíst 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„</w:t>
      </w:r>
      <w:r w:rsidRPr="00B90318">
        <w:rPr>
          <w:rStyle w:val="tojvnm2t"/>
          <w:rFonts w:ascii="Book Antiqua" w:hAnsi="Book Antiqua"/>
          <w:sz w:val="24"/>
          <w:szCs w:val="24"/>
        </w:rPr>
        <w:t>naduřelý břichem</w:t>
      </w:r>
      <w:r w:rsidR="00576E1A" w:rsidRPr="00B90318">
        <w:rPr>
          <w:rStyle w:val="tojvnm2t"/>
          <w:rFonts w:ascii="Book Antiqua" w:hAnsi="Book Antiqua"/>
          <w:sz w:val="24"/>
          <w:szCs w:val="24"/>
        </w:rPr>
        <w:t>“ a rozmnožovat se: „několik bytů zalidnili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životaschopným potomstvem”.</w:t>
      </w:r>
    </w:p>
    <w:p w:rsidR="00224180" w:rsidRPr="00B90318" w:rsidRDefault="00224180">
      <w:pPr>
        <w:rPr>
          <w:rStyle w:val="tojvnm2t"/>
          <w:rFonts w:ascii="Book Antiqua" w:hAnsi="Book Antiqua"/>
          <w:sz w:val="24"/>
          <w:szCs w:val="24"/>
        </w:rPr>
      </w:pPr>
      <w:r w:rsidRPr="00B90318">
        <w:rPr>
          <w:rStyle w:val="tojvnm2t"/>
          <w:rFonts w:ascii="Book Antiqua" w:hAnsi="Book Antiqua"/>
          <w:sz w:val="24"/>
          <w:szCs w:val="24"/>
        </w:rPr>
        <w:t>Lyrický subjekt toto vidí jako bezvýznamné, jel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ikož, jak je patrné z poslední s</w:t>
      </w:r>
      <w:r w:rsidRPr="00B90318">
        <w:rPr>
          <w:rStyle w:val="tojvnm2t"/>
          <w:rFonts w:ascii="Book Antiqua" w:hAnsi="Book Antiqua"/>
          <w:sz w:val="24"/>
          <w:szCs w:val="24"/>
        </w:rPr>
        <w:t>trofy, všichni stejnak zemřou. Zajímavé je zde však použití dvou eufemismů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: „</w:t>
      </w:r>
      <w:r w:rsidRPr="00B90318">
        <w:rPr>
          <w:rStyle w:val="tojvnm2t"/>
          <w:rFonts w:ascii="Book Antiqua" w:hAnsi="Book Antiqua"/>
          <w:sz w:val="24"/>
          <w:szCs w:val="24"/>
        </w:rPr>
        <w:t>naplní svá léta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“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a 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„</w:t>
      </w:r>
      <w:r w:rsidRPr="00B90318">
        <w:rPr>
          <w:rStyle w:val="tojvnm2t"/>
          <w:rFonts w:ascii="Book Antiqua" w:hAnsi="Book Antiqua"/>
          <w:sz w:val="24"/>
          <w:szCs w:val="24"/>
        </w:rPr>
        <w:t>spát zde budou v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 </w:t>
      </w:r>
      <w:r w:rsidRPr="00B90318">
        <w:rPr>
          <w:rStyle w:val="tojvnm2t"/>
          <w:rFonts w:ascii="Book Antiqua" w:hAnsi="Book Antiqua"/>
          <w:sz w:val="24"/>
          <w:szCs w:val="24"/>
        </w:rPr>
        <w:t>pokoji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“</w:t>
      </w:r>
      <w:r w:rsidRPr="00B90318">
        <w:rPr>
          <w:rStyle w:val="tojvnm2t"/>
          <w:rFonts w:ascii="Book Antiqua" w:hAnsi="Book Antiqua"/>
          <w:sz w:val="24"/>
          <w:szCs w:val="24"/>
        </w:rPr>
        <w:t>, které zmírňují tón básně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jelikož zastupují použití negativních slov jako smrt. Toto 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je v kontrastu s použitím ostrých výrazů jako samice ve třetí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strofě, které naopak bylo použito místo slova žena a naopak báseň radikalizovalo. Avšak ve vztahu k rodné zemi se zde nenachází žádný patos a je popsána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 xml:space="preserve"> stroze a neosobně jako „ten kout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světa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“,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čímž není kladen žádný důraz na její jedinečn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ost. Naopak autor se zde staví k</w:t>
      </w:r>
      <w:r w:rsidRPr="00B90318">
        <w:rPr>
          <w:rStyle w:val="tojvnm2t"/>
          <w:rFonts w:ascii="Book Antiqua" w:hAnsi="Book Antiqua"/>
          <w:sz w:val="24"/>
          <w:szCs w:val="24"/>
        </w:rPr>
        <w:t>e svému kraji stále negativně a pohrdá tím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že 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„a ještě vděčně ten kout světa svou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vlastní mrchou pohnojí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“. Z</w:t>
      </w:r>
      <w:r w:rsidRPr="00B90318">
        <w:rPr>
          <w:rStyle w:val="tojvnm2t"/>
          <w:rFonts w:ascii="Book Antiqua" w:hAnsi="Book Antiqua"/>
          <w:sz w:val="24"/>
          <w:szCs w:val="24"/>
        </w:rPr>
        <w:t>de je opět vidět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že lyrický subjekt nahlíží na život negativně a je si 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plně vědom toho, že se všichni p</w:t>
      </w:r>
      <w:r w:rsidRPr="00B90318">
        <w:rPr>
          <w:rStyle w:val="tojvnm2t"/>
          <w:rFonts w:ascii="Book Antiqua" w:hAnsi="Book Antiqua"/>
          <w:sz w:val="24"/>
          <w:szCs w:val="24"/>
        </w:rPr>
        <w:t>romění v mršiny. Přijde mu však ironické, že za život, který vidí jako bezvýznamný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se mu lidé ještě odmění pohnojením rodného kraje.</w:t>
      </w:r>
    </w:p>
    <w:p w:rsidR="00224180" w:rsidRPr="00B90318" w:rsidRDefault="00224180">
      <w:pPr>
        <w:rPr>
          <w:rStyle w:val="tojvnm2t"/>
          <w:rFonts w:ascii="Book Antiqua" w:hAnsi="Book Antiqua"/>
          <w:sz w:val="24"/>
          <w:szCs w:val="24"/>
        </w:rPr>
      </w:pPr>
      <w:r w:rsidRPr="00B90318">
        <w:rPr>
          <w:rStyle w:val="tojvnm2t"/>
          <w:rFonts w:ascii="Book Antiqua" w:hAnsi="Book Antiqua"/>
          <w:sz w:val="24"/>
          <w:szCs w:val="24"/>
        </w:rPr>
        <w:t>Zde je však za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jímavá paralela s koncem první s</w:t>
      </w:r>
      <w:r w:rsidRPr="00B90318">
        <w:rPr>
          <w:rStyle w:val="tojvnm2t"/>
          <w:rFonts w:ascii="Book Antiqua" w:hAnsi="Book Antiqua"/>
          <w:sz w:val="24"/>
          <w:szCs w:val="24"/>
        </w:rPr>
        <w:t>trofy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kde je půda popsána jako úrodná. Je však úrodná právě díky pohnojení těmito lidmi, kteří se zde na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rodili a celý život zde žijí. Ač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se tedy na první pohled může z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dát, že si je lyrický subjekt ji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st svým vztahem k zemi, nemusí tomu tak úplně být. Známka tohoto by mohla být například i nejistota při konstatování své citové chladnosti vůči kraji, 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„</w:t>
      </w:r>
      <w:r w:rsidRPr="00B90318">
        <w:rPr>
          <w:rStyle w:val="tojvnm2t"/>
          <w:rFonts w:ascii="Book Antiqua" w:hAnsi="Book Antiqua"/>
          <w:sz w:val="24"/>
          <w:szCs w:val="24"/>
        </w:rPr>
        <w:t>dobře je snad že k srdci mému nepřirost‘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“. „Snad” j</w:t>
      </w:r>
      <w:r w:rsidRPr="00B90318">
        <w:rPr>
          <w:rStyle w:val="tojvnm2t"/>
          <w:rFonts w:ascii="Book Antiqua" w:hAnsi="Book Antiqua"/>
          <w:sz w:val="24"/>
          <w:szCs w:val="24"/>
        </w:rPr>
        <w:t>e zde velmi důle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žité, jelikož vyjadřuje autorovy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pochybnosti ohledně jeho </w:t>
      </w:r>
      <w:proofErr w:type="spellStart"/>
      <w:r w:rsidRPr="00B90318">
        <w:rPr>
          <w:rStyle w:val="tojvnm2t"/>
          <w:rFonts w:ascii="Book Antiqua" w:hAnsi="Book Antiqua"/>
          <w:sz w:val="24"/>
          <w:szCs w:val="24"/>
        </w:rPr>
        <w:t>uvědomnění</w:t>
      </w:r>
      <w:proofErr w:type="spellEnd"/>
      <w:r w:rsidRPr="00B90318">
        <w:rPr>
          <w:rStyle w:val="tojvnm2t"/>
          <w:rFonts w:ascii="Book Antiqua" w:hAnsi="Book Antiqua"/>
          <w:sz w:val="24"/>
          <w:szCs w:val="24"/>
        </w:rPr>
        <w:t xml:space="preserve"> si své absence lásky k rodné zemi. Toto by mohlo naznačovat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že autor lituje toho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že nemá žádný vztah k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e své zemi, což by bylo umocněno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obrazem osamělého srdce, které následuje.</w:t>
      </w:r>
    </w:p>
    <w:p w:rsidR="00565600" w:rsidRPr="00B90318" w:rsidRDefault="00224180">
      <w:pPr>
        <w:rPr>
          <w:rFonts w:ascii="Book Antiqua" w:hAnsi="Book Antiqua"/>
          <w:sz w:val="24"/>
          <w:szCs w:val="24"/>
        </w:rPr>
      </w:pPr>
      <w:r w:rsidRPr="00B90318">
        <w:rPr>
          <w:rStyle w:val="tojvnm2t"/>
          <w:rFonts w:ascii="Book Antiqua" w:hAnsi="Book Antiqua"/>
          <w:sz w:val="24"/>
          <w:szCs w:val="24"/>
        </w:rPr>
        <w:t>Jako celek je báseň velmi chytře strukturovaná, což umožňuje autorovi šokovat diváky náhlou změnou tónu. Báseň je také v souladu s dekadentním stylem, který je velmi pesimisticky a negativní autor k vyjádření této skepse využil mnoho literární prostředků, avšak v básni lze objevit i slova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,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která by podporovala interpretaci nejistoty autora. To každopád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ně nic nemění na kvalitě básně a</w:t>
      </w:r>
      <w:r w:rsidRPr="00B90318">
        <w:rPr>
          <w:rStyle w:val="tojvnm2t"/>
          <w:rFonts w:ascii="Book Antiqua" w:hAnsi="Book Antiqua"/>
          <w:sz w:val="24"/>
          <w:szCs w:val="24"/>
        </w:rPr>
        <w:t xml:space="preserve"> naopa</w:t>
      </w:r>
      <w:r w:rsidR="00B90318" w:rsidRPr="00B90318">
        <w:rPr>
          <w:rStyle w:val="tojvnm2t"/>
          <w:rFonts w:ascii="Book Antiqua" w:hAnsi="Book Antiqua"/>
          <w:sz w:val="24"/>
          <w:szCs w:val="24"/>
        </w:rPr>
        <w:t>k jí tento náznak víceznačnost</w:t>
      </w:r>
      <w:r w:rsidRPr="00B90318">
        <w:rPr>
          <w:rStyle w:val="tojvnm2t"/>
          <w:rFonts w:ascii="Book Antiqua" w:hAnsi="Book Antiqua"/>
          <w:sz w:val="24"/>
          <w:szCs w:val="24"/>
        </w:rPr>
        <w:t>i činí zajímavější.</w:t>
      </w:r>
      <w:bookmarkEnd w:id="0"/>
    </w:p>
    <w:sectPr w:rsidR="00565600" w:rsidRPr="00B9031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708" w:rsidRDefault="00590708" w:rsidP="00B90318">
      <w:pPr>
        <w:spacing w:after="0" w:line="240" w:lineRule="auto"/>
      </w:pPr>
      <w:r>
        <w:separator/>
      </w:r>
    </w:p>
  </w:endnote>
  <w:endnote w:type="continuationSeparator" w:id="0">
    <w:p w:rsidR="00590708" w:rsidRDefault="00590708" w:rsidP="00B90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708" w:rsidRDefault="00590708" w:rsidP="00B90318">
      <w:pPr>
        <w:spacing w:after="0" w:line="240" w:lineRule="auto"/>
      </w:pPr>
      <w:r>
        <w:separator/>
      </w:r>
    </w:p>
  </w:footnote>
  <w:footnote w:type="continuationSeparator" w:id="0">
    <w:p w:rsidR="00590708" w:rsidRDefault="00590708" w:rsidP="00B90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318" w:rsidRPr="00B90318" w:rsidRDefault="00B90318">
    <w:pPr>
      <w:pStyle w:val="Zhlav"/>
      <w:rPr>
        <w:sz w:val="20"/>
        <w:szCs w:val="20"/>
      </w:rPr>
    </w:pPr>
    <w:r w:rsidRPr="00B90318">
      <w:rPr>
        <w:sz w:val="20"/>
        <w:szCs w:val="20"/>
      </w:rPr>
      <w:t xml:space="preserve">Autentický literární esej k básni Františka </w:t>
    </w:r>
    <w:proofErr w:type="spellStart"/>
    <w:r w:rsidRPr="00B90318">
      <w:rPr>
        <w:sz w:val="20"/>
        <w:szCs w:val="20"/>
      </w:rPr>
      <w:t>Gellnera</w:t>
    </w:r>
    <w:proofErr w:type="spellEnd"/>
    <w:r w:rsidRPr="00B90318">
      <w:rPr>
        <w:sz w:val="20"/>
        <w:szCs w:val="20"/>
      </w:rPr>
      <w:t>. Autorem je absolvent mezinárodní školy. Jedná se o písemnou zkoušku, analýzu a interpretaci předem neznámé básně, na jejíž vypracování má student dvě hodiny.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7A"/>
    <w:rsid w:val="00224180"/>
    <w:rsid w:val="00565600"/>
    <w:rsid w:val="00576E1A"/>
    <w:rsid w:val="00590708"/>
    <w:rsid w:val="0095465F"/>
    <w:rsid w:val="009F237A"/>
    <w:rsid w:val="00B9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06B5"/>
  <w15:chartTrackingRefBased/>
  <w15:docId w15:val="{FD1DBABE-08EE-4613-B198-A43A3562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ojvnm2t">
    <w:name w:val="tojvnm2t"/>
    <w:basedOn w:val="Standardnpsmoodstavce"/>
    <w:rsid w:val="00224180"/>
  </w:style>
  <w:style w:type="paragraph" w:styleId="Zhlav">
    <w:name w:val="header"/>
    <w:basedOn w:val="Normln"/>
    <w:link w:val="ZhlavChar"/>
    <w:uiPriority w:val="99"/>
    <w:unhideWhenUsed/>
    <w:rsid w:val="00B90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0318"/>
  </w:style>
  <w:style w:type="paragraph" w:styleId="Zpat">
    <w:name w:val="footer"/>
    <w:basedOn w:val="Normln"/>
    <w:link w:val="ZpatChar"/>
    <w:uiPriority w:val="99"/>
    <w:unhideWhenUsed/>
    <w:rsid w:val="00B90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0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9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2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4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56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52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8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02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8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0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26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36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61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59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2022-03-01T15:27:00Z</dcterms:created>
  <dcterms:modified xsi:type="dcterms:W3CDTF">2022-03-03T13:07:00Z</dcterms:modified>
</cp:coreProperties>
</file>