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3281" w:type="dxa"/>
        <w:tblInd w:w="-861" w:type="dxa"/>
        <w:tblLook w:val="04A0" w:firstRow="1" w:lastRow="0" w:firstColumn="1" w:lastColumn="0" w:noHBand="0" w:noVBand="1"/>
      </w:tblPr>
      <w:tblGrid>
        <w:gridCol w:w="567"/>
        <w:gridCol w:w="11754"/>
        <w:gridCol w:w="960"/>
      </w:tblGrid>
      <w:tr w:rsidR="0044226D" w:rsidRPr="0044226D" w:rsidTr="0044226D">
        <w:trPr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bookmarkStart w:id="0" w:name="_GoBack" w:colFirst="0" w:colLast="0"/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Invasive meningococcal disease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Paresis of infectious origin, including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polyradiculoneuritis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Culture methods for identification of infectious agents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Acute tonsillopharyngitis – including differential 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Foodborne intoxication, botulism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Antibiotic treatment of urinary tract infections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Infections in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splenectomized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patients and pregnant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Bacillary dysentery and dysentery-like syndrome – differential diagnosis of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hemorrhagic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colitis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Interpretation of complete blood count parameters and inflammatory markers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Meningeal syndrome – differential 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Viral hepatitis with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fecal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–oral transmission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Intestinal protozoal infections (amoebiasis, giardiasis, cryptosporidiosis)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Jaundice and elevation of liver enzymes of infectious origin – differential 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Antibiotic treatment of streptococcal infections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Pertussis, diphtheria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Sepsis and septic shock (pathophysiology, clinical presentation)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Infectious mononucleosis syndrome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Vaccination – types of vaccines, basic vaccination rules, adverse effects, contraindications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Infections caused by S. pneumoniae and H. influenzae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Healthcare-associated infections (definition, most common infections, prevention options)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Intestinal parasitic infections (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enterobiasis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, ascariasis)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Purulent meningitis – diagnosis and treatment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Antifungal agents (overview of basic groups and indications)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Malaria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Tick-borne encephalitis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Infectious causes of regional lymphadenopathy + differential 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Indications for immunoglobulin use in infectious diseases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10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Purulent meningitis in neonates and infants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Hemorrhagic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/petechial exanthema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Antibiotic treatment of anaerobic infections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Infective endocarditis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Acute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diarrhea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syndrome (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etiology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, clinical presentation, differential diagnosis)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Antiviral agents (overview of basic groups and indications)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Treatment of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neuroinfections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Salmonella infections including typhoid and paratyphoid fever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Tropical arboviral infections (Dengue, Zika, Chikungunya, Yellow fever)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Pneumonia – clinical presentation, therapy, and possible complications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Antibiotic treatment of staphylococcal infections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Gastrointestinal infections caused by Escherichia coli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Cough of infectious origin and its differential 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Infections caused by S. pyogenes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Antibiotic treatment of neonates and pregnant and breastfeeding women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Diagnostic approach to the febrile patient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Risks and management of animal bites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Tularemia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,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bartonellosis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Infectious causes of generalized lymphadenopathy + differential 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Listeriosis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Antibiotic treatment of intracellular bacterial pathogens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Fungal infections (candidiasis, aspergillosis,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mucormycosis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Antibiotic treatment of resistant Gram-negative bacteria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Fifth disease and sixth disease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Treatment of respiratory infections (symptomatic therapy, indications for antibiotic use)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HIV –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etiology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, epidemiology, clinical presentation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Viral gastrointestinal infections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19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Treatment of sepsis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Infections caused by HSV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Traveler’s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diarrhea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Maculopapular exanthema – most common infectious agents, differential 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Antibiotic treatment of resistant Gram-positive bacteria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Leptospirosis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HIV infection – diagnosis, therapy, prophylaxis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Infections of the spine, bones, and joints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Lyme borreliosis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Treatment and prophylaxis of tetanus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Toxin-mediated syndromes other than CDI (TSS, PVL…)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Measles, rubella, mumps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Skin and soft tissue infections (impetigo, erysipelas, skin abscess, necrotizing fasciitis)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Treatment of gastrointestinal infections (symptomatic therapy, indications for antibiotic use)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Infections caused by enteroviruses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87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Aseptic CNS infections (main etiological agents, clinical manifestations)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Indications for corticosteroid use in infectious diseases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Fever after return from the tropics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6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Infections in immunosuppressed patients (basic principles, febrile neutropenia, infections in patients on </w:t>
            </w:r>
          </w:p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biologic therapy and after organ transplantation)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Methods of indirect detection of infectious agents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Infections caused by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Clostridioides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difficile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26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Cerebrospinal fluid findings (aseptic and purulent), indications and performance of lumbar puncture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Non-culture methods of direct detection of infectious agents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Infections caused by EBV and CMV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46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27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Vesiculopustular exanthema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6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Antibiotics – basic principles of therapy and its risks,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AwaRe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classification, antibiotic stewardship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6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Viral hepatitis with parenteral transmission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28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Viral respiratory infections (influenza, COVID-19, RSV)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6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Immunopathological complications of infections (erythema nodosum, PIMS, Kawasaki disease, </w:t>
            </w:r>
          </w:p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Guillain–Barré syndrome)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Vaccination schedule in the Czech Republic and recommended childhood vaccinations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29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Pneumonia – etiological agents, diagnosis, differential 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Microorganisms potentially usable as biological weapons (anthrax, variola, viral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hemorrhagic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fevers)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Toxoplasmosis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30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Infections in high-risk populations (intravenous drug users, homeless individuals, alcohol-dependent patients…)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Infections caused by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chlamydiae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and mycoplasmas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Tissue helminth infections – toxocariasis, echinococcosis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31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Antibiotic treatment of skin and soft tissue infections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Opportunistic infections in HIV/AIDS patients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Infections caused by VZV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32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Fever – most common causes, differential diagnosis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Vaccination – recommendations for high-risk patient groups (elderly,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splenectomized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patients, pregnant women)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Campylobacteriosis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, yersiniosis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48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44226D">
              <w:rPr>
                <w:rFonts w:ascii="Calibri" w:eastAsia="Times New Roman" w:hAnsi="Calibri" w:cs="Calibri"/>
                <w:color w:val="000000"/>
                <w:lang w:val="en-GB" w:eastAsia="en-GB"/>
              </w:rPr>
              <w:t>33</w:t>
            </w:r>
          </w:p>
        </w:tc>
        <w:tc>
          <w:tcPr>
            <w:tcW w:w="117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Purulent meningitis –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etiology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, clinical presentation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3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Vertically transmitted infections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tr w:rsidR="0044226D" w:rsidRPr="0044226D" w:rsidTr="0044226D">
        <w:trPr>
          <w:trHeight w:val="630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1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Pre-travel </w:t>
            </w:r>
            <w:proofErr w:type="spellStart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>counseling</w:t>
            </w:r>
            <w:proofErr w:type="spellEnd"/>
            <w:r w:rsidRPr="0044226D"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  <w:t xml:space="preserve"> (basic principles of vaccination, antimalarial prophylaxis, travel medical kit)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226D" w:rsidRPr="0044226D" w:rsidRDefault="0044226D" w:rsidP="004422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GB"/>
              </w:rPr>
            </w:pPr>
          </w:p>
        </w:tc>
      </w:tr>
      <w:bookmarkEnd w:id="0"/>
    </w:tbl>
    <w:p w:rsidR="007502D7" w:rsidRDefault="007502D7"/>
    <w:sectPr w:rsidR="00750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6D"/>
    <w:rsid w:val="0044226D"/>
    <w:rsid w:val="0075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572AB"/>
  <w15:chartTrackingRefBased/>
  <w15:docId w15:val="{BF3C5D61-6234-49CE-B46B-D74E988A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6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</dc:creator>
  <cp:keywords/>
  <dc:description/>
  <cp:lastModifiedBy>R1</cp:lastModifiedBy>
  <cp:revision>1</cp:revision>
  <dcterms:created xsi:type="dcterms:W3CDTF">2026-03-31T08:33:00Z</dcterms:created>
  <dcterms:modified xsi:type="dcterms:W3CDTF">2026-03-31T08:36:00Z</dcterms:modified>
</cp:coreProperties>
</file>