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70225" w14:textId="77777777" w:rsidR="00CC2A5D" w:rsidRPr="001C641B" w:rsidRDefault="00CC2A5D" w:rsidP="00CC2A5D">
      <w:pPr>
        <w:pStyle w:val="Normlnweb"/>
        <w:spacing w:before="0" w:beforeAutospacing="0" w:after="0" w:afterAutospacing="0" w:line="360" w:lineRule="auto"/>
        <w:jc w:val="center"/>
        <w:rPr>
          <w:b/>
          <w:bCs/>
          <w:sz w:val="20"/>
          <w:szCs w:val="20"/>
        </w:rPr>
      </w:pPr>
      <w:r w:rsidRPr="001C641B">
        <w:rPr>
          <w:b/>
          <w:bCs/>
          <w:sz w:val="20"/>
          <w:szCs w:val="20"/>
        </w:rPr>
        <w:t>Tab. 1</w:t>
      </w:r>
      <w:r>
        <w:rPr>
          <w:b/>
          <w:bCs/>
          <w:sz w:val="20"/>
          <w:szCs w:val="20"/>
        </w:rPr>
        <w:t xml:space="preserve">: </w:t>
      </w:r>
      <w:r w:rsidRPr="001C641B">
        <w:rPr>
          <w:b/>
          <w:bCs/>
          <w:sz w:val="20"/>
          <w:szCs w:val="20"/>
        </w:rPr>
        <w:t xml:space="preserve">Obecné srovnání subjektivního </w:t>
      </w:r>
      <w:r>
        <w:rPr>
          <w:b/>
          <w:bCs/>
          <w:sz w:val="20"/>
          <w:szCs w:val="20"/>
        </w:rPr>
        <w:t>a </w:t>
      </w:r>
      <w:r w:rsidRPr="001C641B">
        <w:rPr>
          <w:b/>
          <w:bCs/>
          <w:sz w:val="20"/>
          <w:szCs w:val="20"/>
        </w:rPr>
        <w:t>objektivního způsobu vyprávění</w:t>
      </w:r>
    </w:p>
    <w:tbl>
      <w:tblPr>
        <w:tblW w:w="920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6"/>
        <w:gridCol w:w="4678"/>
      </w:tblGrid>
      <w:tr w:rsidR="00CC2A5D" w:rsidRPr="003E35A3" w14:paraId="41FF5754" w14:textId="77777777" w:rsidTr="00066F97">
        <w:trPr>
          <w:trHeight w:val="608"/>
          <w:jc w:val="center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3A2DAB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center"/>
            </w:pPr>
            <w:r w:rsidRPr="003E35A3">
              <w:rPr>
                <w:b/>
                <w:bCs/>
              </w:rPr>
              <w:t>SUBJEKTIVNÍ VYPRÁVĚNÍ</w:t>
            </w:r>
          </w:p>
          <w:p w14:paraId="14F6C600" w14:textId="4F1DFA45" w:rsidR="00CC2A5D" w:rsidRPr="003E35A3" w:rsidRDefault="00CC2A5D" w:rsidP="00CC2A5D">
            <w:pPr>
              <w:pStyle w:val="Normlnweb"/>
              <w:spacing w:before="0" w:beforeAutospacing="0" w:after="0" w:afterAutospacing="0" w:line="360" w:lineRule="auto"/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543EF0" w14:textId="2A10DBC1" w:rsidR="00CC2A5D" w:rsidRPr="003E35A3" w:rsidRDefault="00CC2A5D" w:rsidP="00CC2A5D">
            <w:pPr>
              <w:pStyle w:val="Normlnweb"/>
              <w:spacing w:before="0" w:beforeAutospacing="0" w:after="0" w:afterAutospacing="0" w:line="360" w:lineRule="auto"/>
              <w:ind w:firstLine="709"/>
              <w:jc w:val="center"/>
            </w:pPr>
            <w:r w:rsidRPr="003E35A3">
              <w:rPr>
                <w:b/>
                <w:bCs/>
              </w:rPr>
              <w:t>OBJEKTIVNÍ VYPRÁVĚNÍ</w:t>
            </w:r>
          </w:p>
        </w:tc>
      </w:tr>
      <w:tr w:rsidR="00CC2A5D" w:rsidRPr="003E35A3" w14:paraId="74E2B3EE" w14:textId="77777777" w:rsidTr="00066F97">
        <w:trPr>
          <w:trHeight w:val="125"/>
          <w:jc w:val="center"/>
        </w:trPr>
        <w:tc>
          <w:tcPr>
            <w:tcW w:w="9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C5F8B2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center"/>
            </w:pPr>
            <w:r w:rsidRPr="003E35A3">
              <w:rPr>
                <w:b/>
                <w:bCs/>
              </w:rPr>
              <w:t>Časová distance</w:t>
            </w:r>
          </w:p>
        </w:tc>
      </w:tr>
      <w:tr w:rsidR="00CC2A5D" w:rsidRPr="003E35A3" w14:paraId="563599F2" w14:textId="77777777" w:rsidTr="00066F97">
        <w:trPr>
          <w:trHeight w:val="2954"/>
          <w:jc w:val="center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1DA7A0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rPr>
                <w:b/>
                <w:bCs/>
                <w:i/>
                <w:iCs/>
              </w:rPr>
              <w:t xml:space="preserve">Splynutí zprostředkujícího </w:t>
            </w:r>
            <w:r>
              <w:rPr>
                <w:b/>
                <w:bCs/>
                <w:i/>
                <w:iCs/>
              </w:rPr>
              <w:t>a </w:t>
            </w:r>
            <w:r w:rsidRPr="003E35A3">
              <w:rPr>
                <w:b/>
                <w:bCs/>
                <w:i/>
                <w:iCs/>
              </w:rPr>
              <w:t>vnímajícího subjektu ve všech rovinách</w:t>
            </w:r>
            <w:r>
              <w:rPr>
                <w:b/>
                <w:bCs/>
                <w:i/>
                <w:iCs/>
              </w:rPr>
              <w:t>:</w:t>
            </w:r>
          </w:p>
          <w:p w14:paraId="64B469D5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proofErr w:type="spellStart"/>
            <w:r w:rsidRPr="003E35A3">
              <w:rPr>
                <w:i/>
                <w:iCs/>
              </w:rPr>
              <w:t>Ich</w:t>
            </w:r>
            <w:proofErr w:type="spellEnd"/>
            <w:r w:rsidRPr="003E35A3">
              <w:rPr>
                <w:i/>
                <w:iCs/>
              </w:rPr>
              <w:t>-forma</w:t>
            </w:r>
            <w:r w:rsidRPr="003E35A3">
              <w:t xml:space="preserve">: synchronní pozice vnímajícího </w:t>
            </w:r>
            <w:r>
              <w:t>a </w:t>
            </w:r>
            <w:r w:rsidRPr="003E35A3">
              <w:t>zprostředkujícího subjektu.</w:t>
            </w:r>
          </w:p>
          <w:p w14:paraId="784CFFDE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rPr>
                <w:i/>
                <w:iCs/>
              </w:rPr>
              <w:t>Vypravěč je postavou příběhu</w:t>
            </w:r>
            <w:r w:rsidRPr="003E35A3">
              <w:t xml:space="preserve">: děj je současný </w:t>
            </w:r>
            <w:r>
              <w:t>s </w:t>
            </w:r>
            <w:r w:rsidRPr="003E35A3">
              <w:t xml:space="preserve">okamžikem promluvy </w:t>
            </w:r>
            <w:r>
              <w:t>a </w:t>
            </w:r>
            <w:r w:rsidRPr="003E35A3">
              <w:t xml:space="preserve">je vyjádřený prézentem předcházejícím tomuto okamžiku (préteritem) </w:t>
            </w:r>
            <w:r>
              <w:t>a </w:t>
            </w:r>
            <w:r w:rsidRPr="003E35A3">
              <w:t>okamžikem následujícím po něm (futurem).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0F2A4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rPr>
                <w:b/>
                <w:bCs/>
              </w:rPr>
              <w:t xml:space="preserve">Rozlišení zprostředkujícího </w:t>
            </w:r>
            <w:r>
              <w:rPr>
                <w:b/>
                <w:bCs/>
              </w:rPr>
              <w:t>a </w:t>
            </w:r>
            <w:r w:rsidRPr="003E35A3">
              <w:rPr>
                <w:b/>
                <w:bCs/>
              </w:rPr>
              <w:t>vnímajícího subjektu</w:t>
            </w:r>
            <w:r>
              <w:rPr>
                <w:b/>
                <w:bCs/>
              </w:rPr>
              <w:t>:</w:t>
            </w:r>
          </w:p>
          <w:p w14:paraId="68695551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rPr>
                <w:i/>
                <w:iCs/>
              </w:rPr>
              <w:t>Er-forma</w:t>
            </w:r>
            <w:r w:rsidRPr="003E35A3">
              <w:t>: retrospektivní pozice zprostředkujícího subjektu vůči vnímajícímu.</w:t>
            </w:r>
          </w:p>
          <w:p w14:paraId="2BFAF92A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rPr>
                <w:i/>
                <w:iCs/>
              </w:rPr>
              <w:t>Vypravěč stojí mimo příběh</w:t>
            </w:r>
            <w:r w:rsidRPr="003E35A3">
              <w:t xml:space="preserve">: příběh je vyprávěn </w:t>
            </w:r>
            <w:r>
              <w:t>v </w:t>
            </w:r>
            <w:r w:rsidRPr="003E35A3">
              <w:t>préteritu nebo historickém prézentu.</w:t>
            </w:r>
          </w:p>
        </w:tc>
      </w:tr>
      <w:tr w:rsidR="00CC2A5D" w:rsidRPr="003E35A3" w14:paraId="31C92BB9" w14:textId="77777777" w:rsidTr="00066F97">
        <w:trPr>
          <w:trHeight w:val="485"/>
          <w:jc w:val="center"/>
        </w:trPr>
        <w:tc>
          <w:tcPr>
            <w:tcW w:w="9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FC303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center"/>
            </w:pPr>
            <w:r w:rsidRPr="003E35A3">
              <w:rPr>
                <w:b/>
                <w:bCs/>
              </w:rPr>
              <w:t>Jazyk zprostředkování fikčního světa</w:t>
            </w:r>
          </w:p>
        </w:tc>
      </w:tr>
      <w:tr w:rsidR="00CC2A5D" w:rsidRPr="003E35A3" w14:paraId="48BCFA8D" w14:textId="77777777" w:rsidTr="00066F97">
        <w:trPr>
          <w:trHeight w:val="2865"/>
          <w:jc w:val="center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9F25B0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t xml:space="preserve">Využívá apelu (mluvčí se obrací na adresáta – žádost, rozkaz, otázka) </w:t>
            </w:r>
            <w:r>
              <w:t>a </w:t>
            </w:r>
            <w:r w:rsidRPr="003E35A3">
              <w:t xml:space="preserve">exprese (mluvčí obrazně vyjadřuje obsah </w:t>
            </w:r>
            <w:r>
              <w:t>a </w:t>
            </w:r>
            <w:r w:rsidRPr="003E35A3">
              <w:t>hodnotí).</w:t>
            </w:r>
          </w:p>
          <w:p w14:paraId="2D757D5F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t xml:space="preserve">Mluvená čeština </w:t>
            </w:r>
            <w:r>
              <w:t>v </w:t>
            </w:r>
            <w:r w:rsidRPr="003E35A3">
              <w:t xml:space="preserve">hovorové </w:t>
            </w:r>
            <w:r>
              <w:t>i </w:t>
            </w:r>
            <w:r w:rsidRPr="003E35A3">
              <w:t>nářeční formě; řeč, kterou postava mluví, je znakem jejího charakteru, původu, vzdělání, profese apod.</w:t>
            </w:r>
          </w:p>
          <w:p w14:paraId="0F577457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t xml:space="preserve">Výrazem postoje jsou kvalifikující adjektiva, adverbia </w:t>
            </w:r>
            <w:r>
              <w:t>a </w:t>
            </w:r>
            <w:r w:rsidRPr="003E35A3">
              <w:t xml:space="preserve">zdrobnělá substantiva: odráží se </w:t>
            </w:r>
            <w:r>
              <w:t>to v </w:t>
            </w:r>
            <w:r w:rsidRPr="003E35A3">
              <w:t xml:space="preserve">celkovém způsobu vyjadřování, </w:t>
            </w:r>
            <w:r>
              <w:t xml:space="preserve">v němž se projevuje </w:t>
            </w:r>
            <w:r w:rsidRPr="00E34E3E">
              <w:t>emocionalita.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6E461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t xml:space="preserve">Nezná apel ani expresi (to souvisí </w:t>
            </w:r>
            <w:r>
              <w:t>s </w:t>
            </w:r>
            <w:r w:rsidRPr="003E35A3">
              <w:t xml:space="preserve">nepřítomností vypravěče/mluvčího jako subjektu), slovník </w:t>
            </w:r>
            <w:r>
              <w:t>a </w:t>
            </w:r>
            <w:r w:rsidRPr="003E35A3">
              <w:t>syntax vyjadřují „neutrální“ sdělení.</w:t>
            </w:r>
          </w:p>
          <w:p w14:paraId="6E442E9C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t>Vzorem je psaný projev, jazyk sleduje normu spisovného jazyka.</w:t>
            </w:r>
          </w:p>
        </w:tc>
      </w:tr>
      <w:tr w:rsidR="00CC2A5D" w:rsidRPr="003E35A3" w14:paraId="295967F3" w14:textId="77777777" w:rsidTr="00066F97">
        <w:trPr>
          <w:trHeight w:val="389"/>
          <w:jc w:val="center"/>
        </w:trPr>
        <w:tc>
          <w:tcPr>
            <w:tcW w:w="9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E4D203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center"/>
            </w:pPr>
            <w:r w:rsidRPr="003E35A3">
              <w:rPr>
                <w:b/>
                <w:bCs/>
              </w:rPr>
              <w:t>Chápání fakt fikčního světa</w:t>
            </w:r>
          </w:p>
        </w:tc>
      </w:tr>
      <w:tr w:rsidR="00CC2A5D" w:rsidRPr="003E35A3" w14:paraId="1D18AF1E" w14:textId="77777777" w:rsidTr="00066F97">
        <w:trPr>
          <w:trHeight w:val="1310"/>
          <w:jc w:val="center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5AB38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t xml:space="preserve">Znalost fakt fikčního světa je limitována hlediskem postavy (prostor pro </w:t>
            </w:r>
            <w:proofErr w:type="spellStart"/>
            <w:r w:rsidRPr="003E35A3">
              <w:t>nedořečenost</w:t>
            </w:r>
            <w:proofErr w:type="spellEnd"/>
            <w:r w:rsidRPr="003E35A3">
              <w:t>).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66A4C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t xml:space="preserve">Znalost fikčního světa </w:t>
            </w:r>
            <w:r>
              <w:t xml:space="preserve">je </w:t>
            </w:r>
            <w:r w:rsidRPr="003E35A3">
              <w:t xml:space="preserve">nelimitována (prostor pro jednoznačnost, realističnost, větší </w:t>
            </w:r>
            <w:r w:rsidRPr="003E35A3">
              <w:lastRenderedPageBreak/>
              <w:t>zaplněnost prostoru fikčního světa, která má přispět ke zdání reality).</w:t>
            </w:r>
          </w:p>
        </w:tc>
      </w:tr>
      <w:tr w:rsidR="00CC2A5D" w:rsidRPr="003E35A3" w14:paraId="21719901" w14:textId="77777777" w:rsidTr="00066F97">
        <w:trPr>
          <w:trHeight w:val="209"/>
          <w:jc w:val="center"/>
        </w:trPr>
        <w:tc>
          <w:tcPr>
            <w:tcW w:w="9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02CCA4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center"/>
            </w:pPr>
            <w:r w:rsidRPr="003E35A3">
              <w:rPr>
                <w:b/>
                <w:bCs/>
              </w:rPr>
              <w:lastRenderedPageBreak/>
              <w:t>Hodnocení fakt fikčního světa</w:t>
            </w:r>
          </w:p>
        </w:tc>
      </w:tr>
      <w:tr w:rsidR="00CC2A5D" w:rsidRPr="003E35A3" w14:paraId="76E4F830" w14:textId="77777777" w:rsidTr="00066F97">
        <w:trPr>
          <w:trHeight w:val="5320"/>
          <w:jc w:val="center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0784A5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t xml:space="preserve">Mluvčí vyjadřuje své idiosynkratické vidění </w:t>
            </w:r>
            <w:r>
              <w:t>a </w:t>
            </w:r>
            <w:r w:rsidRPr="003E35A3">
              <w:t xml:space="preserve">oceňování fikčního světa (vztah </w:t>
            </w:r>
            <w:r>
              <w:t>k </w:t>
            </w:r>
            <w:r w:rsidRPr="003E35A3">
              <w:t xml:space="preserve">tématu </w:t>
            </w:r>
            <w:r>
              <w:t>a </w:t>
            </w:r>
            <w:r w:rsidRPr="003E35A3">
              <w:t>jeho hodnocení).</w:t>
            </w:r>
          </w:p>
          <w:p w14:paraId="21787A25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t xml:space="preserve">Osobitý vztah mluvčího </w:t>
            </w:r>
            <w:r>
              <w:t>k </w:t>
            </w:r>
            <w:r w:rsidRPr="003E35A3">
              <w:t>předmětu sdělení, jímž se tento předmět hodnotí jako dobrý nebo špatný, příjemný nebo nepříjemný apod.</w:t>
            </w:r>
          </w:p>
          <w:p w14:paraId="25F2ACDE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t xml:space="preserve">Subjektivní modalitou hodnotí mluvčí sdělovaný předmět jako možný, skutečný apod. </w:t>
            </w:r>
            <w:r>
              <w:t>Je to vyjádřeno</w:t>
            </w:r>
            <w:r w:rsidRPr="003E35A3">
              <w:t xml:space="preserve"> modálními slovesy, partikulemi atd.</w:t>
            </w:r>
          </w:p>
          <w:p w14:paraId="69DE88CD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t xml:space="preserve">Subjektivní argumentace uvádí myšlenky (soudy) do logických souvislostí, do nichž </w:t>
            </w:r>
            <w:proofErr w:type="gramStart"/>
            <w:r w:rsidRPr="003E35A3">
              <w:t>patří</w:t>
            </w:r>
            <w:proofErr w:type="gramEnd"/>
            <w:r w:rsidRPr="003E35A3">
              <w:t xml:space="preserve"> podle přesvědčení mluvčího. Subjektivita argumentace se nejvíce projevuje, když je </w:t>
            </w:r>
            <w:r>
              <w:t>v </w:t>
            </w:r>
            <w:r w:rsidRPr="003E35A3">
              <w:t xml:space="preserve">rozporu </w:t>
            </w:r>
            <w:r>
              <w:t>s </w:t>
            </w:r>
            <w:r w:rsidRPr="003E35A3">
              <w:t xml:space="preserve">obecným míněním (nebo </w:t>
            </w:r>
            <w:r>
              <w:t>s </w:t>
            </w:r>
            <w:r w:rsidRPr="003E35A3">
              <w:t>výpověďmi ostatních postav) nebo „objektivní“ kauzalitou.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331D9B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t xml:space="preserve">Vyznačuje se nepřítomností významotvorného subjektu, činí dojem anonymní </w:t>
            </w:r>
            <w:r>
              <w:t>a </w:t>
            </w:r>
            <w:r w:rsidRPr="003E35A3">
              <w:t>nestranné zprávy.</w:t>
            </w:r>
          </w:p>
          <w:p w14:paraId="590383D2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t> </w:t>
            </w:r>
            <w:r>
              <w:t>V </w:t>
            </w:r>
            <w:r w:rsidRPr="003E35A3">
              <w:t xml:space="preserve">důsledku oddělení plánu vypravěče </w:t>
            </w:r>
            <w:r>
              <w:t>a </w:t>
            </w:r>
            <w:r w:rsidRPr="003E35A3">
              <w:t xml:space="preserve">plánu postav lze odlišit dvojí typ hodnocení: subjektivní hodnocení postav, které je uskutečňováno promluvami ostatních postav, </w:t>
            </w:r>
            <w:r>
              <w:t>a </w:t>
            </w:r>
            <w:r w:rsidRPr="003E35A3">
              <w:t>objektivní (vypravěčovo) hodnocení na základě přímé charakteristiky postav, které postrádá subjektivní zabarvení/hodnocení. Promluvy vypravěče jsou čtenářem vnímány jako fakta fikčního světa.</w:t>
            </w:r>
          </w:p>
        </w:tc>
      </w:tr>
      <w:tr w:rsidR="00CC2A5D" w:rsidRPr="003E35A3" w14:paraId="599518E2" w14:textId="77777777" w:rsidTr="00066F97">
        <w:trPr>
          <w:trHeight w:val="271"/>
          <w:jc w:val="center"/>
        </w:trPr>
        <w:tc>
          <w:tcPr>
            <w:tcW w:w="9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22EAA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center"/>
            </w:pPr>
            <w:r w:rsidRPr="003E35A3">
              <w:rPr>
                <w:b/>
                <w:bCs/>
              </w:rPr>
              <w:t>Perspektiva fikčního prostoru</w:t>
            </w:r>
          </w:p>
        </w:tc>
      </w:tr>
      <w:tr w:rsidR="00CC2A5D" w:rsidRPr="003E35A3" w14:paraId="3B80DCF4" w14:textId="77777777" w:rsidTr="00066F97">
        <w:trPr>
          <w:trHeight w:val="881"/>
          <w:jc w:val="center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E869DF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t xml:space="preserve">Využívá perspektivu postavy, je zasazen do prostoru světa příběhu </w:t>
            </w:r>
            <w:r>
              <w:t>a </w:t>
            </w:r>
            <w:r w:rsidRPr="003E35A3">
              <w:t>roviny vyprávění. Používá ukazovací (deiktické) prostředky.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26CB3" w14:textId="77777777" w:rsidR="00CC2A5D" w:rsidRPr="003E35A3" w:rsidRDefault="00CC2A5D" w:rsidP="00066F97">
            <w:pPr>
              <w:pStyle w:val="Normlnweb"/>
              <w:spacing w:before="0" w:beforeAutospacing="0" w:after="0" w:afterAutospacing="0" w:line="360" w:lineRule="auto"/>
              <w:ind w:firstLine="709"/>
              <w:jc w:val="both"/>
            </w:pPr>
            <w:r w:rsidRPr="003E35A3">
              <w:t xml:space="preserve">Vypravěč stojí mimo prostor světa příběhu. Ukazovací (deiktické) prostředky vyjadřují pohyblivé datování </w:t>
            </w:r>
            <w:r>
              <w:t>a </w:t>
            </w:r>
            <w:r w:rsidRPr="003E35A3">
              <w:t>proměnlivé lokalizování vyprávěného děje.</w:t>
            </w:r>
          </w:p>
        </w:tc>
      </w:tr>
    </w:tbl>
    <w:p w14:paraId="44BE29E7" w14:textId="77777777" w:rsidR="00597DC0" w:rsidRDefault="00597DC0"/>
    <w:sectPr w:rsidR="00597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C0"/>
    <w:rsid w:val="00597DC0"/>
    <w:rsid w:val="00CC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67B3"/>
  <w15:chartTrackingRefBased/>
  <w15:docId w15:val="{9DFA8171-C912-4AF0-8095-E598F72A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2A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97D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7D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7DC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7DC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7D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7DC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7DC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7DC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7DC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7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7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7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7D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7D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7D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7D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7D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7D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7D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97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7DC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97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7DC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97D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97DC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97DC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7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7DC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7DC0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CC2A5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2</cp:revision>
  <dcterms:created xsi:type="dcterms:W3CDTF">2024-04-14T15:58:00Z</dcterms:created>
  <dcterms:modified xsi:type="dcterms:W3CDTF">2024-04-14T15:58:00Z</dcterms:modified>
</cp:coreProperties>
</file>