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6FE2" w14:textId="284DDD42" w:rsidR="00F6600B" w:rsidRDefault="00ED137F" w:rsidP="00F6600B">
      <w:pPr>
        <w:pStyle w:val="Nadpis1"/>
        <w:numPr>
          <w:ilvl w:val="0"/>
          <w:numId w:val="1"/>
        </w:numPr>
        <w:spacing w:after="480"/>
        <w:ind w:left="714" w:hanging="357"/>
      </w:pPr>
      <w:r>
        <w:t xml:space="preserve">Dokument jako </w:t>
      </w:r>
      <w:r w:rsidR="00FE6864">
        <w:t>forma jevištního vyjádření</w:t>
      </w:r>
    </w:p>
    <w:p w14:paraId="5CD5FBFA" w14:textId="27AEE4FB" w:rsidR="00FE756A" w:rsidRPr="00FE756A" w:rsidRDefault="00FE756A" w:rsidP="00757B05">
      <w:pPr>
        <w:pStyle w:val="Normlnweb"/>
        <w:spacing w:after="480" w:afterAutospacing="0"/>
        <w:ind w:left="357" w:firstLine="709"/>
        <w:rPr>
          <w:rFonts w:asciiTheme="minorHAnsi" w:hAnsiTheme="minorHAnsi"/>
        </w:rPr>
      </w:pPr>
      <w:r w:rsidRPr="00FE756A">
        <w:rPr>
          <w:rFonts w:asciiTheme="minorHAnsi" w:hAnsiTheme="minorHAnsi"/>
        </w:rPr>
        <w:t>Dokumentární divadlo</w:t>
      </w:r>
      <w:r w:rsidR="00B95D0B">
        <w:rPr>
          <w:rFonts w:asciiTheme="minorHAnsi" w:hAnsiTheme="minorHAnsi"/>
        </w:rPr>
        <w:t xml:space="preserve"> je svébytný fenomén</w:t>
      </w:r>
      <w:r w:rsidRPr="00FE756A">
        <w:rPr>
          <w:rFonts w:asciiTheme="minorHAnsi" w:hAnsiTheme="minorHAnsi"/>
        </w:rPr>
        <w:t xml:space="preserve">, </w:t>
      </w:r>
      <w:r w:rsidR="00B95D0B">
        <w:rPr>
          <w:rFonts w:asciiTheme="minorHAnsi" w:hAnsiTheme="minorHAnsi"/>
        </w:rPr>
        <w:t xml:space="preserve">který </w:t>
      </w:r>
      <w:r w:rsidRPr="00FE756A">
        <w:rPr>
          <w:rFonts w:asciiTheme="minorHAnsi" w:hAnsiTheme="minorHAnsi"/>
        </w:rPr>
        <w:t xml:space="preserve">si v průběhu 20. a 21. století získal stabilní pozici v rámci současné performativní kultury. Jeho definice a vymezení jsou však i nadále předmětem odborných debat. Důvodem je jeho </w:t>
      </w:r>
      <w:r w:rsidR="00B95D0B">
        <w:rPr>
          <w:rFonts w:asciiTheme="minorHAnsi" w:hAnsiTheme="minorHAnsi"/>
        </w:rPr>
        <w:t>nestabilní</w:t>
      </w:r>
      <w:r w:rsidRPr="00FE756A">
        <w:rPr>
          <w:rFonts w:asciiTheme="minorHAnsi" w:hAnsiTheme="minorHAnsi"/>
        </w:rPr>
        <w:t xml:space="preserve"> povaha a schopnost transformace v závislosti na socio-politickém kontextu a kulturním prostředí. V tomto smyslu lze dokumentární divadlo chápat nejen jako formu či žánr, ale spíše jako tvůrčí přístup, jenž využívá reálných materiálů a faktů k umělecké interpretaci skutečnosti</w:t>
      </w:r>
      <w:r>
        <w:rPr>
          <w:rFonts w:asciiTheme="minorHAnsi" w:hAnsiTheme="minorHAnsi"/>
        </w:rPr>
        <w:t>.</w:t>
      </w:r>
    </w:p>
    <w:p w14:paraId="18A364AE" w14:textId="63646A0B" w:rsidR="00757B05" w:rsidRDefault="00197450" w:rsidP="00757B05">
      <w:pPr>
        <w:pStyle w:val="Nadpis2"/>
        <w:numPr>
          <w:ilvl w:val="1"/>
          <w:numId w:val="8"/>
        </w:numPr>
      </w:pPr>
      <w:r>
        <w:t>Základní charakteristika a vymezení pojmu</w:t>
      </w:r>
    </w:p>
    <w:p w14:paraId="3BB6CD2E" w14:textId="6DDE3DA1" w:rsidR="00C63C0E" w:rsidRDefault="00C63C0E" w:rsidP="00C63C0E">
      <w:pPr>
        <w:pStyle w:val="Normlnweb"/>
        <w:spacing w:after="240" w:afterAutospacing="0"/>
        <w:ind w:left="357" w:firstLine="708"/>
        <w:rPr>
          <w:rFonts w:asciiTheme="minorHAnsi" w:hAnsiTheme="minorHAnsi"/>
        </w:rPr>
      </w:pPr>
      <w:r w:rsidRPr="009317FE">
        <w:rPr>
          <w:rFonts w:asciiTheme="minorHAnsi" w:hAnsiTheme="minorHAnsi"/>
        </w:rPr>
        <w:t>Dokumentárnost v divadle se neprojevuje pouze použitím autentických materiálů</w:t>
      </w:r>
      <w:r>
        <w:rPr>
          <w:rFonts w:asciiTheme="minorHAnsi" w:hAnsiTheme="minorHAnsi"/>
        </w:rPr>
        <w:t>,</w:t>
      </w:r>
      <w:r w:rsidRPr="009317FE">
        <w:rPr>
          <w:rFonts w:asciiTheme="minorHAnsi" w:hAnsiTheme="minorHAnsi"/>
        </w:rPr>
        <w:t xml:space="preserve"> jak</w:t>
      </w:r>
      <w:r>
        <w:rPr>
          <w:rFonts w:asciiTheme="minorHAnsi" w:hAnsiTheme="minorHAnsi"/>
        </w:rPr>
        <w:t>ými</w:t>
      </w:r>
      <w:r w:rsidRPr="009317FE">
        <w:rPr>
          <w:rFonts w:asciiTheme="minorHAnsi" w:hAnsiTheme="minorHAnsi"/>
        </w:rPr>
        <w:t xml:space="preserve"> jsou výpovědi pamětníků, soudní protokoly, archivní dokumenty, mediální záznamy nebo biografické fragmenty</w:t>
      </w:r>
      <w:r>
        <w:rPr>
          <w:rFonts w:asciiTheme="minorHAnsi" w:hAnsiTheme="minorHAnsi"/>
        </w:rPr>
        <w:t xml:space="preserve">, </w:t>
      </w:r>
      <w:r w:rsidRPr="009317FE">
        <w:rPr>
          <w:rFonts w:asciiTheme="minorHAnsi" w:hAnsiTheme="minorHAnsi"/>
        </w:rPr>
        <w:t>ale především specifickým způsobem jejich scénického uchopení. Ten zahrnuje inscenační strategie, které záměrně odhalují proces tvorby (např. čtení z dokumentu, přímé adresování diváka, odhalení reprodukčních zařízení na scéně), tematizují pozici tvůrce jako interpreta reality a zdůrazňují etickou rovinu reprezentace</w:t>
      </w:r>
      <w:r>
        <w:rPr>
          <w:rFonts w:asciiTheme="minorHAnsi" w:hAnsiTheme="minorHAnsi"/>
        </w:rPr>
        <w:t xml:space="preserve">. Tedy </w:t>
      </w:r>
      <w:r w:rsidRPr="009317FE">
        <w:rPr>
          <w:rFonts w:asciiTheme="minorHAnsi" w:hAnsiTheme="minorHAnsi"/>
        </w:rPr>
        <w:t>otázku, kdo mlu</w:t>
      </w:r>
      <w:r w:rsidR="00635B4B">
        <w:rPr>
          <w:rFonts w:asciiTheme="minorHAnsi" w:hAnsiTheme="minorHAnsi"/>
        </w:rPr>
        <w:t>ví z jaké pozice</w:t>
      </w:r>
      <w:r w:rsidRPr="009317FE">
        <w:rPr>
          <w:rFonts w:asciiTheme="minorHAnsi" w:hAnsiTheme="minorHAnsi"/>
        </w:rPr>
        <w:t>. Právě tato metadramatická rovina</w:t>
      </w:r>
      <w:r>
        <w:rPr>
          <w:rFonts w:asciiTheme="minorHAnsi" w:hAnsiTheme="minorHAnsi"/>
        </w:rPr>
        <w:t>,</w:t>
      </w:r>
      <w:r w:rsidRPr="009317FE">
        <w:rPr>
          <w:rFonts w:asciiTheme="minorHAnsi" w:hAnsiTheme="minorHAnsi"/>
        </w:rPr>
        <w:t xml:space="preserve"> často spojovaná s principem performativní autenticity a kolektivní paměti</w:t>
      </w:r>
      <w:r>
        <w:rPr>
          <w:rFonts w:asciiTheme="minorHAnsi" w:hAnsiTheme="minorHAnsi"/>
        </w:rPr>
        <w:t xml:space="preserve">, </w:t>
      </w:r>
      <w:r w:rsidRPr="009317FE">
        <w:rPr>
          <w:rFonts w:asciiTheme="minorHAnsi" w:hAnsiTheme="minorHAnsi"/>
        </w:rPr>
        <w:t>tvoří podstatu soudobého dokumentárního přístupu</w:t>
      </w:r>
      <w:r>
        <w:rPr>
          <w:rFonts w:asciiTheme="minorHAnsi" w:hAnsiTheme="minorHAnsi"/>
        </w:rPr>
        <w:t>.</w:t>
      </w:r>
    </w:p>
    <w:p w14:paraId="18A3DC4D" w14:textId="7A1B5A90" w:rsidR="00FE756A" w:rsidRPr="00FE756A" w:rsidRDefault="00FE756A" w:rsidP="00FE756A">
      <w:pPr>
        <w:pStyle w:val="Normlnweb"/>
        <w:spacing w:after="240" w:afterAutospacing="0"/>
        <w:ind w:left="357" w:firstLine="709"/>
        <w:rPr>
          <w:rFonts w:asciiTheme="minorHAnsi" w:hAnsiTheme="minorHAnsi"/>
        </w:rPr>
      </w:pPr>
      <w:r w:rsidRPr="00FE756A">
        <w:rPr>
          <w:rFonts w:asciiTheme="minorHAnsi" w:hAnsiTheme="minorHAnsi"/>
        </w:rPr>
        <w:t>V českém prostředí poukazuje na problematiku vymezení pojmu Kateřina Součková, podle níž je samotné spojení „dokumentární divadlo“ oxymóronem, neboť kombinuje dvě na první pohled neslučitelné kategorie – faktickou výpověď (dokument) a uměleckou stylizaci (divadlo).</w:t>
      </w:r>
      <w:r>
        <w:rPr>
          <w:rStyle w:val="Znakapoznpodarou"/>
          <w:rFonts w:asciiTheme="minorHAnsi" w:hAnsiTheme="minorHAnsi"/>
        </w:rPr>
        <w:footnoteReference w:id="1"/>
      </w:r>
      <w:r w:rsidRPr="00FE756A">
        <w:rPr>
          <w:rFonts w:asciiTheme="minorHAnsi" w:hAnsiTheme="minorHAnsi"/>
        </w:rPr>
        <w:t xml:space="preserve"> Zatímco dokument bývá považován za nositele </w:t>
      </w:r>
      <w:r w:rsidR="00C63C0E">
        <w:rPr>
          <w:rFonts w:asciiTheme="minorHAnsi" w:hAnsiTheme="minorHAnsi"/>
        </w:rPr>
        <w:t>faktické informace</w:t>
      </w:r>
      <w:r w:rsidRPr="00FE756A">
        <w:rPr>
          <w:rFonts w:asciiTheme="minorHAnsi" w:hAnsiTheme="minorHAnsi"/>
        </w:rPr>
        <w:t>, divadlo</w:t>
      </w:r>
      <w:r w:rsidR="00C63C0E">
        <w:rPr>
          <w:rFonts w:asciiTheme="minorHAnsi" w:hAnsiTheme="minorHAnsi"/>
        </w:rPr>
        <w:t xml:space="preserve"> jako umělecká forma</w:t>
      </w:r>
      <w:r w:rsidRPr="00FE756A">
        <w:rPr>
          <w:rFonts w:asciiTheme="minorHAnsi" w:hAnsiTheme="minorHAnsi"/>
        </w:rPr>
        <w:t xml:space="preserve"> pracuje s konstrukcí a interpretací, čímž nutně dochází k posunu významu i percepce skutečnosti</w:t>
      </w:r>
      <w:r>
        <w:rPr>
          <w:rFonts w:asciiTheme="minorHAnsi" w:hAnsiTheme="minorHAnsi"/>
        </w:rPr>
        <w:t>.</w:t>
      </w:r>
    </w:p>
    <w:p w14:paraId="6147319D" w14:textId="605DA762" w:rsidR="00FE756A" w:rsidRPr="00FE756A" w:rsidRDefault="00FE756A" w:rsidP="00FE756A">
      <w:pPr>
        <w:pStyle w:val="Normlnweb"/>
        <w:spacing w:after="240" w:afterAutospacing="0"/>
        <w:ind w:left="357" w:firstLine="709"/>
        <w:rPr>
          <w:rFonts w:asciiTheme="minorHAnsi" w:hAnsiTheme="minorHAnsi"/>
        </w:rPr>
      </w:pPr>
      <w:r w:rsidRPr="00FE756A">
        <w:rPr>
          <w:rFonts w:asciiTheme="minorHAnsi" w:hAnsiTheme="minorHAnsi"/>
        </w:rPr>
        <w:t>Už Jan Mukařovský ve své sémiotické teorii upozorňuje, že umělecké dílo se v míře, v jaké je vnímáno jako autonomní estetický znak, jeví jako odtržené od přímého vztahu ke skutečnosti</w:t>
      </w:r>
      <w:r w:rsidR="00C745D0">
        <w:rPr>
          <w:rFonts w:asciiTheme="minorHAnsi" w:hAnsiTheme="minorHAnsi"/>
        </w:rPr>
        <w:t>.</w:t>
      </w:r>
      <w:r w:rsidR="00C745D0">
        <w:rPr>
          <w:rStyle w:val="Znakapoznpodarou"/>
          <w:rFonts w:asciiTheme="minorHAnsi" w:hAnsiTheme="minorHAnsi"/>
        </w:rPr>
        <w:footnoteReference w:id="2"/>
      </w:r>
      <w:r w:rsidR="00C745D0">
        <w:rPr>
          <w:rFonts w:asciiTheme="minorHAnsi" w:hAnsiTheme="minorHAnsi"/>
        </w:rPr>
        <w:t xml:space="preserve"> </w:t>
      </w:r>
      <w:r w:rsidRPr="00FE756A">
        <w:rPr>
          <w:rFonts w:asciiTheme="minorHAnsi" w:hAnsiTheme="minorHAnsi"/>
        </w:rPr>
        <w:t>Dokumentární divadlo však tuto estetickou autonomii záměrně narušuje</w:t>
      </w:r>
      <w:r w:rsidR="00C745D0">
        <w:rPr>
          <w:rFonts w:asciiTheme="minorHAnsi" w:hAnsiTheme="minorHAnsi"/>
        </w:rPr>
        <w:t xml:space="preserve">, poněvadž </w:t>
      </w:r>
      <w:r w:rsidRPr="00FE756A">
        <w:rPr>
          <w:rFonts w:asciiTheme="minorHAnsi" w:hAnsiTheme="minorHAnsi"/>
        </w:rPr>
        <w:t>prezentuje realitu nikoli jako objekt uměleckého ztvárnění, ale jako</w:t>
      </w:r>
      <w:r w:rsidR="00C63C0E">
        <w:rPr>
          <w:rFonts w:asciiTheme="minorHAnsi" w:hAnsiTheme="minorHAnsi"/>
        </w:rPr>
        <w:t xml:space="preserve"> jednou z</w:t>
      </w:r>
      <w:r w:rsidRPr="00FE756A">
        <w:rPr>
          <w:rFonts w:asciiTheme="minorHAnsi" w:hAnsiTheme="minorHAnsi"/>
        </w:rPr>
        <w:t xml:space="preserve"> aktivní</w:t>
      </w:r>
      <w:r w:rsidR="00C63C0E">
        <w:rPr>
          <w:rFonts w:asciiTheme="minorHAnsi" w:hAnsiTheme="minorHAnsi"/>
        </w:rPr>
        <w:t>ch</w:t>
      </w:r>
      <w:r w:rsidRPr="00FE756A">
        <w:rPr>
          <w:rFonts w:asciiTheme="minorHAnsi" w:hAnsiTheme="minorHAnsi"/>
        </w:rPr>
        <w:t xml:space="preserve"> slož</w:t>
      </w:r>
      <w:r w:rsidR="00C63C0E">
        <w:rPr>
          <w:rFonts w:asciiTheme="minorHAnsi" w:hAnsiTheme="minorHAnsi"/>
        </w:rPr>
        <w:t>ek</w:t>
      </w:r>
      <w:r w:rsidRPr="00FE756A">
        <w:rPr>
          <w:rFonts w:asciiTheme="minorHAnsi" w:hAnsiTheme="minorHAnsi"/>
        </w:rPr>
        <w:t xml:space="preserve"> scénického sdělení. Důsledkem toho </w:t>
      </w:r>
      <w:r w:rsidR="00C63C0E">
        <w:rPr>
          <w:rFonts w:asciiTheme="minorHAnsi" w:hAnsiTheme="minorHAnsi"/>
        </w:rPr>
        <w:t xml:space="preserve">může </w:t>
      </w:r>
      <w:r w:rsidRPr="00FE756A">
        <w:rPr>
          <w:rFonts w:asciiTheme="minorHAnsi" w:hAnsiTheme="minorHAnsi"/>
        </w:rPr>
        <w:t>do</w:t>
      </w:r>
      <w:r w:rsidR="00C63C0E">
        <w:rPr>
          <w:rFonts w:asciiTheme="minorHAnsi" w:hAnsiTheme="minorHAnsi"/>
        </w:rPr>
        <w:t>jít</w:t>
      </w:r>
      <w:r w:rsidRPr="00FE756A">
        <w:rPr>
          <w:rFonts w:asciiTheme="minorHAnsi" w:hAnsiTheme="minorHAnsi"/>
        </w:rPr>
        <w:t xml:space="preserve"> ke kolapsu hranic mezi jevištěm a realitou, divákem a účastníkem</w:t>
      </w:r>
      <w:r w:rsidR="00C63C0E">
        <w:rPr>
          <w:rFonts w:asciiTheme="minorHAnsi" w:hAnsiTheme="minorHAnsi"/>
        </w:rPr>
        <w:t xml:space="preserve"> či</w:t>
      </w:r>
      <w:r w:rsidRPr="00FE756A">
        <w:rPr>
          <w:rFonts w:asciiTheme="minorHAnsi" w:hAnsiTheme="minorHAnsi"/>
        </w:rPr>
        <w:t xml:space="preserve"> hercem a svědkem.</w:t>
      </w:r>
    </w:p>
    <w:p w14:paraId="0347445B" w14:textId="561613CD" w:rsidR="00FE756A" w:rsidRPr="00FE756A" w:rsidRDefault="00FE756A" w:rsidP="00FE756A">
      <w:pPr>
        <w:pStyle w:val="Normlnweb"/>
        <w:spacing w:after="240" w:afterAutospacing="0"/>
        <w:ind w:left="357" w:firstLine="709"/>
        <w:rPr>
          <w:rFonts w:asciiTheme="minorHAnsi" w:hAnsiTheme="minorHAnsi"/>
        </w:rPr>
      </w:pPr>
      <w:r w:rsidRPr="00FE756A">
        <w:rPr>
          <w:rFonts w:asciiTheme="minorHAnsi" w:hAnsiTheme="minorHAnsi"/>
        </w:rPr>
        <w:t xml:space="preserve">Hans-Thies Lehmann řadí dokumentární divadlo do širšího rámce tzv. postdramatického divadla, které se vyznačuje absencí lineárního dramatického </w:t>
      </w:r>
      <w:r w:rsidRPr="00FE756A">
        <w:rPr>
          <w:rFonts w:asciiTheme="minorHAnsi" w:hAnsiTheme="minorHAnsi"/>
        </w:rPr>
        <w:lastRenderedPageBreak/>
        <w:t>vývoje a narace, důrazem na performativitu a materialitu výrazu</w:t>
      </w:r>
      <w:r w:rsidR="00C745D0">
        <w:rPr>
          <w:rFonts w:asciiTheme="minorHAnsi" w:hAnsiTheme="minorHAnsi"/>
        </w:rPr>
        <w:t>.</w:t>
      </w:r>
      <w:r w:rsidRPr="00FE756A">
        <w:rPr>
          <w:rFonts w:asciiTheme="minorHAnsi" w:hAnsiTheme="minorHAnsi"/>
        </w:rPr>
        <w:t xml:space="preserve"> Podle něj dokumentární inscenace nesleduje dramatický oblouk, nýbrž spíše „scénickou montáž“ fragmentů reality, která má diváka přivést k vlastní reflexi předkládané problematiky.</w:t>
      </w:r>
      <w:r w:rsidR="00C745D0">
        <w:rPr>
          <w:rStyle w:val="Znakapoznpodarou"/>
          <w:rFonts w:asciiTheme="minorHAnsi" w:hAnsiTheme="minorHAnsi"/>
        </w:rPr>
        <w:footnoteReference w:id="3"/>
      </w:r>
      <w:r w:rsidRPr="00FE756A">
        <w:rPr>
          <w:rFonts w:asciiTheme="minorHAnsi" w:hAnsiTheme="minorHAnsi"/>
        </w:rPr>
        <w:t xml:space="preserve"> Dokumentární principy zde tedy nejsou zárukou objektivity, ale prostředkem ke kritické analýze současného světa</w:t>
      </w:r>
      <w:r w:rsidR="00C745D0">
        <w:rPr>
          <w:rFonts w:asciiTheme="minorHAnsi" w:hAnsiTheme="minorHAnsi"/>
        </w:rPr>
        <w:t>.</w:t>
      </w:r>
      <w:r w:rsidR="00C745D0">
        <w:rPr>
          <w:rStyle w:val="Znakapoznpodarou"/>
          <w:rFonts w:asciiTheme="minorHAnsi" w:hAnsiTheme="minorHAnsi"/>
        </w:rPr>
        <w:footnoteReference w:id="4"/>
      </w:r>
    </w:p>
    <w:p w14:paraId="6016153F" w14:textId="721B55A6" w:rsidR="00FE756A" w:rsidRPr="00FE756A" w:rsidRDefault="00FE756A" w:rsidP="00FE756A">
      <w:pPr>
        <w:pStyle w:val="Normlnweb"/>
        <w:spacing w:after="240" w:afterAutospacing="0"/>
        <w:ind w:left="357" w:firstLine="709"/>
        <w:rPr>
          <w:rFonts w:asciiTheme="minorHAnsi" w:hAnsiTheme="minorHAnsi"/>
        </w:rPr>
      </w:pPr>
      <w:r w:rsidRPr="00FE756A">
        <w:rPr>
          <w:rFonts w:asciiTheme="minorHAnsi" w:hAnsiTheme="minorHAnsi"/>
        </w:rPr>
        <w:t>Tento přístup sdílí také Erika Fischer-Lichte, která ve své práci o performativním obratu zdůrazňuje důležitost tělesné přítomnosti herců a diváků jako klíčového zdroje význam</w:t>
      </w:r>
      <w:r w:rsidR="00C745D0">
        <w:rPr>
          <w:rFonts w:asciiTheme="minorHAnsi" w:hAnsiTheme="minorHAnsi"/>
        </w:rPr>
        <w:t xml:space="preserve">u </w:t>
      </w:r>
      <w:r w:rsidRPr="00FE756A">
        <w:rPr>
          <w:rFonts w:asciiTheme="minorHAnsi" w:hAnsiTheme="minorHAnsi"/>
        </w:rPr>
        <w:t>tvorby.</w:t>
      </w:r>
      <w:r w:rsidR="00C745D0">
        <w:rPr>
          <w:rStyle w:val="Znakapoznpodarou"/>
          <w:rFonts w:asciiTheme="minorHAnsi" w:hAnsiTheme="minorHAnsi"/>
        </w:rPr>
        <w:footnoteReference w:id="5"/>
      </w:r>
      <w:r w:rsidRPr="00FE756A">
        <w:rPr>
          <w:rFonts w:asciiTheme="minorHAnsi" w:hAnsiTheme="minorHAnsi"/>
        </w:rPr>
        <w:t xml:space="preserve"> V dokumentárním divadle tak dochází k performativní aktualizaci historických a společenských faktů, které jsou v přímé interakci s publikem přetvářeny v novou formu kolektivního uvědomění. Tato forma inscenování reality v sobě nese nejen estetický, ale také etický rozměr.</w:t>
      </w:r>
    </w:p>
    <w:p w14:paraId="4A3A08F3" w14:textId="28F14052" w:rsidR="00FE756A" w:rsidRDefault="00FE756A" w:rsidP="00FE756A">
      <w:pPr>
        <w:pStyle w:val="Normlnweb"/>
        <w:spacing w:after="240" w:afterAutospacing="0"/>
        <w:ind w:left="357" w:firstLine="709"/>
        <w:rPr>
          <w:rFonts w:asciiTheme="minorHAnsi" w:hAnsiTheme="minorHAnsi"/>
        </w:rPr>
      </w:pPr>
      <w:r w:rsidRPr="00FE756A">
        <w:rPr>
          <w:rFonts w:asciiTheme="minorHAnsi" w:hAnsiTheme="minorHAnsi"/>
        </w:rPr>
        <w:t>Kořeny dokumentárního divadla lze nalézt již v první polovině 20. století, zejména v tvorbě německého režiséra Erwina Piscatora</w:t>
      </w:r>
      <w:r w:rsidR="00AB0D28">
        <w:rPr>
          <w:rFonts w:asciiTheme="minorHAnsi" w:hAnsiTheme="minorHAnsi"/>
        </w:rPr>
        <w:t xml:space="preserve"> (</w:t>
      </w:r>
      <w:r w:rsidR="00AB0D28" w:rsidRPr="00533EB1">
        <w:rPr>
          <w:rFonts w:asciiTheme="minorHAnsi" w:hAnsiTheme="minorHAnsi"/>
        </w:rPr>
        <w:t>1893–1966</w:t>
      </w:r>
      <w:r w:rsidR="00AB0D28">
        <w:rPr>
          <w:rFonts w:asciiTheme="minorHAnsi" w:hAnsiTheme="minorHAnsi"/>
        </w:rPr>
        <w:t>)</w:t>
      </w:r>
      <w:r w:rsidRPr="00FE756A">
        <w:rPr>
          <w:rFonts w:asciiTheme="minorHAnsi" w:hAnsiTheme="minorHAnsi"/>
        </w:rPr>
        <w:t xml:space="preserve">. Právě jeho inscenace </w:t>
      </w:r>
      <w:r w:rsidRPr="00FE756A">
        <w:rPr>
          <w:rFonts w:asciiTheme="minorHAnsi" w:hAnsiTheme="minorHAnsi"/>
          <w:i/>
          <w:iCs/>
        </w:rPr>
        <w:t>Trotz alledem!</w:t>
      </w:r>
      <w:r w:rsidRPr="00FE756A">
        <w:rPr>
          <w:rFonts w:asciiTheme="minorHAnsi" w:hAnsiTheme="minorHAnsi"/>
        </w:rPr>
        <w:t xml:space="preserve"> (Navzdory všemu!) z roku 1925</w:t>
      </w:r>
      <w:r w:rsidR="00C745D0">
        <w:rPr>
          <w:rStyle w:val="Znakapoznpodarou"/>
          <w:rFonts w:asciiTheme="minorHAnsi" w:hAnsiTheme="minorHAnsi"/>
        </w:rPr>
        <w:footnoteReference w:id="6"/>
      </w:r>
      <w:r w:rsidRPr="00FE756A">
        <w:rPr>
          <w:rFonts w:asciiTheme="minorHAnsi" w:hAnsiTheme="minorHAnsi"/>
        </w:rPr>
        <w:t xml:space="preserve"> je považována za jedno z prvních explicitních využití dokumentárních materiálů na jevišti. Piscator zde použil autentické texty, filmové záznamy a politické projevy k vytvoření agitačního divadla, které mělo explicitně politický a výchovný účel.</w:t>
      </w:r>
      <w:r w:rsidR="00052E92">
        <w:rPr>
          <w:rStyle w:val="Znakapoznpodarou"/>
          <w:rFonts w:asciiTheme="minorHAnsi" w:hAnsiTheme="minorHAnsi"/>
        </w:rPr>
        <w:footnoteReference w:id="7"/>
      </w:r>
      <w:r w:rsidRPr="00FE756A">
        <w:rPr>
          <w:rFonts w:asciiTheme="minorHAnsi" w:hAnsiTheme="minorHAnsi"/>
        </w:rPr>
        <w:t xml:space="preserve"> Tento princip</w:t>
      </w:r>
      <w:r w:rsidR="00052E92">
        <w:rPr>
          <w:rFonts w:asciiTheme="minorHAnsi" w:hAnsiTheme="minorHAnsi"/>
        </w:rPr>
        <w:t>,</w:t>
      </w:r>
      <w:r w:rsidRPr="00FE756A">
        <w:rPr>
          <w:rFonts w:asciiTheme="minorHAnsi" w:hAnsiTheme="minorHAnsi"/>
        </w:rPr>
        <w:t xml:space="preserve"> spočívající v montáži autentických materiálů, jež jsou dále inscenačně reinterpretovány, tvoří jeden z pilířů dokumentárního přístupu dodnes.</w:t>
      </w:r>
    </w:p>
    <w:p w14:paraId="1D979837" w14:textId="732713E4" w:rsidR="00FF6E3A" w:rsidRPr="00FF6E3A" w:rsidRDefault="00FF6E3A" w:rsidP="00FF6E3A">
      <w:pPr>
        <w:pStyle w:val="Normlnweb"/>
        <w:spacing w:after="240" w:afterAutospacing="0"/>
        <w:ind w:left="357" w:firstLine="709"/>
        <w:rPr>
          <w:rFonts w:asciiTheme="minorHAnsi" w:hAnsiTheme="minorHAnsi"/>
        </w:rPr>
      </w:pPr>
      <w:r w:rsidRPr="00FF6E3A">
        <w:rPr>
          <w:rFonts w:asciiTheme="minorHAnsi" w:hAnsiTheme="minorHAnsi"/>
        </w:rPr>
        <w:t>Politické divadlo, jak jej ve 20. letech 20. století koncipoval německý režisér a teoretik Erwin Piscator, představuje klíčový mezník ve vývoji angažovaného a dokumentárního scénického jazyka. Piscatorovo divadlo vycházelo z marxistického přesvědčení o nutnosti ideologické intervence umění do veřejného prostoru a důsledně odmítalo individualistickou dramatickou strukturu i fikční narativ.</w:t>
      </w:r>
      <w:r w:rsidR="00A66EBB" w:rsidRPr="00A66EBB">
        <w:rPr>
          <w:rStyle w:val="Znakapoznpodarou"/>
          <w:rFonts w:asciiTheme="minorHAnsi" w:hAnsiTheme="minorHAnsi"/>
        </w:rPr>
        <w:t xml:space="preserve"> </w:t>
      </w:r>
      <w:r w:rsidR="00A66EBB" w:rsidRPr="00A66EBB">
        <w:rPr>
          <w:rStyle w:val="Znakapoznpodarou"/>
          <w:rFonts w:asciiTheme="minorHAnsi" w:hAnsiTheme="minorHAnsi"/>
        </w:rPr>
        <w:footnoteReference w:id="8"/>
      </w:r>
      <w:r w:rsidRPr="00FF6E3A">
        <w:rPr>
          <w:rFonts w:asciiTheme="minorHAnsi" w:hAnsiTheme="minorHAnsi"/>
        </w:rPr>
        <w:t xml:space="preserve"> Jeho inscenační přístupy byly postaveny na montáži ověřitelných historických a společenských pramenů</w:t>
      </w:r>
      <w:r w:rsidR="00A66EBB" w:rsidRPr="00A66EBB">
        <w:rPr>
          <w:rFonts w:asciiTheme="minorHAnsi" w:hAnsiTheme="minorHAnsi"/>
        </w:rPr>
        <w:t>, tedy</w:t>
      </w:r>
      <w:r w:rsidRPr="00FF6E3A">
        <w:rPr>
          <w:rFonts w:asciiTheme="minorHAnsi" w:hAnsiTheme="minorHAnsi"/>
        </w:rPr>
        <w:t xml:space="preserve"> autentických výpovědí, soudních dokumentů, politických projevů či novinových článků</w:t>
      </w:r>
      <w:r w:rsidR="00A66EBB" w:rsidRPr="00A66EBB">
        <w:rPr>
          <w:rFonts w:asciiTheme="minorHAnsi" w:hAnsiTheme="minorHAnsi"/>
        </w:rPr>
        <w:t>,</w:t>
      </w:r>
      <w:r w:rsidRPr="00FF6E3A">
        <w:rPr>
          <w:rFonts w:asciiTheme="minorHAnsi" w:hAnsiTheme="minorHAnsi"/>
        </w:rPr>
        <w:t xml:space="preserve"> které byly kombinovány s projekcemi, filmovými záznamy a multimediálními efekty. Piscator chápal divadlo jako nástroj ideologické agitace a politické edukace, nikoli jako prostor pro autonomní umělecký výraz.</w:t>
      </w:r>
      <w:r w:rsidR="00A66EBB" w:rsidRPr="00A66EBB">
        <w:rPr>
          <w:rStyle w:val="Znakapoznpodarou"/>
          <w:rFonts w:asciiTheme="minorHAnsi" w:hAnsiTheme="minorHAnsi"/>
        </w:rPr>
        <w:t xml:space="preserve"> </w:t>
      </w:r>
      <w:r w:rsidR="00A66EBB" w:rsidRPr="00A66EBB">
        <w:rPr>
          <w:rStyle w:val="Znakapoznpodarou"/>
          <w:rFonts w:asciiTheme="minorHAnsi" w:hAnsiTheme="minorHAnsi"/>
        </w:rPr>
        <w:footnoteReference w:id="9"/>
      </w:r>
      <w:r w:rsidR="00A66EBB" w:rsidRPr="00A66EBB">
        <w:rPr>
          <w:rFonts w:asciiTheme="minorHAnsi" w:hAnsiTheme="minorHAnsi"/>
        </w:rPr>
        <w:t xml:space="preserve"> </w:t>
      </w:r>
      <w:r w:rsidRPr="00FF6E3A">
        <w:rPr>
          <w:rFonts w:asciiTheme="minorHAnsi" w:hAnsiTheme="minorHAnsi"/>
        </w:rPr>
        <w:t xml:space="preserve"> Umělecký akt se tak v jeho pojetí stával především aktem politickým, zaměřeným na mobilizaci publika a artikulaci určité „pravdy“ jako nástroje společenské změny. Přestože jeho inscenace pracovaly s fakty, šlo vždy o jejich inscenační interpretaci, často zatíženou ideologickou předpojatostí a propagandistickým záměrem.</w:t>
      </w:r>
    </w:p>
    <w:p w14:paraId="542F80E1" w14:textId="05685227" w:rsidR="00FF6E3A" w:rsidRPr="00A66EBB" w:rsidRDefault="00FF6E3A" w:rsidP="00FF6E3A">
      <w:pPr>
        <w:pStyle w:val="Normlnweb"/>
        <w:spacing w:after="240" w:afterAutospacing="0"/>
        <w:ind w:left="357" w:firstLine="709"/>
        <w:rPr>
          <w:rFonts w:asciiTheme="minorHAnsi" w:hAnsiTheme="minorHAnsi"/>
        </w:rPr>
      </w:pPr>
      <w:r w:rsidRPr="00FF6E3A">
        <w:rPr>
          <w:rFonts w:asciiTheme="minorHAnsi" w:hAnsiTheme="minorHAnsi"/>
        </w:rPr>
        <w:lastRenderedPageBreak/>
        <w:t>Hans-Thies Lehmann ve své koncepci postdramatického divadla označuje Piscatora za jednoho z předchůdců scénického přístupu, který narušuje klasickou dramatickou strukturu a reprezentaci. Zdůrazňuje zejména jeho progresivní práci s médii, scénickým prostorem a dokumentárními prvky, které podle něj transformují jeviště v komplexní inscenační aparát a performativní laboratoř politické reflexe.</w:t>
      </w:r>
      <w:r w:rsidR="00A66EBB" w:rsidRPr="00A66EBB">
        <w:rPr>
          <w:rStyle w:val="Znakapoznpodarou"/>
          <w:rFonts w:asciiTheme="minorHAnsi" w:hAnsiTheme="minorHAnsi"/>
        </w:rPr>
        <w:t xml:space="preserve"> </w:t>
      </w:r>
      <w:r w:rsidR="00A66EBB" w:rsidRPr="00A66EBB">
        <w:rPr>
          <w:rStyle w:val="Znakapoznpodarou"/>
          <w:rFonts w:asciiTheme="minorHAnsi" w:hAnsiTheme="minorHAnsi"/>
        </w:rPr>
        <w:footnoteReference w:id="10"/>
      </w:r>
      <w:r w:rsidR="00A66EBB" w:rsidRPr="00A66EBB">
        <w:rPr>
          <w:rFonts w:asciiTheme="minorHAnsi" w:hAnsiTheme="minorHAnsi"/>
        </w:rPr>
        <w:t xml:space="preserve"> </w:t>
      </w:r>
      <w:r w:rsidRPr="00FF6E3A">
        <w:rPr>
          <w:rFonts w:asciiTheme="minorHAnsi" w:hAnsiTheme="minorHAnsi"/>
        </w:rPr>
        <w:t xml:space="preserve"> Piscatorovo divadlo nevytváří iluzivní svět, ale rozrušuje hranici mezi jevištěm a realitou pomocí „kinetické scénografie“ a totalizující pozice vypravěče. Tento přístup je však z pohledu postdramatické estetiky ambivalentní</w:t>
      </w:r>
      <w:r w:rsidR="00AB0D28">
        <w:rPr>
          <w:rFonts w:asciiTheme="minorHAnsi" w:hAnsiTheme="minorHAnsi"/>
        </w:rPr>
        <w:t>. A</w:t>
      </w:r>
      <w:r w:rsidRPr="00FF6E3A">
        <w:rPr>
          <w:rFonts w:asciiTheme="minorHAnsi" w:hAnsiTheme="minorHAnsi"/>
        </w:rPr>
        <w:t xml:space="preserve">čkoliv formálně předjímal mnoho klíčových prvků pozdějšího dokumentárního divadla, jeho důraz na obrazovost a spektakulárnost místo přímé performativní účasti může být vnímán jako problematický. Politický </w:t>
      </w:r>
      <w:r w:rsidR="00AB0D28">
        <w:rPr>
          <w:rFonts w:asciiTheme="minorHAnsi" w:hAnsiTheme="minorHAnsi"/>
        </w:rPr>
        <w:t>podtext</w:t>
      </w:r>
      <w:r w:rsidRPr="00FF6E3A">
        <w:rPr>
          <w:rFonts w:asciiTheme="minorHAnsi" w:hAnsiTheme="minorHAnsi"/>
        </w:rPr>
        <w:t xml:space="preserve"> divadla zde totiž není založen na interakci s divákem, ale na estetizované reprezentaci ideologického obsahu, což může oslabit jeho kritický potenciál a přímý účinek. </w:t>
      </w:r>
      <w:r w:rsidR="00AB0D28" w:rsidRPr="00AB0D28">
        <w:rPr>
          <w:rFonts w:asciiTheme="minorHAnsi" w:hAnsiTheme="minorHAnsi"/>
        </w:rPr>
        <w:t>Dokumenty zde, zejména fotografické a filmové, "slúžili v konečnom dôsledku totalizujúcej inštancii epického rozprávača."</w:t>
      </w:r>
      <w:r w:rsidR="00AB0D28" w:rsidRPr="00AB0D28">
        <w:rPr>
          <w:rStyle w:val="Znakapoznpodarou"/>
          <w:rFonts w:asciiTheme="minorHAnsi" w:hAnsiTheme="minorHAnsi"/>
        </w:rPr>
        <w:footnoteReference w:id="11"/>
      </w:r>
      <w:r w:rsidR="00AB0D28">
        <w:t xml:space="preserve"> </w:t>
      </w:r>
      <w:r w:rsidR="00AB0D28" w:rsidRPr="00AB0D28">
        <w:rPr>
          <w:rFonts w:asciiTheme="minorHAnsi" w:hAnsiTheme="minorHAnsi"/>
        </w:rPr>
        <w:t>Piscatorova scénografie s monumentální, nadživotní velikostí byly "emblémom onej epickej tendencie dvadsiatych rokov 20. storočia: grandiózneho prekračovania epického „Ja“, ktoré sa cez aranžovaný dokumentárny materiál priamo ako centrujúca inštancia predstavovalo publiku ako svojmu partnerovi."</w:t>
      </w:r>
      <w:r w:rsidR="00AB0D28" w:rsidRPr="00AB0D28">
        <w:rPr>
          <w:rStyle w:val="Znakapoznpodarou"/>
          <w:rFonts w:asciiTheme="minorHAnsi" w:hAnsiTheme="minorHAnsi"/>
        </w:rPr>
        <w:footnoteReference w:id="12"/>
      </w:r>
      <w:r w:rsidR="00AB0D28" w:rsidRPr="00786911">
        <w:t> </w:t>
      </w:r>
      <w:r w:rsidRPr="00FF6E3A">
        <w:rPr>
          <w:rFonts w:asciiTheme="minorHAnsi" w:hAnsiTheme="minorHAnsi"/>
        </w:rPr>
        <w:t>Přesto zůstává Piscatorova koncepce zásadním východiskem pro další vývoj dokumentárních a postdramatických strategií, které se v různé míře vztahují k jeho odkazu až do současnosti</w:t>
      </w:r>
      <w:r w:rsidR="00AB0D28">
        <w:rPr>
          <w:rFonts w:asciiTheme="minorHAnsi" w:hAnsiTheme="minorHAnsi"/>
        </w:rPr>
        <w:t>, neboť j</w:t>
      </w:r>
      <w:r w:rsidR="00AB0D28" w:rsidRPr="0019668B">
        <w:rPr>
          <w:rFonts w:asciiTheme="minorHAnsi" w:hAnsiTheme="minorHAnsi"/>
        </w:rPr>
        <w:t>eho inscenační přístupy, důraz na autenticitu, montážní metodu a využití dokumentárních materiálů položily základy pro pozdější vývoj dokumentárního divadla jako svébytné performativní strategie.</w:t>
      </w:r>
    </w:p>
    <w:p w14:paraId="780364C0" w14:textId="1FD514F2" w:rsidR="00197361" w:rsidRDefault="00C63C0E" w:rsidP="00C63C0E">
      <w:pPr>
        <w:pStyle w:val="Normlnweb"/>
        <w:spacing w:after="240" w:afterAutospacing="0"/>
        <w:ind w:left="357" w:firstLine="709"/>
        <w:rPr>
          <w:rFonts w:asciiTheme="minorHAnsi" w:hAnsiTheme="minorHAnsi"/>
        </w:rPr>
      </w:pPr>
      <w:r w:rsidRPr="00764C83">
        <w:rPr>
          <w:rFonts w:asciiTheme="minorHAnsi" w:hAnsiTheme="minorHAnsi"/>
        </w:rPr>
        <w:t xml:space="preserve">Zásadním </w:t>
      </w:r>
      <w:r w:rsidR="00AB0D28">
        <w:rPr>
          <w:rFonts w:asciiTheme="minorHAnsi" w:hAnsiTheme="minorHAnsi"/>
        </w:rPr>
        <w:t>znakem</w:t>
      </w:r>
      <w:r w:rsidRPr="00764C83">
        <w:rPr>
          <w:rFonts w:asciiTheme="minorHAnsi" w:hAnsiTheme="minorHAnsi"/>
        </w:rPr>
        <w:t xml:space="preserve"> dokumentárního divadla je práce s vypovídacími materiály</w:t>
      </w:r>
      <w:r w:rsidR="00197361">
        <w:rPr>
          <w:rFonts w:asciiTheme="minorHAnsi" w:hAnsiTheme="minorHAnsi"/>
        </w:rPr>
        <w:t>,</w:t>
      </w:r>
      <w:r>
        <w:rPr>
          <w:rFonts w:asciiTheme="minorHAnsi" w:hAnsiTheme="minorHAnsi"/>
        </w:rPr>
        <w:t xml:space="preserve"> </w:t>
      </w:r>
      <w:r w:rsidR="00197361">
        <w:rPr>
          <w:rFonts w:asciiTheme="minorHAnsi" w:hAnsiTheme="minorHAnsi"/>
        </w:rPr>
        <w:t>t</w:t>
      </w:r>
      <w:r w:rsidRPr="00764C83">
        <w:rPr>
          <w:rFonts w:asciiTheme="minorHAnsi" w:hAnsiTheme="minorHAnsi"/>
        </w:rPr>
        <w:t>edy autentickými prameny (výpově</w:t>
      </w:r>
      <w:r>
        <w:rPr>
          <w:rFonts w:asciiTheme="minorHAnsi" w:hAnsiTheme="minorHAnsi"/>
        </w:rPr>
        <w:t>ďm</w:t>
      </w:r>
      <w:r w:rsidRPr="00764C83">
        <w:rPr>
          <w:rFonts w:asciiTheme="minorHAnsi" w:hAnsiTheme="minorHAnsi"/>
        </w:rPr>
        <w:t>i, archivní</w:t>
      </w:r>
      <w:r>
        <w:rPr>
          <w:rFonts w:asciiTheme="minorHAnsi" w:hAnsiTheme="minorHAnsi"/>
        </w:rPr>
        <w:t>mi</w:t>
      </w:r>
      <w:r w:rsidRPr="00764C83">
        <w:rPr>
          <w:rFonts w:asciiTheme="minorHAnsi" w:hAnsiTheme="minorHAnsi"/>
        </w:rPr>
        <w:t xml:space="preserve"> záznamy, soudní</w:t>
      </w:r>
      <w:r>
        <w:rPr>
          <w:rFonts w:asciiTheme="minorHAnsi" w:hAnsiTheme="minorHAnsi"/>
        </w:rPr>
        <w:t>mi</w:t>
      </w:r>
      <w:r w:rsidRPr="00764C83">
        <w:rPr>
          <w:rFonts w:asciiTheme="minorHAnsi" w:hAnsiTheme="minorHAnsi"/>
        </w:rPr>
        <w:t xml:space="preserve"> dokumenty apod.), které nesou nejen informační hodnotu, ale i potenciál emotivního působení. Míra, v níž dokumentární inscenace</w:t>
      </w:r>
      <w:r>
        <w:rPr>
          <w:rFonts w:asciiTheme="minorHAnsi" w:hAnsiTheme="minorHAnsi"/>
        </w:rPr>
        <w:t xml:space="preserve"> klade důraz na</w:t>
      </w:r>
      <w:r w:rsidRPr="00764C83">
        <w:rPr>
          <w:rFonts w:asciiTheme="minorHAnsi" w:hAnsiTheme="minorHAnsi"/>
        </w:rPr>
        <w:t xml:space="preserve"> racionální nebo emocionální rovinu, je však vždy ovlivněna konkrétním estetickým a dramaturgickým pojetím. Zatímco některé inscenace volí strohý, analytický styl (např. tvorba Rimini Protokoll),</w:t>
      </w:r>
      <w:r>
        <w:rPr>
          <w:rFonts w:asciiTheme="minorHAnsi" w:hAnsiTheme="minorHAnsi"/>
        </w:rPr>
        <w:t xml:space="preserve"> či etický patos (např. Milo Rau), </w:t>
      </w:r>
      <w:r w:rsidRPr="00764C83">
        <w:rPr>
          <w:rFonts w:asciiTheme="minorHAnsi" w:hAnsiTheme="minorHAnsi"/>
        </w:rPr>
        <w:t xml:space="preserve">jiné směřují k estetizaci a emocionálnímu prožitku (příkladem může být poetika Divadelního spolku JEDL). Dokumentární divadlo tak osciluje mezi faktografickou věcností a stylizovanou performativitou, přičemž obě polohy </w:t>
      </w:r>
      <w:r w:rsidR="00197361">
        <w:rPr>
          <w:rFonts w:asciiTheme="minorHAnsi" w:hAnsiTheme="minorHAnsi"/>
        </w:rPr>
        <w:t>jsou</w:t>
      </w:r>
      <w:r w:rsidRPr="00764C83">
        <w:rPr>
          <w:rFonts w:asciiTheme="minorHAnsi" w:hAnsiTheme="minorHAnsi"/>
        </w:rPr>
        <w:t xml:space="preserve"> stejně legitimními způsoby scénické výpovědi.</w:t>
      </w:r>
      <w:r>
        <w:rPr>
          <w:rFonts w:asciiTheme="minorHAnsi" w:hAnsiTheme="minorHAnsi"/>
        </w:rPr>
        <w:t xml:space="preserve"> </w:t>
      </w:r>
    </w:p>
    <w:p w14:paraId="36C75A5F" w14:textId="64FB7173" w:rsidR="00C63C0E" w:rsidRDefault="00C63C0E" w:rsidP="00C63C0E">
      <w:pPr>
        <w:pStyle w:val="Normlnweb"/>
        <w:spacing w:after="240" w:afterAutospacing="0"/>
        <w:ind w:left="357" w:firstLine="709"/>
        <w:rPr>
          <w:rFonts w:asciiTheme="minorHAnsi" w:hAnsiTheme="minorHAnsi"/>
        </w:rPr>
      </w:pPr>
      <w:r w:rsidRPr="00075261">
        <w:rPr>
          <w:rFonts w:asciiTheme="minorHAnsi" w:hAnsiTheme="minorHAnsi"/>
        </w:rPr>
        <w:t>Význam dokumentárního divadla</w:t>
      </w:r>
      <w:r w:rsidR="00197361">
        <w:rPr>
          <w:rFonts w:asciiTheme="minorHAnsi" w:hAnsiTheme="minorHAnsi"/>
        </w:rPr>
        <w:t xml:space="preserve"> tedy</w:t>
      </w:r>
      <w:r w:rsidRPr="00075261">
        <w:rPr>
          <w:rFonts w:asciiTheme="minorHAnsi" w:hAnsiTheme="minorHAnsi"/>
        </w:rPr>
        <w:t xml:space="preserve"> nespočívá výhradně v samotném obsahu předkládaných materiálů, ale především ve způsobu jejich scénického ztvárnění</w:t>
      </w:r>
      <w:r>
        <w:rPr>
          <w:rFonts w:asciiTheme="minorHAnsi" w:hAnsiTheme="minorHAnsi"/>
        </w:rPr>
        <w:t xml:space="preserve">. V </w:t>
      </w:r>
      <w:r w:rsidRPr="00075261">
        <w:rPr>
          <w:rFonts w:asciiTheme="minorHAnsi" w:hAnsiTheme="minorHAnsi"/>
        </w:rPr>
        <w:t xml:space="preserve">tom, jak jsou tyto materiály uspořádány, interpretovány a sdíleny s publikem. Inscenace tím překračuje rovinu </w:t>
      </w:r>
      <w:r w:rsidR="0056069D">
        <w:rPr>
          <w:rFonts w:asciiTheme="minorHAnsi" w:hAnsiTheme="minorHAnsi"/>
        </w:rPr>
        <w:t>r</w:t>
      </w:r>
      <w:r w:rsidRPr="00075261">
        <w:rPr>
          <w:rFonts w:asciiTheme="minorHAnsi" w:hAnsiTheme="minorHAnsi"/>
        </w:rPr>
        <w:t>eprezentace skutečnosti a stává se procesem její reflexe a reinterpretace, jehož cílem není jen poznání faktu, ale i vyvolání kritické distance, emocionální účasti a morální rezonance. Tím se dokumentární divadlo stává prostředkem aktivace divákova občanského vědomí.</w:t>
      </w:r>
    </w:p>
    <w:p w14:paraId="35E17EED" w14:textId="3FE73DC4" w:rsidR="00052E92" w:rsidRPr="00FE756A" w:rsidRDefault="00052E92" w:rsidP="00533EB1">
      <w:pPr>
        <w:pStyle w:val="Normlnweb"/>
        <w:spacing w:after="480" w:afterAutospacing="0"/>
        <w:ind w:left="357" w:firstLine="709"/>
        <w:rPr>
          <w:rFonts w:asciiTheme="minorHAnsi" w:hAnsiTheme="minorHAnsi"/>
        </w:rPr>
      </w:pPr>
      <w:r w:rsidRPr="00052E92">
        <w:rPr>
          <w:rFonts w:asciiTheme="minorHAnsi" w:hAnsiTheme="minorHAnsi"/>
        </w:rPr>
        <w:lastRenderedPageBreak/>
        <w:t>De</w:t>
      </w:r>
      <w:r>
        <w:rPr>
          <w:rFonts w:asciiTheme="minorHAnsi" w:hAnsiTheme="minorHAnsi"/>
        </w:rPr>
        <w:t>tailně de</w:t>
      </w:r>
      <w:r w:rsidRPr="00052E92">
        <w:rPr>
          <w:rFonts w:asciiTheme="minorHAnsi" w:hAnsiTheme="minorHAnsi"/>
        </w:rPr>
        <w:t>finovat formu dokumentárního divadla, stejně jako komplexně zmapovat jeho historický vývoj a proměnlivou poetiku napříč kulturními a geografickými kontexty, představuje mimořádně náročný úkol</w:t>
      </w:r>
      <w:r>
        <w:rPr>
          <w:rFonts w:asciiTheme="minorHAnsi" w:hAnsiTheme="minorHAnsi"/>
        </w:rPr>
        <w:t>, zejména</w:t>
      </w:r>
      <w:r w:rsidRPr="00052E92">
        <w:rPr>
          <w:rFonts w:asciiTheme="minorHAnsi" w:hAnsiTheme="minorHAnsi"/>
        </w:rPr>
        <w:t xml:space="preserve"> v rámci jedné diplomové práce, jejíž rozsah je limitován. Přesto je cílem této kapitoly </w:t>
      </w:r>
      <w:r>
        <w:rPr>
          <w:rFonts w:asciiTheme="minorHAnsi" w:hAnsiTheme="minorHAnsi"/>
        </w:rPr>
        <w:t>snaha</w:t>
      </w:r>
      <w:r w:rsidRPr="00052E92">
        <w:rPr>
          <w:rFonts w:asciiTheme="minorHAnsi" w:hAnsiTheme="minorHAnsi"/>
        </w:rPr>
        <w:t xml:space="preserve"> o srozumitelné přiblížení pojmu dokumentární divadlo, a to prostřednictvím vymezení jeho základních charakteristik, které vycházejí z odborné literatury a současných teoretických přístupů. Zvláštní pozornost bude věnována těm typologickým variantám a inscenačním strategiím, jež se uplatňují v tvorbě českého Divadelního spolku JEDL. Východiskem analýzy se proto stávají zásadní teatrologické publikace a konceptuální rámce, které nahlížejí</w:t>
      </w:r>
      <w:r w:rsidR="00D265A4">
        <w:rPr>
          <w:rFonts w:asciiTheme="minorHAnsi" w:hAnsiTheme="minorHAnsi"/>
        </w:rPr>
        <w:t xml:space="preserve"> na</w:t>
      </w:r>
      <w:r w:rsidRPr="00052E92">
        <w:rPr>
          <w:rFonts w:asciiTheme="minorHAnsi" w:hAnsiTheme="minorHAnsi"/>
        </w:rPr>
        <w:t xml:space="preserve"> dokumentární divadlo nejen jako </w:t>
      </w:r>
      <w:r w:rsidR="00D265A4">
        <w:rPr>
          <w:rFonts w:asciiTheme="minorHAnsi" w:hAnsiTheme="minorHAnsi"/>
        </w:rPr>
        <w:t xml:space="preserve">na </w:t>
      </w:r>
      <w:r w:rsidRPr="00052E92">
        <w:rPr>
          <w:rFonts w:asciiTheme="minorHAnsi" w:hAnsiTheme="minorHAnsi"/>
        </w:rPr>
        <w:t>práci s autentickými materiály, ale</w:t>
      </w:r>
      <w:r w:rsidR="00D265A4">
        <w:rPr>
          <w:rFonts w:asciiTheme="minorHAnsi" w:hAnsiTheme="minorHAnsi"/>
        </w:rPr>
        <w:t xml:space="preserve"> především</w:t>
      </w:r>
      <w:r w:rsidRPr="00052E92">
        <w:rPr>
          <w:rFonts w:asciiTheme="minorHAnsi" w:hAnsiTheme="minorHAnsi"/>
        </w:rPr>
        <w:t xml:space="preserve"> jako komplexní performativní fenomén</w:t>
      </w:r>
      <w:r w:rsidR="00D265A4">
        <w:rPr>
          <w:rFonts w:asciiTheme="minorHAnsi" w:hAnsiTheme="minorHAnsi"/>
        </w:rPr>
        <w:t xml:space="preserve"> </w:t>
      </w:r>
      <w:r w:rsidRPr="00052E92">
        <w:rPr>
          <w:rFonts w:asciiTheme="minorHAnsi" w:hAnsiTheme="minorHAnsi"/>
        </w:rPr>
        <w:t>překračující hranice faktografie směrem k umělecké interpretaci, společenské reflexi a divácké participaci.</w:t>
      </w:r>
    </w:p>
    <w:p w14:paraId="1B04DD53" w14:textId="50ADB157" w:rsidR="001D281A" w:rsidRDefault="00930E9A" w:rsidP="00930E9A">
      <w:pPr>
        <w:pStyle w:val="Nadpis2"/>
        <w:numPr>
          <w:ilvl w:val="2"/>
          <w:numId w:val="10"/>
        </w:numPr>
        <w:spacing w:after="360"/>
        <w:ind w:left="1077"/>
      </w:pPr>
      <w:r>
        <w:t>Dokumentární divadlo v postdramatickém kontextu</w:t>
      </w:r>
    </w:p>
    <w:p w14:paraId="07810A38" w14:textId="4C0F46EE" w:rsidR="00E470B2" w:rsidRDefault="00516B24" w:rsidP="00CA70D6">
      <w:pPr>
        <w:spacing w:after="240"/>
        <w:ind w:left="357" w:firstLine="709"/>
        <w:rPr>
          <w:sz w:val="24"/>
          <w:szCs w:val="24"/>
        </w:rPr>
      </w:pPr>
      <w:r w:rsidRPr="00516B24">
        <w:rPr>
          <w:sz w:val="24"/>
          <w:szCs w:val="24"/>
        </w:rPr>
        <w:t>Dokumentární divadlo se ve 20. století ustálilo jako svébytná scénická forma sloužící k politické, etické i estetické reflexi společenské reality. S vývojem moderního a současného divadla však došlo k zásadní proměně jeho základních principů, zejména ve vztahu k tradiční dramatické struktuře, jež byla vystavěna na fikční fabulaci</w:t>
      </w:r>
      <w:r w:rsidR="00830605">
        <w:rPr>
          <w:sz w:val="24"/>
          <w:szCs w:val="24"/>
        </w:rPr>
        <w:t>.</w:t>
      </w:r>
      <w:r w:rsidRPr="00516B24">
        <w:rPr>
          <w:sz w:val="24"/>
          <w:szCs w:val="24"/>
        </w:rPr>
        <w:t xml:space="preserve"> Tato transformace vedla k oslabení dramatické narace ve prospěch formální fragmentarizace, otevřené struktury a performativn</w:t>
      </w:r>
      <w:r>
        <w:rPr>
          <w:sz w:val="24"/>
          <w:szCs w:val="24"/>
        </w:rPr>
        <w:t>í bezprostřednosti</w:t>
      </w:r>
      <w:r w:rsidRPr="00516B24">
        <w:rPr>
          <w:sz w:val="24"/>
          <w:szCs w:val="24"/>
        </w:rPr>
        <w:t xml:space="preserve">. </w:t>
      </w:r>
    </w:p>
    <w:p w14:paraId="46BA7A69" w14:textId="45928453" w:rsidR="00981B79" w:rsidRDefault="00516B24" w:rsidP="00CA70D6">
      <w:pPr>
        <w:spacing w:after="240"/>
        <w:ind w:left="357" w:firstLine="709"/>
        <w:rPr>
          <w:sz w:val="24"/>
          <w:szCs w:val="24"/>
        </w:rPr>
      </w:pPr>
      <w:r w:rsidRPr="00516B24">
        <w:rPr>
          <w:sz w:val="24"/>
          <w:szCs w:val="24"/>
        </w:rPr>
        <w:t xml:space="preserve">K jednomu z určujících obratů v nahlížení na divadelní strukturu, její funkci i estetický účinek přispěl německý teatrolog Hans-Thies Lehmann </w:t>
      </w:r>
      <w:r w:rsidR="00361D6A">
        <w:rPr>
          <w:sz w:val="24"/>
          <w:szCs w:val="24"/>
        </w:rPr>
        <w:t xml:space="preserve">(1944-2022) </w:t>
      </w:r>
      <w:r w:rsidRPr="00516B24">
        <w:rPr>
          <w:sz w:val="24"/>
          <w:szCs w:val="24"/>
        </w:rPr>
        <w:t xml:space="preserve">ve své zásadní publikaci </w:t>
      </w:r>
      <w:r w:rsidRPr="00516B24">
        <w:rPr>
          <w:i/>
          <w:iCs/>
          <w:sz w:val="24"/>
          <w:szCs w:val="24"/>
        </w:rPr>
        <w:t>Pos</w:t>
      </w:r>
      <w:r w:rsidR="00635B4B">
        <w:rPr>
          <w:i/>
          <w:iCs/>
          <w:sz w:val="24"/>
          <w:szCs w:val="24"/>
        </w:rPr>
        <w:t>tdramatické divadlo</w:t>
      </w:r>
      <w:r w:rsidRPr="00516B24">
        <w:rPr>
          <w:sz w:val="24"/>
          <w:szCs w:val="24"/>
        </w:rPr>
        <w:t xml:space="preserve">. V tomto teoretickém rámci je dokumentární divadlo reflektováno nikoli jako izolovaný žánr, ale jako součást širší postdramatické tendence, která redefinuje vztah divadla k realitě, textu, hereckému výkonu, času a </w:t>
      </w:r>
      <w:r w:rsidRPr="00CA70D6">
        <w:rPr>
          <w:sz w:val="24"/>
          <w:szCs w:val="24"/>
        </w:rPr>
        <w:t>roli diváka.</w:t>
      </w:r>
      <w:r w:rsidR="00CA70D6" w:rsidRPr="00CA70D6">
        <w:rPr>
          <w:sz w:val="24"/>
          <w:szCs w:val="24"/>
        </w:rPr>
        <w:t xml:space="preserve"> Lehmannovo pojetí nepracuje s dokumentárním divadlem jako s uzavřeným žánrem, ale chápe </w:t>
      </w:r>
      <w:r w:rsidR="00CA70D6">
        <w:rPr>
          <w:sz w:val="24"/>
          <w:szCs w:val="24"/>
        </w:rPr>
        <w:t>jej</w:t>
      </w:r>
      <w:r w:rsidR="00CA70D6" w:rsidRPr="00CA70D6">
        <w:rPr>
          <w:sz w:val="24"/>
          <w:szCs w:val="24"/>
        </w:rPr>
        <w:t xml:space="preserve"> jako typ inscenačního a dramaturgického přístupu, který se vzdaluje fikci a dramatické linearitě ve prospěch přímé výpovědi skutečnosti.</w:t>
      </w:r>
      <w:r w:rsidR="00E470B2">
        <w:rPr>
          <w:rStyle w:val="Znakapoznpodarou"/>
          <w:sz w:val="24"/>
          <w:szCs w:val="24"/>
        </w:rPr>
        <w:footnoteReference w:id="13"/>
      </w:r>
      <w:r w:rsidR="00CA70D6" w:rsidRPr="00CA70D6">
        <w:rPr>
          <w:sz w:val="24"/>
          <w:szCs w:val="24"/>
        </w:rPr>
        <w:t xml:space="preserve"> Dokumentární princip se zde nestává opakem umění, ale jeho rozšířenou možností</w:t>
      </w:r>
      <w:r w:rsidR="00CA70D6">
        <w:rPr>
          <w:sz w:val="24"/>
          <w:szCs w:val="24"/>
        </w:rPr>
        <w:t>. P</w:t>
      </w:r>
      <w:r w:rsidR="00CA70D6" w:rsidRPr="00CA70D6">
        <w:rPr>
          <w:sz w:val="24"/>
          <w:szCs w:val="24"/>
        </w:rPr>
        <w:t>rostorem, kde se divadlo stává formou společenské sebereflexe.</w:t>
      </w:r>
    </w:p>
    <w:p w14:paraId="0066880D" w14:textId="04386626" w:rsidR="00CA70D6" w:rsidRDefault="00CA70D6" w:rsidP="00604700">
      <w:pPr>
        <w:ind w:left="357" w:firstLine="351"/>
        <w:rPr>
          <w:sz w:val="24"/>
          <w:szCs w:val="24"/>
        </w:rPr>
      </w:pPr>
      <w:r>
        <w:tab/>
      </w:r>
      <w:r w:rsidR="00E470B2" w:rsidRPr="00E470B2">
        <w:rPr>
          <w:sz w:val="24"/>
          <w:szCs w:val="24"/>
        </w:rPr>
        <w:t>Lehmann definuje postdramatické divadlo jako scénickou formu, která se odvrací od dominantní struktury klasického dramatu</w:t>
      </w:r>
      <w:r w:rsidR="00216C90">
        <w:rPr>
          <w:sz w:val="24"/>
          <w:szCs w:val="24"/>
        </w:rPr>
        <w:t>.</w:t>
      </w:r>
      <w:r w:rsidR="00216C90">
        <w:rPr>
          <w:rStyle w:val="Znakapoznpodarou"/>
          <w:sz w:val="24"/>
          <w:szCs w:val="24"/>
        </w:rPr>
        <w:footnoteReference w:id="14"/>
      </w:r>
      <w:r w:rsidR="00E470B2" w:rsidRPr="00E470B2">
        <w:rPr>
          <w:sz w:val="24"/>
          <w:szCs w:val="24"/>
        </w:rPr>
        <w:t xml:space="preserve"> </w:t>
      </w:r>
      <w:r w:rsidR="00830605">
        <w:rPr>
          <w:sz w:val="24"/>
          <w:szCs w:val="24"/>
        </w:rPr>
        <w:t>Nutno dodat, že pro klasické dramatické divadlo</w:t>
      </w:r>
      <w:r w:rsidR="00216C90">
        <w:rPr>
          <w:sz w:val="24"/>
          <w:szCs w:val="24"/>
        </w:rPr>
        <w:t>, termín, jenž byl převzat od Bertolda Brechta,</w:t>
      </w:r>
      <w:r w:rsidR="00216C90">
        <w:rPr>
          <w:rStyle w:val="Znakapoznpodarou"/>
          <w:sz w:val="24"/>
          <w:szCs w:val="24"/>
        </w:rPr>
        <w:footnoteReference w:id="15"/>
      </w:r>
      <w:r w:rsidR="00830605">
        <w:rPr>
          <w:sz w:val="24"/>
          <w:szCs w:val="24"/>
        </w:rPr>
        <w:t xml:space="preserve"> je typický požadavek iluze a celistvosti.</w:t>
      </w:r>
      <w:r w:rsidR="00604700">
        <w:rPr>
          <w:sz w:val="24"/>
          <w:szCs w:val="24"/>
        </w:rPr>
        <w:t xml:space="preserve"> V postdramatickém divadle vstupují do popředí jiné výrazové prostředky než text, neboť se jedná o divadlo </w:t>
      </w:r>
      <w:r w:rsidR="007C6668">
        <w:rPr>
          <w:sz w:val="24"/>
          <w:szCs w:val="24"/>
        </w:rPr>
        <w:t>„</w:t>
      </w:r>
      <w:r w:rsidR="00604700">
        <w:rPr>
          <w:sz w:val="24"/>
          <w:szCs w:val="24"/>
        </w:rPr>
        <w:t>mimo drama</w:t>
      </w:r>
      <w:r w:rsidR="007C6668">
        <w:rPr>
          <w:sz w:val="24"/>
          <w:szCs w:val="24"/>
        </w:rPr>
        <w:t>“</w:t>
      </w:r>
      <w:r w:rsidR="00604700">
        <w:rPr>
          <w:sz w:val="24"/>
          <w:szCs w:val="24"/>
        </w:rPr>
        <w:t xml:space="preserve">, které není </w:t>
      </w:r>
      <w:r w:rsidR="00604700">
        <w:rPr>
          <w:sz w:val="24"/>
          <w:szCs w:val="24"/>
        </w:rPr>
        <w:lastRenderedPageBreak/>
        <w:t>podřízené pravidlům uceleného světa, iluzi, reprezentaci a celistvosti.</w:t>
      </w:r>
      <w:r w:rsidR="00830605">
        <w:rPr>
          <w:rStyle w:val="Znakapoznpodarou"/>
          <w:sz w:val="24"/>
          <w:szCs w:val="24"/>
        </w:rPr>
        <w:footnoteReference w:id="16"/>
      </w:r>
      <w:r w:rsidR="00216C90">
        <w:rPr>
          <w:sz w:val="24"/>
          <w:szCs w:val="24"/>
        </w:rPr>
        <w:t xml:space="preserve"> </w:t>
      </w:r>
      <w:r w:rsidR="00604700">
        <w:rPr>
          <w:sz w:val="24"/>
          <w:szCs w:val="24"/>
        </w:rPr>
        <w:t xml:space="preserve"> </w:t>
      </w:r>
      <w:r w:rsidR="00E470B2" w:rsidRPr="00E470B2">
        <w:rPr>
          <w:sz w:val="24"/>
          <w:szCs w:val="24"/>
        </w:rPr>
        <w:t xml:space="preserve">Postdramatické divadlo </w:t>
      </w:r>
      <w:r w:rsidR="00604700">
        <w:rPr>
          <w:sz w:val="24"/>
          <w:szCs w:val="24"/>
        </w:rPr>
        <w:t>tak</w:t>
      </w:r>
      <w:r w:rsidR="00E470B2" w:rsidRPr="00E470B2">
        <w:rPr>
          <w:sz w:val="24"/>
          <w:szCs w:val="24"/>
        </w:rPr>
        <w:t xml:space="preserve"> staví na disperzní naraci, fragmentárnosti, vizualitě, tělesnosti, simultaneitě a mnohovrstevnatosti percepc</w:t>
      </w:r>
      <w:r w:rsidR="00E470B2">
        <w:rPr>
          <w:sz w:val="24"/>
          <w:szCs w:val="24"/>
        </w:rPr>
        <w:t>e</w:t>
      </w:r>
      <w:r w:rsidR="00E470B2" w:rsidRPr="00E470B2">
        <w:rPr>
          <w:sz w:val="24"/>
          <w:szCs w:val="24"/>
        </w:rPr>
        <w:t>.</w:t>
      </w:r>
      <w:r w:rsidR="00216C90">
        <w:rPr>
          <w:rStyle w:val="Znakapoznpodarou"/>
          <w:sz w:val="24"/>
          <w:szCs w:val="24"/>
        </w:rPr>
        <w:footnoteReference w:id="17"/>
      </w:r>
      <w:r w:rsidR="000424E5">
        <w:rPr>
          <w:sz w:val="24"/>
          <w:szCs w:val="24"/>
        </w:rPr>
        <w:t xml:space="preserve"> </w:t>
      </w:r>
      <w:r w:rsidR="000424E5" w:rsidRPr="000424E5">
        <w:rPr>
          <w:sz w:val="24"/>
          <w:szCs w:val="24"/>
        </w:rPr>
        <w:t>V tomto rámci se dokumentární divadlo objevuje jako jedna z forem, která se staví proti dramatické fikci a sází na autenticitu výchozího materiálu, jehož povaha je faktická</w:t>
      </w:r>
      <w:r w:rsidR="000424E5">
        <w:rPr>
          <w:sz w:val="24"/>
          <w:szCs w:val="24"/>
        </w:rPr>
        <w:t>. Jde tedy o v</w:t>
      </w:r>
      <w:r w:rsidR="000424E5" w:rsidRPr="000424E5">
        <w:rPr>
          <w:sz w:val="24"/>
          <w:szCs w:val="24"/>
        </w:rPr>
        <w:t>ýpovědi svědků, soudní protokoly, dobové dokumenty, mediální výstřižky, archivní záznamy. Důležité však je, že podle Lehmanna není dokumentárnost garantem objektivity</w:t>
      </w:r>
      <w:r w:rsidR="000424E5">
        <w:rPr>
          <w:sz w:val="24"/>
          <w:szCs w:val="24"/>
        </w:rPr>
        <w:t>,</w:t>
      </w:r>
      <w:r w:rsidR="000424E5" w:rsidRPr="000424E5">
        <w:rPr>
          <w:sz w:val="24"/>
          <w:szCs w:val="24"/>
        </w:rPr>
        <w:t xml:space="preserve"> </w:t>
      </w:r>
      <w:r w:rsidR="000424E5">
        <w:rPr>
          <w:sz w:val="24"/>
          <w:szCs w:val="24"/>
        </w:rPr>
        <w:t>n</w:t>
      </w:r>
      <w:r w:rsidR="000424E5" w:rsidRPr="000424E5">
        <w:rPr>
          <w:sz w:val="24"/>
          <w:szCs w:val="24"/>
        </w:rPr>
        <w:t>aopak</w:t>
      </w:r>
      <w:r w:rsidR="000424E5">
        <w:rPr>
          <w:sz w:val="24"/>
          <w:szCs w:val="24"/>
        </w:rPr>
        <w:t>. U</w:t>
      </w:r>
      <w:r w:rsidR="000424E5" w:rsidRPr="000424E5">
        <w:rPr>
          <w:sz w:val="24"/>
          <w:szCs w:val="24"/>
        </w:rPr>
        <w:t>kazuje, že reálné není jednoduše reprodukovatelné, ale musí být artikulováno v jevištní performanci</w:t>
      </w:r>
      <w:r w:rsidR="000424E5">
        <w:rPr>
          <w:sz w:val="24"/>
          <w:szCs w:val="24"/>
        </w:rPr>
        <w:t>.</w:t>
      </w:r>
      <w:r w:rsidR="000424E5">
        <w:rPr>
          <w:rStyle w:val="Znakapoznpodarou"/>
          <w:sz w:val="24"/>
          <w:szCs w:val="24"/>
        </w:rPr>
        <w:footnoteReference w:id="18"/>
      </w:r>
      <w:r w:rsidR="000424E5">
        <w:rPr>
          <w:sz w:val="24"/>
          <w:szCs w:val="24"/>
        </w:rPr>
        <w:t xml:space="preserve"> </w:t>
      </w:r>
      <w:r w:rsidR="000424E5" w:rsidRPr="000424E5">
        <w:rPr>
          <w:sz w:val="24"/>
          <w:szCs w:val="24"/>
        </w:rPr>
        <w:t>Tímto způsobem dokumentární divadlo potvrzuje jednu ze zásadních tezí postdramatis</w:t>
      </w:r>
      <w:r w:rsidR="000424E5">
        <w:rPr>
          <w:sz w:val="24"/>
          <w:szCs w:val="24"/>
        </w:rPr>
        <w:t>tického přístupu, a to, že</w:t>
      </w:r>
      <w:r w:rsidR="000424E5" w:rsidRPr="000424E5">
        <w:rPr>
          <w:sz w:val="24"/>
          <w:szCs w:val="24"/>
        </w:rPr>
        <w:t xml:space="preserve"> realita není pouze přenášena na jeviště, ale je zde spoluutvářena, vyjednávána a často i problematizována.</w:t>
      </w:r>
    </w:p>
    <w:p w14:paraId="7C35F21B" w14:textId="13B2B395" w:rsidR="0001300F" w:rsidRDefault="0001300F" w:rsidP="00830605">
      <w:pPr>
        <w:ind w:left="357" w:firstLine="351"/>
        <w:rPr>
          <w:sz w:val="24"/>
          <w:szCs w:val="24"/>
        </w:rPr>
      </w:pPr>
      <w:r w:rsidRPr="0001300F">
        <w:rPr>
          <w:sz w:val="24"/>
          <w:szCs w:val="24"/>
        </w:rPr>
        <w:t xml:space="preserve">Jedním z centrálních pojmů Lehmannovy teorie je prezentace na místo reprezentace. Dramatické divadlo se podle klasického modelu snaží reprezentovat realitu prostřednictvím fiktivních postav a příběhů, </w:t>
      </w:r>
      <w:r w:rsidR="00F51276">
        <w:rPr>
          <w:sz w:val="24"/>
          <w:szCs w:val="24"/>
        </w:rPr>
        <w:t>zobrazuje realitu ve vzdáleném a odděleném ději.</w:t>
      </w:r>
      <w:r w:rsidR="00F51276">
        <w:rPr>
          <w:rStyle w:val="Znakapoznpodarou"/>
          <w:sz w:val="24"/>
          <w:szCs w:val="24"/>
        </w:rPr>
        <w:footnoteReference w:id="19"/>
      </w:r>
      <w:r w:rsidR="00F51276">
        <w:rPr>
          <w:sz w:val="24"/>
          <w:szCs w:val="24"/>
        </w:rPr>
        <w:t xml:space="preserve"> Z</w:t>
      </w:r>
      <w:r w:rsidRPr="0001300F">
        <w:rPr>
          <w:sz w:val="24"/>
          <w:szCs w:val="24"/>
        </w:rPr>
        <w:t>atímco dokumentární a postdramatické formy prezentují realitu jako otevřenou zkušenost, která se odehrává v přímém čase a prostoru.</w:t>
      </w:r>
      <w:r w:rsidR="00F51276">
        <w:rPr>
          <w:rStyle w:val="Znakapoznpodarou"/>
          <w:sz w:val="24"/>
          <w:szCs w:val="24"/>
        </w:rPr>
        <w:footnoteReference w:id="20"/>
      </w:r>
      <w:r w:rsidRPr="0001300F">
        <w:rPr>
          <w:sz w:val="24"/>
          <w:szCs w:val="24"/>
        </w:rPr>
        <w:t xml:space="preserve"> V tomto smyslu je pro dokumentární divadlo typická okamžitost, přítomnost a tělesnost, tedy rysy, které nelze jednoduše přenést mimo jeviště.</w:t>
      </w:r>
    </w:p>
    <w:p w14:paraId="6387A413" w14:textId="150DA0BD" w:rsidR="009F26EA" w:rsidRDefault="009F26EA" w:rsidP="00830605">
      <w:pPr>
        <w:ind w:left="357" w:firstLine="351"/>
        <w:rPr>
          <w:sz w:val="24"/>
          <w:szCs w:val="24"/>
        </w:rPr>
      </w:pPr>
      <w:r w:rsidRPr="009F26EA">
        <w:rPr>
          <w:sz w:val="24"/>
          <w:szCs w:val="24"/>
        </w:rPr>
        <w:t>Lehmann navíc upozorňuje na ztrátu dramatické jednoty</w:t>
      </w:r>
      <w:r>
        <w:rPr>
          <w:sz w:val="24"/>
          <w:szCs w:val="24"/>
        </w:rPr>
        <w:t>. D</w:t>
      </w:r>
      <w:r w:rsidRPr="009F26EA">
        <w:rPr>
          <w:sz w:val="24"/>
          <w:szCs w:val="24"/>
        </w:rPr>
        <w:t>ramatická situace přestává být nositelem významu, místo ní nastupuje konstelace materiálů</w:t>
      </w:r>
      <w:r>
        <w:rPr>
          <w:sz w:val="24"/>
          <w:szCs w:val="24"/>
        </w:rPr>
        <w:t>,</w:t>
      </w:r>
      <w:r w:rsidR="001F5140">
        <w:rPr>
          <w:rStyle w:val="Znakapoznpodarou"/>
          <w:sz w:val="24"/>
          <w:szCs w:val="24"/>
        </w:rPr>
        <w:footnoteReference w:id="21"/>
      </w:r>
      <w:r>
        <w:rPr>
          <w:sz w:val="24"/>
          <w:szCs w:val="24"/>
        </w:rPr>
        <w:t xml:space="preserve"> </w:t>
      </w:r>
      <w:r w:rsidR="0056069D">
        <w:rPr>
          <w:sz w:val="24"/>
          <w:szCs w:val="24"/>
        </w:rPr>
        <w:t>herec tedy n</w:t>
      </w:r>
      <w:r w:rsidRPr="009F26EA">
        <w:rPr>
          <w:sz w:val="24"/>
          <w:szCs w:val="24"/>
        </w:rPr>
        <w:t>emusí hrát postavu, ale čte dokument, přednáší statistiku, interpretuje výpověď, nebo dokonce vystupuje sám za sebe</w:t>
      </w:r>
      <w:r w:rsidR="00160CA8">
        <w:rPr>
          <w:sz w:val="24"/>
          <w:szCs w:val="24"/>
        </w:rPr>
        <w:t>, čímž se ztrácí hierarchie mezi fikcí a realitou, mezi uměním a svědectvím.</w:t>
      </w:r>
      <w:r w:rsidR="001F5140">
        <w:rPr>
          <w:rStyle w:val="Znakapoznpodarou"/>
          <w:sz w:val="24"/>
          <w:szCs w:val="24"/>
        </w:rPr>
        <w:footnoteReference w:id="22"/>
      </w:r>
      <w:r w:rsidRPr="009F26EA">
        <w:rPr>
          <w:sz w:val="24"/>
          <w:szCs w:val="24"/>
        </w:rPr>
        <w:t xml:space="preserve"> </w:t>
      </w:r>
      <w:r w:rsidR="00160CA8">
        <w:rPr>
          <w:sz w:val="24"/>
          <w:szCs w:val="24"/>
        </w:rPr>
        <w:t xml:space="preserve">Podobně tak Carol Martin ve své publikaci </w:t>
      </w:r>
      <w:r w:rsidR="00160CA8" w:rsidRPr="00160CA8">
        <w:rPr>
          <w:i/>
          <w:iCs/>
          <w:sz w:val="24"/>
          <w:szCs w:val="24"/>
        </w:rPr>
        <w:t xml:space="preserve">Dramaturgy of the </w:t>
      </w:r>
      <w:r w:rsidR="0056069D">
        <w:rPr>
          <w:i/>
          <w:iCs/>
          <w:sz w:val="24"/>
          <w:szCs w:val="24"/>
        </w:rPr>
        <w:t>R</w:t>
      </w:r>
      <w:r w:rsidR="00160CA8" w:rsidRPr="00160CA8">
        <w:rPr>
          <w:i/>
          <w:iCs/>
          <w:sz w:val="24"/>
          <w:szCs w:val="24"/>
        </w:rPr>
        <w:t xml:space="preserve">eal on the </w:t>
      </w:r>
      <w:r w:rsidR="0056069D">
        <w:rPr>
          <w:i/>
          <w:iCs/>
          <w:sz w:val="24"/>
          <w:szCs w:val="24"/>
        </w:rPr>
        <w:t>W</w:t>
      </w:r>
      <w:r w:rsidR="00160CA8" w:rsidRPr="00160CA8">
        <w:rPr>
          <w:i/>
          <w:iCs/>
          <w:sz w:val="24"/>
          <w:szCs w:val="24"/>
        </w:rPr>
        <w:t xml:space="preserve">orld </w:t>
      </w:r>
      <w:r w:rsidR="0056069D">
        <w:rPr>
          <w:i/>
          <w:iCs/>
          <w:sz w:val="24"/>
          <w:szCs w:val="24"/>
        </w:rPr>
        <w:t>Stage</w:t>
      </w:r>
      <w:r w:rsidR="0056069D">
        <w:rPr>
          <w:rStyle w:val="Odkaznakoment"/>
        </w:rPr>
        <w:t xml:space="preserve"> </w:t>
      </w:r>
      <w:r w:rsidR="0056069D">
        <w:rPr>
          <w:sz w:val="24"/>
          <w:szCs w:val="24"/>
        </w:rPr>
        <w:t>zd</w:t>
      </w:r>
      <w:r w:rsidR="00160CA8">
        <w:rPr>
          <w:sz w:val="24"/>
          <w:szCs w:val="24"/>
        </w:rPr>
        <w:t>ůrazňuje, že dokumentární divadlo je „vytvořeno ze specifického těla archivních materiálů: rozhovorů, výslechů, nahrávek, videí, filmů, fotografií.“</w:t>
      </w:r>
      <w:r w:rsidR="00160CA8">
        <w:rPr>
          <w:rStyle w:val="Znakapoznpodarou"/>
          <w:sz w:val="24"/>
          <w:szCs w:val="24"/>
        </w:rPr>
        <w:footnoteReference w:id="23"/>
      </w:r>
      <w:r w:rsidR="007B1BEC">
        <w:rPr>
          <w:sz w:val="24"/>
          <w:szCs w:val="24"/>
        </w:rPr>
        <w:t xml:space="preserve"> </w:t>
      </w:r>
      <w:r w:rsidRPr="007B1BEC">
        <w:rPr>
          <w:sz w:val="24"/>
          <w:szCs w:val="24"/>
        </w:rPr>
        <w:t>Právě</w:t>
      </w:r>
      <w:r w:rsidRPr="009F26EA">
        <w:rPr>
          <w:sz w:val="24"/>
          <w:szCs w:val="24"/>
        </w:rPr>
        <w:t xml:space="preserve"> zpochybněním hranic mezi herectvím a výpovědí dokumentární divadlo ztělesňuje etický rozměr postdramatického obratu</w:t>
      </w:r>
      <w:r w:rsidR="007B1BEC">
        <w:rPr>
          <w:sz w:val="24"/>
          <w:szCs w:val="24"/>
        </w:rPr>
        <w:t xml:space="preserve">, neboť klade </w:t>
      </w:r>
      <w:r w:rsidRPr="009F26EA">
        <w:rPr>
          <w:sz w:val="24"/>
          <w:szCs w:val="24"/>
        </w:rPr>
        <w:t>důraz na odpovědnost vůči tomu, co je na jevišti sdělováno.</w:t>
      </w:r>
    </w:p>
    <w:p w14:paraId="51E4207B" w14:textId="69713F21" w:rsidR="005E2410" w:rsidRDefault="005E2410" w:rsidP="005E2410">
      <w:pPr>
        <w:ind w:left="357" w:firstLine="351"/>
        <w:rPr>
          <w:sz w:val="24"/>
          <w:szCs w:val="24"/>
        </w:rPr>
      </w:pPr>
      <w:r>
        <w:rPr>
          <w:sz w:val="24"/>
          <w:szCs w:val="24"/>
        </w:rPr>
        <w:t>D</w:t>
      </w:r>
      <w:r w:rsidRPr="005E2410">
        <w:rPr>
          <w:sz w:val="24"/>
          <w:szCs w:val="24"/>
        </w:rPr>
        <w:t>okumentární divadlo často tematizuje závažné politické, historické nebo morální otázky</w:t>
      </w:r>
      <w:r>
        <w:rPr>
          <w:sz w:val="24"/>
          <w:szCs w:val="24"/>
        </w:rPr>
        <w:t>. Tématy tak bývají</w:t>
      </w:r>
      <w:r w:rsidRPr="005E2410">
        <w:rPr>
          <w:sz w:val="24"/>
          <w:szCs w:val="24"/>
        </w:rPr>
        <w:t xml:space="preserve"> holocaust, válk</w:t>
      </w:r>
      <w:r>
        <w:rPr>
          <w:sz w:val="24"/>
          <w:szCs w:val="24"/>
        </w:rPr>
        <w:t>a</w:t>
      </w:r>
      <w:r w:rsidRPr="005E2410">
        <w:rPr>
          <w:sz w:val="24"/>
          <w:szCs w:val="24"/>
        </w:rPr>
        <w:t>, uprchlick</w:t>
      </w:r>
      <w:r>
        <w:rPr>
          <w:sz w:val="24"/>
          <w:szCs w:val="24"/>
        </w:rPr>
        <w:t>á</w:t>
      </w:r>
      <w:r w:rsidRPr="005E2410">
        <w:rPr>
          <w:sz w:val="24"/>
          <w:szCs w:val="24"/>
        </w:rPr>
        <w:t xml:space="preserve"> kriz</w:t>
      </w:r>
      <w:r>
        <w:rPr>
          <w:sz w:val="24"/>
          <w:szCs w:val="24"/>
        </w:rPr>
        <w:t>e</w:t>
      </w:r>
      <w:r w:rsidRPr="005E2410">
        <w:rPr>
          <w:sz w:val="24"/>
          <w:szCs w:val="24"/>
        </w:rPr>
        <w:t>, kolonialismus, ekologick</w:t>
      </w:r>
      <w:r>
        <w:rPr>
          <w:sz w:val="24"/>
          <w:szCs w:val="24"/>
        </w:rPr>
        <w:t>á</w:t>
      </w:r>
      <w:r w:rsidRPr="005E2410">
        <w:rPr>
          <w:sz w:val="24"/>
          <w:szCs w:val="24"/>
        </w:rPr>
        <w:t xml:space="preserve"> devastac</w:t>
      </w:r>
      <w:r>
        <w:rPr>
          <w:sz w:val="24"/>
          <w:szCs w:val="24"/>
        </w:rPr>
        <w:t>e</w:t>
      </w:r>
      <w:r w:rsidRPr="005E2410">
        <w:rPr>
          <w:sz w:val="24"/>
          <w:szCs w:val="24"/>
        </w:rPr>
        <w:t xml:space="preserve"> nebo státní represe. Zpracování těchto témat však </w:t>
      </w:r>
      <w:r w:rsidR="0056069D">
        <w:rPr>
          <w:sz w:val="24"/>
          <w:szCs w:val="24"/>
        </w:rPr>
        <w:t xml:space="preserve">většinou </w:t>
      </w:r>
      <w:r w:rsidRPr="005E2410">
        <w:rPr>
          <w:sz w:val="24"/>
          <w:szCs w:val="24"/>
        </w:rPr>
        <w:t>neprobíhá</w:t>
      </w:r>
      <w:r w:rsidR="0056069D">
        <w:rPr>
          <w:rStyle w:val="Odkaznakoment"/>
        </w:rPr>
        <w:t xml:space="preserve"> </w:t>
      </w:r>
      <w:r w:rsidR="0056069D">
        <w:rPr>
          <w:sz w:val="24"/>
          <w:szCs w:val="24"/>
        </w:rPr>
        <w:t>po</w:t>
      </w:r>
      <w:r w:rsidRPr="005E2410">
        <w:rPr>
          <w:sz w:val="24"/>
          <w:szCs w:val="24"/>
        </w:rPr>
        <w:t xml:space="preserve">mocí příběhové fabulace, nýbrž prostřednictvím dokumentárních </w:t>
      </w:r>
      <w:r w:rsidRPr="005E2410">
        <w:rPr>
          <w:sz w:val="24"/>
          <w:szCs w:val="24"/>
        </w:rPr>
        <w:lastRenderedPageBreak/>
        <w:t>fragmentů, jejichž juxtapozice tvoří základ inscenační struktury.</w:t>
      </w:r>
      <w:r>
        <w:rPr>
          <w:rStyle w:val="Znakapoznpodarou"/>
          <w:sz w:val="24"/>
          <w:szCs w:val="24"/>
        </w:rPr>
        <w:footnoteReference w:id="24"/>
      </w:r>
      <w:r w:rsidRPr="005E2410">
        <w:rPr>
          <w:sz w:val="24"/>
          <w:szCs w:val="24"/>
        </w:rPr>
        <w:t xml:space="preserve"> Tyto fragmenty jsou prezentovány kolážovitě, často bez psychologického vývoje, zato s důrazem na afektivní apel a analytickou distanci.</w:t>
      </w:r>
      <w:r>
        <w:rPr>
          <w:sz w:val="24"/>
          <w:szCs w:val="24"/>
        </w:rPr>
        <w:t xml:space="preserve"> </w:t>
      </w:r>
      <w:r w:rsidRPr="005E2410">
        <w:rPr>
          <w:sz w:val="24"/>
          <w:szCs w:val="24"/>
        </w:rPr>
        <w:t xml:space="preserve">Podle Lehmanna dokumentární divadlo </w:t>
      </w:r>
      <w:r>
        <w:rPr>
          <w:sz w:val="24"/>
          <w:szCs w:val="24"/>
        </w:rPr>
        <w:t>neusiluje</w:t>
      </w:r>
      <w:r w:rsidRPr="005E2410">
        <w:rPr>
          <w:sz w:val="24"/>
          <w:szCs w:val="24"/>
        </w:rPr>
        <w:t xml:space="preserve"> </w:t>
      </w:r>
      <w:r>
        <w:rPr>
          <w:sz w:val="24"/>
          <w:szCs w:val="24"/>
        </w:rPr>
        <w:t>o</w:t>
      </w:r>
      <w:r w:rsidRPr="005E2410">
        <w:rPr>
          <w:sz w:val="24"/>
          <w:szCs w:val="24"/>
        </w:rPr>
        <w:t xml:space="preserve"> objektivní pravdu, ale </w:t>
      </w:r>
      <w:r>
        <w:rPr>
          <w:sz w:val="24"/>
          <w:szCs w:val="24"/>
        </w:rPr>
        <w:t>o</w:t>
      </w:r>
      <w:r w:rsidRPr="005E2410">
        <w:rPr>
          <w:sz w:val="24"/>
          <w:szCs w:val="24"/>
        </w:rPr>
        <w:t xml:space="preserve"> veřejnou konfrontaci</w:t>
      </w:r>
      <w:r>
        <w:rPr>
          <w:sz w:val="24"/>
          <w:szCs w:val="24"/>
        </w:rPr>
        <w:t>.</w:t>
      </w:r>
      <w:r>
        <w:rPr>
          <w:rStyle w:val="Znakapoznpodarou"/>
          <w:sz w:val="24"/>
          <w:szCs w:val="24"/>
        </w:rPr>
        <w:footnoteReference w:id="25"/>
      </w:r>
      <w:r w:rsidRPr="005E2410">
        <w:rPr>
          <w:sz w:val="24"/>
          <w:szCs w:val="24"/>
        </w:rPr>
        <w:t xml:space="preserve"> </w:t>
      </w:r>
      <w:r>
        <w:rPr>
          <w:sz w:val="24"/>
          <w:szCs w:val="24"/>
        </w:rPr>
        <w:t>J</w:t>
      </w:r>
      <w:r w:rsidRPr="005E2410">
        <w:rPr>
          <w:sz w:val="24"/>
          <w:szCs w:val="24"/>
        </w:rPr>
        <w:t>e to jeviště jako fórum, kde je skutečnost předmětem diskuze, nikoli estetické iluze.</w:t>
      </w:r>
    </w:p>
    <w:p w14:paraId="444BB83C" w14:textId="42125CEE" w:rsidR="00361D6A" w:rsidRDefault="00361D6A" w:rsidP="00323254">
      <w:pPr>
        <w:spacing w:after="480"/>
        <w:ind w:left="357" w:firstLine="352"/>
        <w:rPr>
          <w:sz w:val="24"/>
          <w:szCs w:val="24"/>
        </w:rPr>
      </w:pPr>
      <w:r w:rsidRPr="00361D6A">
        <w:rPr>
          <w:sz w:val="24"/>
          <w:szCs w:val="24"/>
        </w:rPr>
        <w:t>Lehmann dokumentární divadlo chápe jako formu, která vyžaduje spoluzodpovědnost publika. V tomto ohledu se propojuje s tradicí Brechtova epického divadla, ale jde ještě dál</w:t>
      </w:r>
      <w:r>
        <w:rPr>
          <w:sz w:val="24"/>
          <w:szCs w:val="24"/>
        </w:rPr>
        <w:t>. D</w:t>
      </w:r>
      <w:r w:rsidRPr="00361D6A">
        <w:rPr>
          <w:sz w:val="24"/>
          <w:szCs w:val="24"/>
        </w:rPr>
        <w:t>okumentární divadlo nemusí ani vytvářet dramatickou situaci, aby došlo ke kritické reflexi</w:t>
      </w:r>
      <w:r>
        <w:rPr>
          <w:sz w:val="24"/>
          <w:szCs w:val="24"/>
        </w:rPr>
        <w:t>, poněvadž s</w:t>
      </w:r>
      <w:r w:rsidRPr="00361D6A">
        <w:rPr>
          <w:sz w:val="24"/>
          <w:szCs w:val="24"/>
        </w:rPr>
        <w:t>tačí výpověď, důkaz, tělesná přítomnost</w:t>
      </w:r>
      <w:r w:rsidR="00E941C7">
        <w:rPr>
          <w:sz w:val="24"/>
          <w:szCs w:val="24"/>
        </w:rPr>
        <w:t xml:space="preserve"> aktérů a diváků</w:t>
      </w:r>
      <w:r w:rsidRPr="00361D6A">
        <w:rPr>
          <w:sz w:val="24"/>
          <w:szCs w:val="24"/>
        </w:rPr>
        <w:t xml:space="preserve">. </w:t>
      </w:r>
      <w:r w:rsidR="00E941C7">
        <w:rPr>
          <w:sz w:val="24"/>
          <w:szCs w:val="24"/>
        </w:rPr>
        <w:t>D</w:t>
      </w:r>
      <w:r w:rsidRPr="00361D6A">
        <w:rPr>
          <w:sz w:val="24"/>
          <w:szCs w:val="24"/>
        </w:rPr>
        <w:t>ivadlo</w:t>
      </w:r>
      <w:r w:rsidR="00E941C7">
        <w:rPr>
          <w:sz w:val="24"/>
          <w:szCs w:val="24"/>
        </w:rPr>
        <w:t xml:space="preserve"> se v tomto případě</w:t>
      </w:r>
      <w:r w:rsidRPr="00361D6A">
        <w:rPr>
          <w:sz w:val="24"/>
          <w:szCs w:val="24"/>
        </w:rPr>
        <w:t xml:space="preserve"> nepředstavuje jako estetické dílo, ale jako veřejná platforma, kde se artikuluje paměť, pravda, nespravedlnost nebo trauma. Tím se posouvá od reprezentace reality k její symbolické restituc</w:t>
      </w:r>
      <w:r w:rsidR="00E941C7">
        <w:rPr>
          <w:sz w:val="24"/>
          <w:szCs w:val="24"/>
        </w:rPr>
        <w:t>i.</w:t>
      </w:r>
      <w:r w:rsidR="0039664E">
        <w:rPr>
          <w:sz w:val="24"/>
          <w:szCs w:val="24"/>
        </w:rPr>
        <w:t xml:space="preserve"> P</w:t>
      </w:r>
      <w:r w:rsidR="0039664E" w:rsidRPr="0039664E">
        <w:rPr>
          <w:sz w:val="24"/>
          <w:szCs w:val="24"/>
        </w:rPr>
        <w:t>ojetí dokumentárního divadla jako součásti širší postdramatické poetiky</w:t>
      </w:r>
      <w:r w:rsidR="0039664E">
        <w:rPr>
          <w:sz w:val="24"/>
          <w:szCs w:val="24"/>
        </w:rPr>
        <w:t xml:space="preserve"> tak</w:t>
      </w:r>
      <w:r w:rsidR="0039664E" w:rsidRPr="0039664E">
        <w:rPr>
          <w:sz w:val="24"/>
          <w:szCs w:val="24"/>
        </w:rPr>
        <w:t xml:space="preserve"> ukazuje, že dokumentární inscenace nejsou jen přepisem reality do divadelní formy, ale specifickým performativním aktem, který aktivně spoluutváří náš vztah ke skutečnosti. Dokumentární divadlo se</w:t>
      </w:r>
      <w:r w:rsidR="0039664E">
        <w:rPr>
          <w:sz w:val="24"/>
          <w:szCs w:val="24"/>
        </w:rPr>
        <w:t xml:space="preserve"> v moderním světě</w:t>
      </w:r>
      <w:r w:rsidR="0039664E" w:rsidRPr="0039664E">
        <w:rPr>
          <w:sz w:val="24"/>
          <w:szCs w:val="24"/>
        </w:rPr>
        <w:t xml:space="preserve"> stává jedním z nejvýraznějších projevů postdramatického obratu, v němž se divadlo mění v prostor kritického myšlení, etické odpovědnosti a společenského jednání.</w:t>
      </w:r>
    </w:p>
    <w:p w14:paraId="30E26914" w14:textId="77777777" w:rsidR="00B63281" w:rsidRPr="00B63281" w:rsidRDefault="00B63281" w:rsidP="00B63281">
      <w:pPr>
        <w:pStyle w:val="Odstavecseseznamem"/>
        <w:keepNext/>
        <w:keepLines/>
        <w:numPr>
          <w:ilvl w:val="2"/>
          <w:numId w:val="1"/>
        </w:numPr>
        <w:spacing w:before="160" w:after="80"/>
        <w:contextualSpacing w:val="0"/>
        <w:outlineLvl w:val="1"/>
        <w:rPr>
          <w:rFonts w:asciiTheme="majorHAnsi" w:hAnsiTheme="majorHAnsi" w:cstheme="majorBidi"/>
          <w:vanish/>
          <w:color w:val="0F4761" w:themeColor="accent1" w:themeShade="BF"/>
          <w:sz w:val="32"/>
          <w:szCs w:val="32"/>
        </w:rPr>
      </w:pPr>
    </w:p>
    <w:p w14:paraId="264A31E9" w14:textId="77777777" w:rsidR="00B63281" w:rsidRPr="00B63281" w:rsidRDefault="00B63281" w:rsidP="00B63281">
      <w:pPr>
        <w:pStyle w:val="Odstavecseseznamem"/>
        <w:keepNext/>
        <w:keepLines/>
        <w:numPr>
          <w:ilvl w:val="2"/>
          <w:numId w:val="1"/>
        </w:numPr>
        <w:spacing w:before="160" w:after="80"/>
        <w:contextualSpacing w:val="0"/>
        <w:outlineLvl w:val="1"/>
        <w:rPr>
          <w:rFonts w:asciiTheme="majorHAnsi" w:hAnsiTheme="majorHAnsi" w:cstheme="majorBidi"/>
          <w:vanish/>
          <w:color w:val="0F4761" w:themeColor="accent1" w:themeShade="BF"/>
          <w:sz w:val="32"/>
          <w:szCs w:val="32"/>
        </w:rPr>
      </w:pPr>
    </w:p>
    <w:p w14:paraId="7C58ACC5" w14:textId="77777777" w:rsidR="00A467E6" w:rsidRDefault="00AF5750" w:rsidP="00A467E6">
      <w:pPr>
        <w:pStyle w:val="Nadpis2"/>
        <w:numPr>
          <w:ilvl w:val="2"/>
          <w:numId w:val="1"/>
        </w:numPr>
        <w:spacing w:after="480"/>
        <w:ind w:left="1225" w:hanging="505"/>
      </w:pPr>
      <w:r>
        <w:t xml:space="preserve">Dokumentární divadlo </w:t>
      </w:r>
      <w:r w:rsidR="00420556">
        <w:t>v konceptu</w:t>
      </w:r>
      <w:r>
        <w:t xml:space="preserve"> Carol Martin</w:t>
      </w:r>
    </w:p>
    <w:p w14:paraId="0CF25427" w14:textId="0D306DAE" w:rsidR="00A467E6" w:rsidRDefault="00A467E6" w:rsidP="004F339F">
      <w:pPr>
        <w:ind w:left="708" w:firstLine="517"/>
        <w:rPr>
          <w:sz w:val="24"/>
          <w:szCs w:val="24"/>
        </w:rPr>
      </w:pPr>
      <w:r w:rsidRPr="00A467E6">
        <w:rPr>
          <w:sz w:val="24"/>
          <w:szCs w:val="24"/>
        </w:rPr>
        <w:t xml:space="preserve">Oproti Hansi-Thiesi Lehmannovi, který se dokumentárnímu divadlu věnuje pouze jako jedné z forem širší postdramatické estetiky, americká teatroložka Carol Martin ve své publikaci </w:t>
      </w:r>
      <w:r w:rsidRPr="00A467E6">
        <w:rPr>
          <w:i/>
          <w:iCs/>
          <w:sz w:val="24"/>
          <w:szCs w:val="24"/>
        </w:rPr>
        <w:t xml:space="preserve">Theatre of the Real </w:t>
      </w:r>
      <w:r w:rsidRPr="00A467E6">
        <w:rPr>
          <w:sz w:val="24"/>
          <w:szCs w:val="24"/>
        </w:rPr>
        <w:t>zkoumá dokumentární divadlo jako samostatný a mnohovrstevnatý fenomén. V centru její pozornosti stojí vývoj, klíčové koncepty a různé formy praxe, se zvláštním důrazem na vztah divadla k historické zkušenosti, kolektivní paměti a sociální spravedlnosti. Přesto je třeba upozornit, že pojem „divadlo reality“ (</w:t>
      </w:r>
      <w:r w:rsidRPr="00A467E6">
        <w:rPr>
          <w:i/>
          <w:iCs/>
          <w:sz w:val="24"/>
          <w:szCs w:val="24"/>
        </w:rPr>
        <w:t>theatre of the real</w:t>
      </w:r>
      <w:r w:rsidRPr="00A467E6">
        <w:rPr>
          <w:sz w:val="24"/>
          <w:szCs w:val="24"/>
        </w:rPr>
        <w:t>)</w:t>
      </w:r>
      <w:r w:rsidR="00EC5CDF">
        <w:rPr>
          <w:sz w:val="24"/>
          <w:szCs w:val="24"/>
        </w:rPr>
        <w:t xml:space="preserve"> </w:t>
      </w:r>
      <w:r>
        <w:rPr>
          <w:sz w:val="24"/>
          <w:szCs w:val="24"/>
        </w:rPr>
        <w:t>Martin zastřešuje širokou škálou scénických forem, jež různým způsobem recyklují osobní, politickou, sociální nebo historickou realitu</w:t>
      </w:r>
      <w:r w:rsidR="004A4E72">
        <w:rPr>
          <w:sz w:val="24"/>
          <w:szCs w:val="24"/>
        </w:rPr>
        <w:t>.</w:t>
      </w:r>
      <w:r w:rsidR="004F339F">
        <w:rPr>
          <w:rStyle w:val="Znakapoznpodarou"/>
          <w:sz w:val="24"/>
          <w:szCs w:val="24"/>
        </w:rPr>
        <w:footnoteReference w:id="26"/>
      </w:r>
      <w:r w:rsidR="004A4E72">
        <w:rPr>
          <w:sz w:val="24"/>
          <w:szCs w:val="24"/>
        </w:rPr>
        <w:t xml:space="preserve"> Jde mimo jiné o </w:t>
      </w:r>
      <w:r w:rsidR="0056069D">
        <w:rPr>
          <w:sz w:val="24"/>
          <w:szCs w:val="24"/>
        </w:rPr>
        <w:t>divadlo verbatim,</w:t>
      </w:r>
      <w:r w:rsidR="004A4E72">
        <w:rPr>
          <w:sz w:val="24"/>
          <w:szCs w:val="24"/>
        </w:rPr>
        <w:t xml:space="preserve"> </w:t>
      </w:r>
      <w:r w:rsidR="004F339F">
        <w:rPr>
          <w:sz w:val="24"/>
          <w:szCs w:val="24"/>
        </w:rPr>
        <w:t>divadlo faktu, divadlo svědectví či tribunální divadlo</w:t>
      </w:r>
      <w:r>
        <w:rPr>
          <w:sz w:val="24"/>
          <w:szCs w:val="24"/>
        </w:rPr>
        <w:t>. Z těchto důvodů bude v této práci čerpáno především z těch částí publikace, které se explicitně věnují dokumentárnímu divadlu v užším slova smyslu, a to zejména tam, kde lze její teoretické teze vztáhnout k inscenačním principům a poetice Divadelního spolku JEDL.</w:t>
      </w:r>
    </w:p>
    <w:p w14:paraId="2B183685" w14:textId="7779E230" w:rsidR="00A467E6" w:rsidRDefault="00A87D61" w:rsidP="00A467E6">
      <w:pPr>
        <w:ind w:left="708" w:firstLine="517"/>
        <w:rPr>
          <w:sz w:val="24"/>
          <w:szCs w:val="24"/>
        </w:rPr>
      </w:pPr>
      <w:r>
        <w:rPr>
          <w:sz w:val="24"/>
          <w:szCs w:val="24"/>
        </w:rPr>
        <w:t>Dokumentární divadlo se podle Martin formovalo pod vlivem realistické epistemologie</w:t>
      </w:r>
      <w:r w:rsidR="00AC65C7">
        <w:rPr>
          <w:sz w:val="24"/>
          <w:szCs w:val="24"/>
        </w:rPr>
        <w:t xml:space="preserve">, která spojovala politiku s myšlenkou, že by divadlo mělo </w:t>
      </w:r>
      <w:r w:rsidR="00AC65C7">
        <w:rPr>
          <w:sz w:val="24"/>
          <w:szCs w:val="24"/>
        </w:rPr>
        <w:lastRenderedPageBreak/>
        <w:t>inscenovat realitu.</w:t>
      </w:r>
      <w:r w:rsidR="00AC65C7">
        <w:rPr>
          <w:rStyle w:val="Znakapoznpodarou"/>
          <w:sz w:val="24"/>
          <w:szCs w:val="24"/>
        </w:rPr>
        <w:footnoteReference w:id="27"/>
      </w:r>
      <w:r w:rsidR="004A4E72">
        <w:rPr>
          <w:sz w:val="24"/>
          <w:szCs w:val="24"/>
        </w:rPr>
        <w:t xml:space="preserve"> Martin identifikuje dva proudy</w:t>
      </w:r>
      <w:r w:rsidR="008F08DE">
        <w:rPr>
          <w:sz w:val="24"/>
          <w:szCs w:val="24"/>
        </w:rPr>
        <w:t xml:space="preserve"> této divadelní formy, přičemž první vychází z radikálního přehodnocení všech aspektů divadla s kořeny v populární kultuře a druhý z tvorby dramatiků tvořících díla z rozhovorů, výpovědí, soudních záznamů a dalších dokumentů.</w:t>
      </w:r>
      <w:r w:rsidR="008F08DE">
        <w:rPr>
          <w:rStyle w:val="Znakapoznpodarou"/>
          <w:sz w:val="24"/>
          <w:szCs w:val="24"/>
        </w:rPr>
        <w:footnoteReference w:id="28"/>
      </w:r>
      <w:r w:rsidR="008F08DE">
        <w:rPr>
          <w:sz w:val="24"/>
          <w:szCs w:val="24"/>
        </w:rPr>
        <w:t xml:space="preserve"> </w:t>
      </w:r>
      <w:r w:rsidR="006C4725" w:rsidRPr="006C4725">
        <w:rPr>
          <w:sz w:val="24"/>
          <w:szCs w:val="24"/>
        </w:rPr>
        <w:t xml:space="preserve">Právě tento druhý typ dokumentární tvorby, jenž tematizuje hranici mezi osobním a kolektivním, autentickým a stylizovaným, je blízký inscenačnímu přístupu </w:t>
      </w:r>
      <w:r w:rsidR="00EC5CDF">
        <w:rPr>
          <w:sz w:val="24"/>
          <w:szCs w:val="24"/>
        </w:rPr>
        <w:t>JEDLu</w:t>
      </w:r>
      <w:r w:rsidR="006C4725" w:rsidRPr="006C4725">
        <w:rPr>
          <w:sz w:val="24"/>
          <w:szCs w:val="24"/>
        </w:rPr>
        <w:t>.</w:t>
      </w:r>
    </w:p>
    <w:p w14:paraId="73B00004" w14:textId="34D2CA23" w:rsidR="007615B4" w:rsidRDefault="00646198" w:rsidP="00D74906">
      <w:pPr>
        <w:ind w:left="708" w:firstLine="517"/>
        <w:rPr>
          <w:sz w:val="24"/>
          <w:szCs w:val="24"/>
        </w:rPr>
      </w:pPr>
      <w:r w:rsidRPr="00646198">
        <w:rPr>
          <w:sz w:val="24"/>
          <w:szCs w:val="24"/>
        </w:rPr>
        <w:t xml:space="preserve">Vedle výše zmíněných dvou </w:t>
      </w:r>
      <w:r w:rsidR="00EC5CDF">
        <w:rPr>
          <w:sz w:val="24"/>
          <w:szCs w:val="24"/>
        </w:rPr>
        <w:t>proud</w:t>
      </w:r>
      <w:r w:rsidRPr="00646198">
        <w:rPr>
          <w:sz w:val="24"/>
          <w:szCs w:val="24"/>
        </w:rPr>
        <w:t>ů, které Carol Martin identifikuje jako klíčové</w:t>
      </w:r>
      <w:r w:rsidR="00EC5CDF">
        <w:rPr>
          <w:sz w:val="24"/>
          <w:szCs w:val="24"/>
        </w:rPr>
        <w:t xml:space="preserve"> směry</w:t>
      </w:r>
      <w:r w:rsidRPr="00646198">
        <w:rPr>
          <w:sz w:val="24"/>
          <w:szCs w:val="24"/>
        </w:rPr>
        <w:t xml:space="preserve"> v rámci dokumentárního divadla, je vhodné doplnit ještě jednu specifickou formu „divadla reality“, jež rovněž vykazuje tematickou i estetickou blízkost k poetice Divadelního spolku JEDL. Jedná se o tzv. </w:t>
      </w:r>
      <w:r>
        <w:rPr>
          <w:sz w:val="24"/>
          <w:szCs w:val="24"/>
        </w:rPr>
        <w:t>verbati</w:t>
      </w:r>
      <w:r w:rsidR="002451CF">
        <w:rPr>
          <w:sz w:val="24"/>
          <w:szCs w:val="24"/>
        </w:rPr>
        <w:t>m</w:t>
      </w:r>
      <w:r>
        <w:rPr>
          <w:sz w:val="24"/>
          <w:szCs w:val="24"/>
        </w:rPr>
        <w:t>ní divadlo (</w:t>
      </w:r>
      <w:r w:rsidRPr="00646198">
        <w:rPr>
          <w:i/>
          <w:iCs/>
          <w:sz w:val="24"/>
          <w:szCs w:val="24"/>
        </w:rPr>
        <w:t>verbatim theatre</w:t>
      </w:r>
      <w:r>
        <w:rPr>
          <w:i/>
          <w:iCs/>
          <w:sz w:val="24"/>
          <w:szCs w:val="24"/>
        </w:rPr>
        <w:t>)</w:t>
      </w:r>
      <w:r w:rsidRPr="00646198">
        <w:rPr>
          <w:sz w:val="24"/>
          <w:szCs w:val="24"/>
        </w:rPr>
        <w:t>, tedy inscenační přístup založený na doslovném přepisu a scénickém ztvárnění autentických výpovědí, často zaznamenaných během rozhovorů s reálnými osobami</w:t>
      </w:r>
      <w:r w:rsidR="009D32F3">
        <w:rPr>
          <w:sz w:val="24"/>
          <w:szCs w:val="24"/>
        </w:rPr>
        <w:t>.</w:t>
      </w:r>
      <w:r w:rsidR="009D32F3">
        <w:rPr>
          <w:rStyle w:val="Znakapoznpodarou"/>
          <w:sz w:val="24"/>
          <w:szCs w:val="24"/>
        </w:rPr>
        <w:footnoteReference w:id="29"/>
      </w:r>
      <w:r w:rsidRPr="00646198">
        <w:rPr>
          <w:sz w:val="24"/>
          <w:szCs w:val="24"/>
        </w:rPr>
        <w:t xml:space="preserve"> </w:t>
      </w:r>
      <w:r w:rsidR="009D32F3">
        <w:rPr>
          <w:sz w:val="24"/>
          <w:szCs w:val="24"/>
        </w:rPr>
        <w:t>Výpovědi jsou následně pomocí selektivního střihu, tj. procesu zahrnující pečlivý výběr, uspořádání a úpravu dokumentárních materiálů,</w:t>
      </w:r>
      <w:r w:rsidR="009D32F3">
        <w:rPr>
          <w:rStyle w:val="Znakapoznpodarou"/>
          <w:sz w:val="24"/>
          <w:szCs w:val="24"/>
        </w:rPr>
        <w:footnoteReference w:id="30"/>
      </w:r>
      <w:r w:rsidR="009D32F3">
        <w:rPr>
          <w:sz w:val="24"/>
          <w:szCs w:val="24"/>
        </w:rPr>
        <w:t xml:space="preserve"> použity jako jedna z výchozích inscenačních složek.</w:t>
      </w:r>
      <w:r w:rsidRPr="00646198">
        <w:rPr>
          <w:sz w:val="24"/>
          <w:szCs w:val="24"/>
        </w:rPr>
        <w:t xml:space="preserve"> </w:t>
      </w:r>
      <w:r w:rsidR="009D32F3">
        <w:rPr>
          <w:sz w:val="24"/>
          <w:szCs w:val="24"/>
        </w:rPr>
        <w:t>Verbati</w:t>
      </w:r>
      <w:r w:rsidR="002451CF">
        <w:rPr>
          <w:sz w:val="24"/>
          <w:szCs w:val="24"/>
        </w:rPr>
        <w:t>m</w:t>
      </w:r>
      <w:r w:rsidR="009D32F3">
        <w:rPr>
          <w:sz w:val="24"/>
          <w:szCs w:val="24"/>
        </w:rPr>
        <w:t xml:space="preserve">ní divadlo tak </w:t>
      </w:r>
      <w:r w:rsidRPr="00646198">
        <w:rPr>
          <w:sz w:val="24"/>
          <w:szCs w:val="24"/>
        </w:rPr>
        <w:t>zdůrazňuje přímou práci s výpovědní hodnotou jazyka a jeho zvukovou i významovou vrstvou, čímž otevírá prostor pro performativní zviditelňování individuální zkušenosti, paměti a hlasu</w:t>
      </w:r>
      <w:r w:rsidR="009D32F3">
        <w:rPr>
          <w:sz w:val="24"/>
          <w:szCs w:val="24"/>
        </w:rPr>
        <w:t xml:space="preserve">. </w:t>
      </w:r>
    </w:p>
    <w:p w14:paraId="35A38AF2" w14:textId="08ECCE23" w:rsidR="001F5680" w:rsidRDefault="0056069D" w:rsidP="00D74906">
      <w:pPr>
        <w:ind w:left="708" w:firstLine="517"/>
        <w:rPr>
          <w:sz w:val="24"/>
          <w:szCs w:val="24"/>
        </w:rPr>
      </w:pPr>
      <w:r>
        <w:rPr>
          <w:sz w:val="24"/>
          <w:szCs w:val="24"/>
        </w:rPr>
        <w:t>P</w:t>
      </w:r>
      <w:r w:rsidRPr="0056069D">
        <w:rPr>
          <w:sz w:val="24"/>
          <w:szCs w:val="24"/>
        </w:rPr>
        <w:t xml:space="preserve">řestože se </w:t>
      </w:r>
      <w:r>
        <w:rPr>
          <w:sz w:val="24"/>
          <w:szCs w:val="24"/>
        </w:rPr>
        <w:t xml:space="preserve">v případě JEDLu </w:t>
      </w:r>
      <w:r w:rsidRPr="0056069D">
        <w:rPr>
          <w:sz w:val="24"/>
          <w:szCs w:val="24"/>
        </w:rPr>
        <w:t xml:space="preserve">striktně o divadlo verbatim nejedná, například </w:t>
      </w:r>
      <w:r w:rsidRPr="0056069D">
        <w:rPr>
          <w:i/>
          <w:iCs/>
          <w:sz w:val="24"/>
          <w:szCs w:val="24"/>
        </w:rPr>
        <w:t>Zahradníček</w:t>
      </w:r>
      <w:r w:rsidRPr="0056069D">
        <w:rPr>
          <w:sz w:val="24"/>
          <w:szCs w:val="24"/>
        </w:rPr>
        <w:t xml:space="preserve">, a nejen ten, </w:t>
      </w:r>
      <w:r w:rsidR="00CE69B1">
        <w:rPr>
          <w:sz w:val="24"/>
          <w:szCs w:val="24"/>
        </w:rPr>
        <w:t xml:space="preserve">lze jeho poetiku vnímat jako inscenační strategii, jež čerpá inspiraci z některých principů verbatimního divadla, ale převádí ho do vlastního, stylově autonomního systému. </w:t>
      </w:r>
      <w:r w:rsidR="00CE69B1" w:rsidRPr="0056069D">
        <w:rPr>
          <w:sz w:val="24"/>
          <w:szCs w:val="24"/>
        </w:rPr>
        <w:t xml:space="preserve"> </w:t>
      </w:r>
      <w:r>
        <w:rPr>
          <w:sz w:val="24"/>
          <w:szCs w:val="24"/>
        </w:rPr>
        <w:t>V</w:t>
      </w:r>
      <w:r w:rsidR="00CE69B1">
        <w:rPr>
          <w:sz w:val="24"/>
          <w:szCs w:val="24"/>
        </w:rPr>
        <w:t> </w:t>
      </w:r>
      <w:r>
        <w:rPr>
          <w:sz w:val="24"/>
          <w:szCs w:val="24"/>
        </w:rPr>
        <w:t>jejich</w:t>
      </w:r>
      <w:r w:rsidR="00CE69B1">
        <w:rPr>
          <w:sz w:val="24"/>
          <w:szCs w:val="24"/>
        </w:rPr>
        <w:t xml:space="preserve"> inscenačním přístupu</w:t>
      </w:r>
      <w:r>
        <w:rPr>
          <w:sz w:val="24"/>
          <w:szCs w:val="24"/>
        </w:rPr>
        <w:t xml:space="preserve"> jde především o </w:t>
      </w:r>
      <w:r w:rsidR="00CC3DAF">
        <w:rPr>
          <w:sz w:val="24"/>
          <w:szCs w:val="24"/>
        </w:rPr>
        <w:t xml:space="preserve">citlivě stylizovanou práci s jazykovým materiálem, který si uchovává vysokou míru autenticity, jak je patrné například ve výpovědi Lucie Trmíkové v inscenaci </w:t>
      </w:r>
      <w:r w:rsidR="00CC3DAF">
        <w:rPr>
          <w:i/>
          <w:iCs/>
          <w:sz w:val="24"/>
          <w:szCs w:val="24"/>
        </w:rPr>
        <w:t>Ženy, držte huby!</w:t>
      </w:r>
      <w:r w:rsidR="00CC3DAF">
        <w:rPr>
          <w:sz w:val="24"/>
          <w:szCs w:val="24"/>
        </w:rPr>
        <w:t>, anebo Saši Rašilova, představitele Jana Zahradníčka</w:t>
      </w:r>
      <w:r w:rsidR="00EC5CDF">
        <w:rPr>
          <w:sz w:val="24"/>
          <w:szCs w:val="24"/>
        </w:rPr>
        <w:t>,</w:t>
      </w:r>
      <w:r w:rsidR="00CC3DAF">
        <w:rPr>
          <w:sz w:val="24"/>
          <w:szCs w:val="24"/>
        </w:rPr>
        <w:t xml:space="preserve"> v inscenaci </w:t>
      </w:r>
      <w:r w:rsidR="00CC3DAF">
        <w:rPr>
          <w:i/>
          <w:iCs/>
          <w:sz w:val="24"/>
          <w:szCs w:val="24"/>
        </w:rPr>
        <w:t>Zahradníček</w:t>
      </w:r>
      <w:r w:rsidR="00280965">
        <w:rPr>
          <w:i/>
          <w:iCs/>
          <w:sz w:val="24"/>
          <w:szCs w:val="24"/>
        </w:rPr>
        <w:t>/</w:t>
      </w:r>
      <w:r w:rsidR="00CC3DAF">
        <w:rPr>
          <w:i/>
          <w:iCs/>
          <w:sz w:val="24"/>
          <w:szCs w:val="24"/>
        </w:rPr>
        <w:t>Vše mé je tvé</w:t>
      </w:r>
      <w:r w:rsidR="00CC3DAF">
        <w:rPr>
          <w:sz w:val="24"/>
          <w:szCs w:val="24"/>
        </w:rPr>
        <w:t xml:space="preserve">. Tato autenticita však není dána dokumentární funkcí jazyka v užším slova smyslu, ale jeho performativní silou. Je dána schopností aktivně utvářet význam v okamžiku jevištní realizace. Slovo </w:t>
      </w:r>
      <w:r>
        <w:rPr>
          <w:sz w:val="24"/>
          <w:szCs w:val="24"/>
        </w:rPr>
        <w:t xml:space="preserve">se </w:t>
      </w:r>
      <w:r w:rsidR="00CC3DAF">
        <w:rPr>
          <w:sz w:val="24"/>
          <w:szCs w:val="24"/>
        </w:rPr>
        <w:t>v inscenacích JEDLu</w:t>
      </w:r>
      <w:r>
        <w:rPr>
          <w:sz w:val="24"/>
          <w:szCs w:val="24"/>
        </w:rPr>
        <w:t xml:space="preserve"> </w:t>
      </w:r>
      <w:r w:rsidR="00EB753C">
        <w:rPr>
          <w:sz w:val="24"/>
          <w:szCs w:val="24"/>
        </w:rPr>
        <w:t>stává akcí, nesoucí emocionální i existenciální náboj, formující rytmus a tón projektu a často rezonující jako součást tělesného a hlasového projevu herce. Charakteristická je rovněž tendence k mezižánrovému propojování verbálního materiálu, od poetických textů a mystických úryvků přes biografické fragmenty až po stylizovanou formu výpovědi. Taková práce s jazykem překračuje rámec „přímého dokumentu“ a vytváří prostor pro hlubší prožitek subjektivity, která osciluje mezi osobním a univerzálním.</w:t>
      </w:r>
      <w:r w:rsidR="000E04FE">
        <w:rPr>
          <w:sz w:val="24"/>
          <w:szCs w:val="24"/>
        </w:rPr>
        <w:t xml:space="preserve">. </w:t>
      </w:r>
      <w:r w:rsidR="00EB753C">
        <w:rPr>
          <w:sz w:val="24"/>
          <w:szCs w:val="24"/>
        </w:rPr>
        <w:t>Právě tímto přístupem spoluvytváří osobitou formu současného dokumentárního divadla, v němž jazyk, paměť a tělo fungují v komplexním performativním vztahu.</w:t>
      </w:r>
    </w:p>
    <w:p w14:paraId="7726B4C3" w14:textId="74C57F75" w:rsidR="00666C16" w:rsidRDefault="00641A8B" w:rsidP="00641A8B">
      <w:pPr>
        <w:ind w:left="708" w:firstLine="517"/>
        <w:rPr>
          <w:sz w:val="24"/>
          <w:szCs w:val="24"/>
        </w:rPr>
      </w:pPr>
      <w:r>
        <w:rPr>
          <w:sz w:val="24"/>
          <w:szCs w:val="24"/>
        </w:rPr>
        <w:lastRenderedPageBreak/>
        <w:t xml:space="preserve">Při definici dokumentárního divadla podle teorie Carol Martin je nezbytné se zastavit u několika klíčových tezí, které tuto formu zásadně ovlivňují. Jedním z nich je koncept autentičnosti, který Martin označuje za zásadní, avšak problematický konstrukční prvek </w:t>
      </w:r>
      <w:r w:rsidR="00DB230D">
        <w:rPr>
          <w:sz w:val="24"/>
          <w:szCs w:val="24"/>
        </w:rPr>
        <w:t>„</w:t>
      </w:r>
      <w:r>
        <w:rPr>
          <w:sz w:val="24"/>
          <w:szCs w:val="24"/>
        </w:rPr>
        <w:t>divadla reality</w:t>
      </w:r>
      <w:r w:rsidR="00DB230D">
        <w:rPr>
          <w:sz w:val="24"/>
          <w:szCs w:val="24"/>
        </w:rPr>
        <w:t>“</w:t>
      </w:r>
      <w:r w:rsidR="008912E5">
        <w:rPr>
          <w:sz w:val="24"/>
          <w:szCs w:val="24"/>
        </w:rPr>
        <w:t xml:space="preserve">, a který nachází své přesvědčivé uplatnění i v tvorbě JEDLu, </w:t>
      </w:r>
      <w:r w:rsidR="008912E5" w:rsidRPr="008912E5">
        <w:rPr>
          <w:sz w:val="24"/>
          <w:szCs w:val="24"/>
        </w:rPr>
        <w:t>jehož inscenace často čerpají z biografických, spirituálních či historických motivů, aniž by usilovaly o jejich doslovnou rekonstrukci</w:t>
      </w:r>
      <w:r>
        <w:rPr>
          <w:sz w:val="24"/>
          <w:szCs w:val="24"/>
        </w:rPr>
        <w:t>.</w:t>
      </w:r>
      <w:r w:rsidR="008912E5">
        <w:rPr>
          <w:sz w:val="24"/>
          <w:szCs w:val="24"/>
        </w:rPr>
        <w:t xml:space="preserve"> Teoretička ve</w:t>
      </w:r>
      <w:r>
        <w:rPr>
          <w:sz w:val="24"/>
          <w:szCs w:val="24"/>
        </w:rPr>
        <w:t xml:space="preserve"> své publikaci poukazuje na paradoxní situaci, kdy moderní techniky reprodukce (např. film, audiozáznam či digitální médium) zpochybnily tradiční pojetí autenticity založené na existenci původního, jedinečného originálu. V této souvislosti píše, že „mechanická reprodukce zničila dříve přijímanou představu autentičnosti založe</w:t>
      </w:r>
      <w:r w:rsidR="00010991">
        <w:rPr>
          <w:sz w:val="24"/>
          <w:szCs w:val="24"/>
        </w:rPr>
        <w:t>né</w:t>
      </w:r>
      <w:r>
        <w:rPr>
          <w:sz w:val="24"/>
          <w:szCs w:val="24"/>
        </w:rPr>
        <w:t xml:space="preserve"> na existenci originálu, přičemž </w:t>
      </w:r>
      <w:r w:rsidR="00DB230D">
        <w:rPr>
          <w:sz w:val="24"/>
          <w:szCs w:val="24"/>
        </w:rPr>
        <w:t>„</w:t>
      </w:r>
      <w:r>
        <w:rPr>
          <w:sz w:val="24"/>
          <w:szCs w:val="24"/>
        </w:rPr>
        <w:t>divadlo reality</w:t>
      </w:r>
      <w:r w:rsidR="00DB230D">
        <w:rPr>
          <w:sz w:val="24"/>
          <w:szCs w:val="24"/>
        </w:rPr>
        <w:t>“</w:t>
      </w:r>
      <w:r>
        <w:rPr>
          <w:sz w:val="24"/>
          <w:szCs w:val="24"/>
        </w:rPr>
        <w:t xml:space="preserve"> si nárokuje autentičnost na základě originálního zdroje, který je následně kopírován a simulován.“</w:t>
      </w:r>
      <w:r>
        <w:rPr>
          <w:rStyle w:val="Znakapoznpodarou"/>
          <w:sz w:val="24"/>
          <w:szCs w:val="24"/>
        </w:rPr>
        <w:footnoteReference w:id="31"/>
      </w:r>
      <w:r w:rsidR="00010991">
        <w:rPr>
          <w:sz w:val="24"/>
          <w:szCs w:val="24"/>
        </w:rPr>
        <w:t xml:space="preserve"> Tento koncept poukazuje na zásadní napětí mezi realitou a její reprezentací, přičemž „divadlo reality“ podle Martin operuje právě v prostoru této nejednoznačnosti. I když se inscenace odvolává na autentický materiál, jako je výpověď konkrétní osoby nebo historický dokument</w:t>
      </w:r>
      <w:r w:rsidR="008912E5">
        <w:rPr>
          <w:sz w:val="24"/>
          <w:szCs w:val="24"/>
        </w:rPr>
        <w:t xml:space="preserve"> (viz. </w:t>
      </w:r>
      <w:r w:rsidR="008912E5">
        <w:rPr>
          <w:i/>
          <w:iCs/>
          <w:sz w:val="24"/>
          <w:szCs w:val="24"/>
        </w:rPr>
        <w:t xml:space="preserve">Ženy, držte huby! </w:t>
      </w:r>
      <w:r w:rsidR="008912E5">
        <w:rPr>
          <w:sz w:val="24"/>
          <w:szCs w:val="24"/>
        </w:rPr>
        <w:t xml:space="preserve">či </w:t>
      </w:r>
      <w:r w:rsidR="008912E5">
        <w:rPr>
          <w:i/>
          <w:iCs/>
          <w:sz w:val="24"/>
          <w:szCs w:val="24"/>
        </w:rPr>
        <w:t>Zahradníček</w:t>
      </w:r>
      <w:r w:rsidR="008912E5">
        <w:rPr>
          <w:sz w:val="24"/>
          <w:szCs w:val="24"/>
        </w:rPr>
        <w:t>)</w:t>
      </w:r>
      <w:r w:rsidR="00010991">
        <w:rPr>
          <w:sz w:val="24"/>
          <w:szCs w:val="24"/>
        </w:rPr>
        <w:t>, divadelní kontext jej automaticky převádí do prostoru reprezentace, stylizace a často i fikce.</w:t>
      </w:r>
      <w:r w:rsidR="00174366">
        <w:rPr>
          <w:rStyle w:val="Znakapoznpodarou"/>
          <w:sz w:val="24"/>
          <w:szCs w:val="24"/>
        </w:rPr>
        <w:footnoteReference w:id="32"/>
      </w:r>
      <w:r w:rsidR="00010991">
        <w:rPr>
          <w:sz w:val="24"/>
          <w:szCs w:val="24"/>
        </w:rPr>
        <w:t xml:space="preserve"> Autenticita tak není vlastností samotného materiálu, ale efektem vznikajícím mezi jevištěm a divákem, mezi obsahem a formou jeho scénického ztvárnění. Je tedy konstruktem, který lze inscenačně vytvářet</w:t>
      </w:r>
      <w:r w:rsidR="00EC5CDF">
        <w:rPr>
          <w:sz w:val="24"/>
          <w:szCs w:val="24"/>
        </w:rPr>
        <w:t xml:space="preserve"> a</w:t>
      </w:r>
      <w:r w:rsidR="00010991">
        <w:rPr>
          <w:sz w:val="24"/>
          <w:szCs w:val="24"/>
        </w:rPr>
        <w:t xml:space="preserve"> posilovat nebo naopak zpochybňovat.</w:t>
      </w:r>
    </w:p>
    <w:p w14:paraId="3F594087" w14:textId="4919CD1A" w:rsidR="00010991" w:rsidRDefault="00010991" w:rsidP="00641A8B">
      <w:pPr>
        <w:ind w:left="708" w:firstLine="517"/>
        <w:rPr>
          <w:sz w:val="24"/>
          <w:szCs w:val="24"/>
        </w:rPr>
      </w:pPr>
      <w:r>
        <w:rPr>
          <w:sz w:val="24"/>
          <w:szCs w:val="24"/>
        </w:rPr>
        <w:t>V kontextu tvorby JEDL</w:t>
      </w:r>
      <w:r w:rsidR="00617A5A">
        <w:rPr>
          <w:sz w:val="24"/>
          <w:szCs w:val="24"/>
        </w:rPr>
        <w:t>u</w:t>
      </w:r>
      <w:r>
        <w:rPr>
          <w:sz w:val="24"/>
          <w:szCs w:val="24"/>
        </w:rPr>
        <w:t xml:space="preserve"> lze </w:t>
      </w:r>
      <w:r w:rsidR="00617A5A">
        <w:rPr>
          <w:sz w:val="24"/>
          <w:szCs w:val="24"/>
        </w:rPr>
        <w:t xml:space="preserve">tak </w:t>
      </w:r>
      <w:r>
        <w:rPr>
          <w:sz w:val="24"/>
          <w:szCs w:val="24"/>
        </w:rPr>
        <w:t>tento přístup sledovat na několika úrovních. Inscenace často pracují s materiálem, který má působit jako pravdivý, a</w:t>
      </w:r>
      <w:r w:rsidR="00EC5CDF">
        <w:rPr>
          <w:sz w:val="24"/>
          <w:szCs w:val="24"/>
        </w:rPr>
        <w:t>le</w:t>
      </w:r>
      <w:r>
        <w:rPr>
          <w:sz w:val="24"/>
          <w:szCs w:val="24"/>
        </w:rPr>
        <w:t xml:space="preserve"> vždy je vystaven estetické a stylizační transformaci. Autenticita zde neplyne z bezprostředního vztahu ke zdroji, ale z performativní přesvědčivosti hereckého výrazu, hlasového podání nebo tělesné přítomnosti. Výsledný scénický účinek tak nevychází z věrného zachycení reality, ale z její umělecké reinterpretace, která zůstává věrná pravdivosti prožitku, nikoliv doslovnosti dokumentu</w:t>
      </w:r>
      <w:r w:rsidR="00617A5A">
        <w:rPr>
          <w:sz w:val="24"/>
          <w:szCs w:val="24"/>
        </w:rPr>
        <w:t>.</w:t>
      </w:r>
    </w:p>
    <w:p w14:paraId="3E52E0FD" w14:textId="0AB1E1CA" w:rsidR="00174366" w:rsidRDefault="00BF46F4" w:rsidP="00641A8B">
      <w:pPr>
        <w:ind w:left="708" w:firstLine="517"/>
        <w:rPr>
          <w:sz w:val="24"/>
          <w:szCs w:val="24"/>
        </w:rPr>
      </w:pPr>
      <w:r>
        <w:rPr>
          <w:sz w:val="24"/>
          <w:szCs w:val="24"/>
        </w:rPr>
        <w:t>Další klíčovou tezí, kterou Martin ve své teorii rozvíjí, je specifické postavení herce v dokumentárním divadle, které se zásadně liší od jeho role v tradiční dramatické struktuře. V rámci „divadla reality“ je herec chápán ambivalentně. Na jedné straně je ceněn jako prostředek imitace skutečné osoby, který může divákovi zprostředkovat zážitek prostřednictvím tělesné přítomnosti, hlasu a gest, na straně druhé je však vnímán s jistou nedůvěrou jako někdo, kdo nevyhnutelně předstírá a tím narušuje předpokládanou autentičnost dokumentárního materiálu.</w:t>
      </w:r>
      <w:r>
        <w:rPr>
          <w:rStyle w:val="Znakapoznpodarou"/>
          <w:sz w:val="24"/>
          <w:szCs w:val="24"/>
        </w:rPr>
        <w:footnoteReference w:id="33"/>
      </w:r>
      <w:r>
        <w:rPr>
          <w:sz w:val="24"/>
          <w:szCs w:val="24"/>
        </w:rPr>
        <w:t xml:space="preserve"> Teoretička tak poukazuje na tuto tenzi mezi reprezentací a simulací, kdy herecký výkon osciluje mezi imitací, aluzí a parodií, přičemž každá z těchto poloh vyvolává odlišné recepční strategie a etické otázky. </w:t>
      </w:r>
    </w:p>
    <w:p w14:paraId="7271C9D1" w14:textId="03BA4623" w:rsidR="00BF46F4" w:rsidRPr="0023608D" w:rsidRDefault="0023608D" w:rsidP="00641A8B">
      <w:pPr>
        <w:ind w:left="708" w:firstLine="517"/>
        <w:rPr>
          <w:sz w:val="24"/>
          <w:szCs w:val="24"/>
        </w:rPr>
      </w:pPr>
      <w:r>
        <w:rPr>
          <w:sz w:val="24"/>
          <w:szCs w:val="24"/>
        </w:rPr>
        <w:lastRenderedPageBreak/>
        <w:t>Zásadní rozdíl oproti klasickému činohernímu herectví spočívá v tom, že v dokumentárním divadle herec neztělesňuje fiktivní postavu, ale reálnou osobu nebo společenský subjekt, jež j</w:t>
      </w:r>
      <w:r w:rsidR="00EC5CDF">
        <w:rPr>
          <w:sz w:val="24"/>
          <w:szCs w:val="24"/>
        </w:rPr>
        <w:t>sou</w:t>
      </w:r>
      <w:r>
        <w:rPr>
          <w:sz w:val="24"/>
          <w:szCs w:val="24"/>
        </w:rPr>
        <w:t xml:space="preserve"> často navíc vázan</w:t>
      </w:r>
      <w:r w:rsidR="00EC5CDF">
        <w:rPr>
          <w:sz w:val="24"/>
          <w:szCs w:val="24"/>
        </w:rPr>
        <w:t>é</w:t>
      </w:r>
      <w:r>
        <w:rPr>
          <w:sz w:val="24"/>
          <w:szCs w:val="24"/>
        </w:rPr>
        <w:t xml:space="preserve"> na konkrétní historický nebo politický kontext (viz. </w:t>
      </w:r>
      <w:r>
        <w:rPr>
          <w:i/>
          <w:iCs/>
          <w:sz w:val="24"/>
          <w:szCs w:val="24"/>
        </w:rPr>
        <w:t xml:space="preserve">Ženy, držte huby! </w:t>
      </w:r>
      <w:r>
        <w:rPr>
          <w:sz w:val="24"/>
          <w:szCs w:val="24"/>
        </w:rPr>
        <w:t xml:space="preserve">či </w:t>
      </w:r>
      <w:r>
        <w:rPr>
          <w:i/>
          <w:iCs/>
          <w:sz w:val="24"/>
          <w:szCs w:val="24"/>
        </w:rPr>
        <w:t>Zahradníček</w:t>
      </w:r>
      <w:r>
        <w:rPr>
          <w:sz w:val="24"/>
          <w:szCs w:val="24"/>
        </w:rPr>
        <w:t xml:space="preserve">). Tato skutečnost klade na herce zcela odlišné nároky, neboť musí být schopen zprostředkovat nejen charakter, ale také respekt k původnímu hlasu, paměti a identitě zobrazované postavy, jedná-li se o roli ztvárňující </w:t>
      </w:r>
      <w:r w:rsidR="00EC5CDF">
        <w:rPr>
          <w:sz w:val="24"/>
          <w:szCs w:val="24"/>
        </w:rPr>
        <w:t>skutečnou</w:t>
      </w:r>
      <w:r>
        <w:rPr>
          <w:sz w:val="24"/>
          <w:szCs w:val="24"/>
        </w:rPr>
        <w:t xml:space="preserve"> osobu. V některých případech dochází i k paradoxní situaci, kdy herci ztvárňují sami sebe (např. Lucie Trmíková v </w:t>
      </w:r>
      <w:r>
        <w:rPr>
          <w:i/>
          <w:iCs/>
          <w:sz w:val="24"/>
          <w:szCs w:val="24"/>
        </w:rPr>
        <w:t>Květech noci</w:t>
      </w:r>
      <w:r>
        <w:rPr>
          <w:sz w:val="24"/>
          <w:szCs w:val="24"/>
        </w:rPr>
        <w:t xml:space="preserve">), čímž </w:t>
      </w:r>
      <w:r w:rsidR="00CE69B1">
        <w:rPr>
          <w:sz w:val="24"/>
          <w:szCs w:val="24"/>
        </w:rPr>
        <w:t>dochází k posunu</w:t>
      </w:r>
      <w:r>
        <w:rPr>
          <w:sz w:val="24"/>
          <w:szCs w:val="24"/>
        </w:rPr>
        <w:t xml:space="preserve"> hranice mezi fikcí a realitou</w:t>
      </w:r>
      <w:r w:rsidR="00CE69B1">
        <w:rPr>
          <w:sz w:val="24"/>
          <w:szCs w:val="24"/>
        </w:rPr>
        <w:t xml:space="preserve"> (tomu se však budeme věnovat v analýze inscenace </w:t>
      </w:r>
      <w:r w:rsidR="0093712F">
        <w:rPr>
          <w:i/>
          <w:iCs/>
          <w:sz w:val="24"/>
          <w:szCs w:val="24"/>
        </w:rPr>
        <w:t>Květy noci</w:t>
      </w:r>
      <w:r w:rsidR="0093712F">
        <w:rPr>
          <w:sz w:val="24"/>
          <w:szCs w:val="24"/>
        </w:rPr>
        <w:t>).</w:t>
      </w:r>
      <w:r>
        <w:rPr>
          <w:sz w:val="24"/>
          <w:szCs w:val="24"/>
        </w:rPr>
        <w:t xml:space="preserve"> I přesto se však většina dokumentárních inscenací JEDLu opírá o symbolický nebo afektivní přenos, kdy se performeři stávají nositelem určitých témat, hlasů nebo paměťových vrstev, aniž by usilovali o věrnou reprezentaci konkrétní osoby. </w:t>
      </w:r>
    </w:p>
    <w:p w14:paraId="09C8B10E" w14:textId="6D228A93" w:rsidR="00EB753C" w:rsidRDefault="00E30921" w:rsidP="00D74906">
      <w:pPr>
        <w:ind w:left="708" w:firstLine="517"/>
        <w:rPr>
          <w:sz w:val="24"/>
          <w:szCs w:val="24"/>
        </w:rPr>
      </w:pPr>
      <w:r>
        <w:rPr>
          <w:sz w:val="24"/>
          <w:szCs w:val="24"/>
        </w:rPr>
        <w:t xml:space="preserve">Třetím klíčovým principem, na němž Carol Martin staví svůj teoretický rámec, a který je </w:t>
      </w:r>
      <w:r w:rsidR="00195E7A">
        <w:rPr>
          <w:sz w:val="24"/>
          <w:szCs w:val="24"/>
        </w:rPr>
        <w:t>důležitý pro analýzu dokumentárních přístupů v inscenacích JEDLu, je paměť jako scénický a společenský konstrukt</w:t>
      </w:r>
      <w:r w:rsidR="00011801">
        <w:rPr>
          <w:sz w:val="24"/>
          <w:szCs w:val="24"/>
        </w:rPr>
        <w:t>. P</w:t>
      </w:r>
      <w:r w:rsidR="00195E7A">
        <w:rPr>
          <w:sz w:val="24"/>
          <w:szCs w:val="24"/>
        </w:rPr>
        <w:t>odle autorky se dokumentární divadlo často nezabývá pouze reprezentací minulosti, ale stává se aktivním nástrojem formování nových vzpomínek, nahrazujících nebo transformujících původní kolektivní paměť.</w:t>
      </w:r>
      <w:r w:rsidR="00195E7A">
        <w:rPr>
          <w:rStyle w:val="Znakapoznpodarou"/>
          <w:sz w:val="24"/>
          <w:szCs w:val="24"/>
        </w:rPr>
        <w:footnoteReference w:id="34"/>
      </w:r>
      <w:r w:rsidR="00195E7A">
        <w:rPr>
          <w:sz w:val="24"/>
          <w:szCs w:val="24"/>
        </w:rPr>
        <w:t xml:space="preserve"> Jak Martin uvádí, </w:t>
      </w:r>
      <w:r w:rsidR="00DB230D">
        <w:rPr>
          <w:sz w:val="24"/>
          <w:szCs w:val="24"/>
        </w:rPr>
        <w:t>„</w:t>
      </w:r>
      <w:r w:rsidR="00195E7A">
        <w:rPr>
          <w:sz w:val="24"/>
          <w:szCs w:val="24"/>
        </w:rPr>
        <w:t>divadlo reality</w:t>
      </w:r>
      <w:r w:rsidR="00DB230D">
        <w:rPr>
          <w:sz w:val="24"/>
          <w:szCs w:val="24"/>
        </w:rPr>
        <w:t>“</w:t>
      </w:r>
      <w:r w:rsidR="00195E7A">
        <w:rPr>
          <w:sz w:val="24"/>
          <w:szCs w:val="24"/>
        </w:rPr>
        <w:t xml:space="preserve"> se orientuje na „proces formování nových vzpomínek namísto vzpomín</w:t>
      </w:r>
      <w:r w:rsidR="00EC5CDF">
        <w:rPr>
          <w:sz w:val="24"/>
          <w:szCs w:val="24"/>
        </w:rPr>
        <w:t>ání</w:t>
      </w:r>
      <w:r w:rsidR="00195E7A">
        <w:rPr>
          <w:sz w:val="24"/>
          <w:szCs w:val="24"/>
        </w:rPr>
        <w:t xml:space="preserve"> na původní události“</w:t>
      </w:r>
      <w:r w:rsidR="00195E7A">
        <w:rPr>
          <w:rStyle w:val="Znakapoznpodarou"/>
          <w:sz w:val="24"/>
          <w:szCs w:val="24"/>
        </w:rPr>
        <w:footnoteReference w:id="35"/>
      </w:r>
      <w:r w:rsidR="00195E7A">
        <w:rPr>
          <w:sz w:val="24"/>
          <w:szCs w:val="24"/>
        </w:rPr>
        <w:t xml:space="preserve"> a současně na „přepisování, reformování a revizi původních vzpomínek ve vztahu k projektu současných sociálních a politických komunit.“</w:t>
      </w:r>
      <w:r w:rsidR="00195E7A">
        <w:rPr>
          <w:rStyle w:val="Znakapoznpodarou"/>
          <w:sz w:val="24"/>
          <w:szCs w:val="24"/>
        </w:rPr>
        <w:footnoteReference w:id="36"/>
      </w:r>
      <w:r w:rsidR="00195E7A">
        <w:rPr>
          <w:sz w:val="24"/>
          <w:szCs w:val="24"/>
        </w:rPr>
        <w:t xml:space="preserve"> V tomto smyslu plní dokumentární divadlo roli živé paměťové instituce, jež umožňuje reinterpretovat minulost pohledem současnosti a jejími potřebami. Nejde však o archivaci historických faktů, ale o kritickou práci s tím, jak a proč si něco pamatujeme a </w:t>
      </w:r>
      <w:r w:rsidR="00280965">
        <w:rPr>
          <w:sz w:val="24"/>
          <w:szCs w:val="24"/>
        </w:rPr>
        <w:t>co z toho pak přetváříme ve veřejnou pravdu.</w:t>
      </w:r>
    </w:p>
    <w:p w14:paraId="0B7D7476" w14:textId="06CFA76A" w:rsidR="00280965" w:rsidRDefault="00280965" w:rsidP="00D74906">
      <w:pPr>
        <w:ind w:left="708" w:firstLine="517"/>
        <w:rPr>
          <w:sz w:val="24"/>
          <w:szCs w:val="24"/>
        </w:rPr>
      </w:pPr>
      <w:r>
        <w:rPr>
          <w:sz w:val="24"/>
          <w:szCs w:val="24"/>
        </w:rPr>
        <w:t xml:space="preserve">Právě tento aspekt se úzce pojí s poetikou dokumentární dramatické linie JEDLu, jehož inscenace často tematizují osobní i kolektivní trauma, přetržené dějinné kontinuity a spirituální vrstvy vzpomínání. Práce s historickým nebo biografickým (v případě </w:t>
      </w:r>
      <w:r>
        <w:rPr>
          <w:i/>
          <w:iCs/>
          <w:sz w:val="24"/>
          <w:szCs w:val="24"/>
        </w:rPr>
        <w:t xml:space="preserve">Květů noci </w:t>
      </w:r>
      <w:r>
        <w:rPr>
          <w:sz w:val="24"/>
          <w:szCs w:val="24"/>
        </w:rPr>
        <w:t xml:space="preserve">i autobiografickým) materiálem zde není zaměřena na věrnou rekonstrukci, nýbrž na emocionálně zprostředkovanou reinterpretaci konkrétní události či osoby. V případě inscenace </w:t>
      </w:r>
      <w:r>
        <w:rPr>
          <w:i/>
          <w:iCs/>
          <w:sz w:val="24"/>
          <w:szCs w:val="24"/>
        </w:rPr>
        <w:t xml:space="preserve">Zahradníček/Vše mé je tvé </w:t>
      </w:r>
      <w:r>
        <w:rPr>
          <w:sz w:val="24"/>
          <w:szCs w:val="24"/>
        </w:rPr>
        <w:t>tak jde o výpověď Jana Zahradníčka a především jeho ženy Marie</w:t>
      </w:r>
      <w:r w:rsidR="0093712F">
        <w:rPr>
          <w:sz w:val="24"/>
          <w:szCs w:val="24"/>
        </w:rPr>
        <w:t>, v</w:t>
      </w:r>
      <w:r>
        <w:rPr>
          <w:sz w:val="24"/>
          <w:szCs w:val="24"/>
        </w:rPr>
        <w:t xml:space="preserve"> projektech </w:t>
      </w:r>
      <w:r>
        <w:rPr>
          <w:i/>
          <w:iCs/>
          <w:sz w:val="24"/>
          <w:szCs w:val="24"/>
        </w:rPr>
        <w:t xml:space="preserve">Ženy, držte huby! </w:t>
      </w:r>
      <w:r>
        <w:rPr>
          <w:sz w:val="24"/>
          <w:szCs w:val="24"/>
        </w:rPr>
        <w:t xml:space="preserve">a </w:t>
      </w:r>
      <w:r>
        <w:rPr>
          <w:i/>
          <w:iCs/>
          <w:sz w:val="24"/>
          <w:szCs w:val="24"/>
        </w:rPr>
        <w:t xml:space="preserve">Casanova </w:t>
      </w:r>
      <w:r>
        <w:rPr>
          <w:sz w:val="24"/>
          <w:szCs w:val="24"/>
        </w:rPr>
        <w:t xml:space="preserve">zase o tvůrčí pohled a práci s dobovým materiálem, týkajících se Růženy Vackové a Giacoma Casanovy a v autobiografické zpovědi </w:t>
      </w:r>
      <w:r>
        <w:rPr>
          <w:i/>
          <w:iCs/>
          <w:sz w:val="24"/>
          <w:szCs w:val="24"/>
        </w:rPr>
        <w:t xml:space="preserve">Květy noci </w:t>
      </w:r>
      <w:r>
        <w:rPr>
          <w:sz w:val="24"/>
          <w:szCs w:val="24"/>
        </w:rPr>
        <w:t xml:space="preserve">o vlastní </w:t>
      </w:r>
      <w:r w:rsidR="00EC5CDF">
        <w:rPr>
          <w:sz w:val="24"/>
          <w:szCs w:val="24"/>
        </w:rPr>
        <w:t>výpo</w:t>
      </w:r>
      <w:r>
        <w:rPr>
          <w:sz w:val="24"/>
          <w:szCs w:val="24"/>
        </w:rPr>
        <w:t xml:space="preserve">věď autorky textu Lucie Trmíkové. V tomto smyslu se JEDL nepokouší rekonstruovat paměť ve smyslu faktografické přesnosti, ale spíše vytváří nové formy kulturní rezonance, které divákovi umožňují zakusit historii jako živou, otevřenou a nezřídka bolestivou přítomnost. Paměť se tak stává dynamickým prostorem střetu </w:t>
      </w:r>
      <w:r w:rsidR="00AF0EFF">
        <w:rPr>
          <w:sz w:val="24"/>
          <w:szCs w:val="24"/>
        </w:rPr>
        <w:t>mezi minulým a současným. Mezi jednotlivcem a kolektivem, ale také mezi intimitou a společenským vědomím.</w:t>
      </w:r>
    </w:p>
    <w:p w14:paraId="355D20E3" w14:textId="5A7A25DF" w:rsidR="00B22E96" w:rsidRDefault="00B22E96" w:rsidP="00D74906">
      <w:pPr>
        <w:ind w:left="708" w:firstLine="517"/>
        <w:rPr>
          <w:sz w:val="24"/>
          <w:szCs w:val="24"/>
        </w:rPr>
      </w:pPr>
      <w:r>
        <w:rPr>
          <w:sz w:val="24"/>
          <w:szCs w:val="24"/>
        </w:rPr>
        <w:t xml:space="preserve">Z výše uvedených tezí je zřejmé, že dokumentární divadlo tak, jak </w:t>
      </w:r>
      <w:r w:rsidR="00617A5A">
        <w:rPr>
          <w:sz w:val="24"/>
          <w:szCs w:val="24"/>
        </w:rPr>
        <w:t>o něm uvažuje</w:t>
      </w:r>
      <w:r>
        <w:rPr>
          <w:sz w:val="24"/>
          <w:szCs w:val="24"/>
        </w:rPr>
        <w:t xml:space="preserve"> Carol Martin,</w:t>
      </w:r>
      <w:r w:rsidR="00617A5A">
        <w:rPr>
          <w:sz w:val="24"/>
          <w:szCs w:val="24"/>
        </w:rPr>
        <w:t xml:space="preserve"> n</w:t>
      </w:r>
      <w:r>
        <w:rPr>
          <w:sz w:val="24"/>
          <w:szCs w:val="24"/>
        </w:rPr>
        <w:t>ení pouze specifickou formou inscenační praxe, ale také výrazným společenským a epistemologickým nástrojem. Jeho ambicí je aktivně vstupovat do veřejného prostoru, „přispívat k debatám a sporům ve veřejném životě, čímž ovlivňuje, jak chápeme a poznáváme realitu.“</w:t>
      </w:r>
      <w:r>
        <w:rPr>
          <w:rStyle w:val="Znakapoznpodarou"/>
          <w:sz w:val="24"/>
          <w:szCs w:val="24"/>
        </w:rPr>
        <w:footnoteReference w:id="37"/>
      </w:r>
      <w:r w:rsidR="00636B58">
        <w:rPr>
          <w:sz w:val="24"/>
          <w:szCs w:val="24"/>
        </w:rPr>
        <w:t xml:space="preserve"> V tomto smyslu dokumentární divadlo neslouží pouze k prezentaci již existujících pravd či událostí, ale účastní se jejich vytváření, zpochybňování a reinterpretace v přímém kontaktu s divákem, jenž je konfrontován s etickými, historickými a ideovými vrstvami předkládaného materiálu.</w:t>
      </w:r>
    </w:p>
    <w:p w14:paraId="1C148F13" w14:textId="356CFD6D" w:rsidR="00DE6703" w:rsidRPr="00DE6703" w:rsidRDefault="00DE6703" w:rsidP="00D74906">
      <w:pPr>
        <w:ind w:left="708" w:firstLine="517"/>
        <w:rPr>
          <w:sz w:val="24"/>
          <w:szCs w:val="24"/>
        </w:rPr>
      </w:pPr>
      <w:r w:rsidRPr="00DE6703">
        <w:rPr>
          <w:sz w:val="24"/>
          <w:szCs w:val="24"/>
        </w:rPr>
        <w:t>Tento teoretický rámec nalézá svůj odraz v poetice JEDL</w:t>
      </w:r>
      <w:r>
        <w:rPr>
          <w:sz w:val="24"/>
          <w:szCs w:val="24"/>
        </w:rPr>
        <w:t>u</w:t>
      </w:r>
      <w:r w:rsidRPr="00DE6703">
        <w:rPr>
          <w:sz w:val="24"/>
          <w:szCs w:val="24"/>
        </w:rPr>
        <w:t>, jehož inscenace přistupují k dokumentárnímu materiálu jako k výchozímu podnětu k filozofické a existenciální reflexi, nikoliv k rekonstrukci objektivní pravdy. Namísto přímého politického aktivismu, typického například pro tvorbu Rimini Protokoll</w:t>
      </w:r>
      <w:r>
        <w:rPr>
          <w:sz w:val="24"/>
          <w:szCs w:val="24"/>
        </w:rPr>
        <w:t>,</w:t>
      </w:r>
      <w:r w:rsidRPr="00DE6703">
        <w:rPr>
          <w:sz w:val="24"/>
          <w:szCs w:val="24"/>
        </w:rPr>
        <w:t xml:space="preserve"> se JEDL orientuje na vnitřní vrstevnatost výpovědi, osobní spiritualitu a vztah mezi pamětí a přítomností. I v případě, že inscenace vycházejí z historických či biografických zdrojů, dochází k jejich stylizaci a estetizaci</w:t>
      </w:r>
      <w:r>
        <w:rPr>
          <w:sz w:val="24"/>
          <w:szCs w:val="24"/>
        </w:rPr>
        <w:t xml:space="preserve">, </w:t>
      </w:r>
      <w:r w:rsidRPr="00DE6703">
        <w:rPr>
          <w:sz w:val="24"/>
          <w:szCs w:val="24"/>
        </w:rPr>
        <w:t>ne však s cílem zakrýt skutečnost, ale zvýraznit její emocionální nebo etickou rezonanci. Vizuální, hudební a tělesná rovina performancí u JEDLu často supluje práci s dokumentem v jeho klasické podobě</w:t>
      </w:r>
      <w:r>
        <w:rPr>
          <w:sz w:val="24"/>
          <w:szCs w:val="24"/>
        </w:rPr>
        <w:t>, neboť n</w:t>
      </w:r>
      <w:r w:rsidRPr="00DE6703">
        <w:rPr>
          <w:sz w:val="24"/>
          <w:szCs w:val="24"/>
        </w:rPr>
        <w:t xml:space="preserve">amísto archivního materiálu nastupuje scénická metafora, afektivní obraz a hlas jako nositel paměti. Právě v této schopnosti přetvářet realitu do poetické struktury, která však stále uchovává vědomí o svém dokumentárním původu, se poetika JEDLu přibližuje </w:t>
      </w:r>
      <w:r>
        <w:rPr>
          <w:sz w:val="24"/>
          <w:szCs w:val="24"/>
        </w:rPr>
        <w:t>uvažování</w:t>
      </w:r>
      <w:r w:rsidRPr="00DE6703">
        <w:rPr>
          <w:sz w:val="24"/>
          <w:szCs w:val="24"/>
        </w:rPr>
        <w:t xml:space="preserve"> Carol Martin o dokumentárním divadle jako formě poznání, která vždy nese etické i estetické implikace.</w:t>
      </w:r>
    </w:p>
    <w:p w14:paraId="2C508DEB" w14:textId="39D533FE" w:rsidR="00636B58" w:rsidRDefault="00DE6703" w:rsidP="007F34EF">
      <w:pPr>
        <w:spacing w:after="480"/>
        <w:ind w:left="709" w:firstLine="516"/>
        <w:rPr>
          <w:sz w:val="24"/>
          <w:szCs w:val="24"/>
        </w:rPr>
      </w:pPr>
      <w:r w:rsidRPr="00DE6703">
        <w:rPr>
          <w:sz w:val="24"/>
          <w:szCs w:val="24"/>
        </w:rPr>
        <w:t>Závěrem lze říci, že přístup Divadelního spolku JEDL k dokumentárním prvkům rezonuje s pojetím „divadla reality“ podle Carol Martin, především v rovině estetické inovace, kritického zacházení s pamětí a etické výpovědi. Tvorba JEDLu nevystupuje jako angažované gesto přímého aktivismu, ale jako forma introspektivního zkoumání reality prostřednictvím umělecké transformace</w:t>
      </w:r>
      <w:r>
        <w:rPr>
          <w:sz w:val="24"/>
          <w:szCs w:val="24"/>
        </w:rPr>
        <w:t xml:space="preserve">, </w:t>
      </w:r>
      <w:r w:rsidRPr="00DE6703">
        <w:rPr>
          <w:sz w:val="24"/>
          <w:szCs w:val="24"/>
        </w:rPr>
        <w:t>často s použitím citací, historických fragmentů, hlasu a těla jako nástrojů paměti. Právě tímto způsobem JEDL naplňuje potenciál dokumentárního divadla jako prostoru, kde se umělecký výraz stává prostředkem poznání, reinterpretace i citlivého dotyku s realitou v jejích hlubších vrstvách</w:t>
      </w:r>
      <w:r w:rsidR="00DB230D">
        <w:rPr>
          <w:sz w:val="24"/>
          <w:szCs w:val="24"/>
        </w:rPr>
        <w:t>.</w:t>
      </w:r>
    </w:p>
    <w:p w14:paraId="1418E66A" w14:textId="00C586C9" w:rsidR="007F34EF" w:rsidRDefault="007F34EF" w:rsidP="00902DC5">
      <w:pPr>
        <w:pStyle w:val="Nadpis2"/>
        <w:numPr>
          <w:ilvl w:val="2"/>
          <w:numId w:val="1"/>
        </w:numPr>
        <w:spacing w:after="360"/>
        <w:ind w:left="1225" w:hanging="505"/>
      </w:pPr>
      <w:r>
        <w:t>Estetika performativity</w:t>
      </w:r>
      <w:r w:rsidR="002D1987">
        <w:t xml:space="preserve"> v kontextu dokument</w:t>
      </w:r>
      <w:r w:rsidR="00984EE8">
        <w:t>u</w:t>
      </w:r>
    </w:p>
    <w:p w14:paraId="6F13F7C3" w14:textId="36463B14" w:rsidR="00715E63" w:rsidRDefault="00715E63" w:rsidP="00902DC5">
      <w:pPr>
        <w:ind w:left="708" w:firstLine="708"/>
        <w:rPr>
          <w:sz w:val="24"/>
          <w:szCs w:val="24"/>
        </w:rPr>
      </w:pPr>
      <w:r>
        <w:rPr>
          <w:sz w:val="24"/>
          <w:szCs w:val="24"/>
        </w:rPr>
        <w:t xml:space="preserve">Zásadní teoretický rámec pro studium současného divadla, </w:t>
      </w:r>
      <w:r w:rsidR="00755595">
        <w:rPr>
          <w:sz w:val="24"/>
          <w:szCs w:val="24"/>
        </w:rPr>
        <w:t xml:space="preserve">důležitý </w:t>
      </w:r>
      <w:r>
        <w:rPr>
          <w:sz w:val="24"/>
          <w:szCs w:val="24"/>
        </w:rPr>
        <w:t>pro analýzu dokumentárních přístupů</w:t>
      </w:r>
      <w:r w:rsidR="00755595">
        <w:rPr>
          <w:sz w:val="24"/>
          <w:szCs w:val="24"/>
        </w:rPr>
        <w:t xml:space="preserve"> JEDLu</w:t>
      </w:r>
      <w:r w:rsidR="007715EB">
        <w:rPr>
          <w:sz w:val="24"/>
          <w:szCs w:val="24"/>
        </w:rPr>
        <w:t>, byť v něm o dokumentárním divadle jako samostatném žánru</w:t>
      </w:r>
      <w:r w:rsidR="00572F14" w:rsidRPr="00572F14">
        <w:rPr>
          <w:sz w:val="24"/>
          <w:szCs w:val="24"/>
        </w:rPr>
        <w:t xml:space="preserve"> </w:t>
      </w:r>
      <w:r w:rsidR="00572F14">
        <w:rPr>
          <w:sz w:val="24"/>
          <w:szCs w:val="24"/>
        </w:rPr>
        <w:t>není pojednáno</w:t>
      </w:r>
      <w:r>
        <w:rPr>
          <w:sz w:val="24"/>
          <w:szCs w:val="24"/>
        </w:rPr>
        <w:t xml:space="preserve">, představuje německá teatroložka Erika Fischer-Lichte ve své publikaci </w:t>
      </w:r>
      <w:r>
        <w:rPr>
          <w:i/>
          <w:iCs/>
          <w:sz w:val="24"/>
          <w:szCs w:val="24"/>
        </w:rPr>
        <w:t>Estetika performativity</w:t>
      </w:r>
      <w:r>
        <w:rPr>
          <w:sz w:val="24"/>
          <w:szCs w:val="24"/>
        </w:rPr>
        <w:t xml:space="preserve"> (</w:t>
      </w:r>
      <w:r w:rsidR="008D312F">
        <w:rPr>
          <w:i/>
          <w:iCs/>
          <w:sz w:val="24"/>
          <w:szCs w:val="24"/>
        </w:rPr>
        <w:t>Äesthetik des Performativen</w:t>
      </w:r>
      <w:r w:rsidR="008D312F">
        <w:rPr>
          <w:sz w:val="24"/>
          <w:szCs w:val="24"/>
        </w:rPr>
        <w:t>, 2004, český překlad 2011</w:t>
      </w:r>
      <w:r>
        <w:rPr>
          <w:sz w:val="24"/>
          <w:szCs w:val="24"/>
        </w:rPr>
        <w:t>).</w:t>
      </w:r>
      <w:r w:rsidR="00BD2048">
        <w:rPr>
          <w:sz w:val="24"/>
          <w:szCs w:val="24"/>
        </w:rPr>
        <w:t xml:space="preserve"> </w:t>
      </w:r>
      <w:r w:rsidR="002478B9">
        <w:rPr>
          <w:sz w:val="24"/>
          <w:szCs w:val="24"/>
        </w:rPr>
        <w:t xml:space="preserve">Fischer-Lichte v ní rozvíjí estetiku, která se odklání od tradičního pojetí divadla jako reprezentace k jeho chápání jako živé události, generující vlastní realitu prostřednictvím interakce všech účastníků. Tato perspektiva je podstatná pro pochopení dokumentárních přístupů ve zvolených inscenacích JEDLu, které se pohybují na hranici mezi autenticitou a teatralitou. </w:t>
      </w:r>
    </w:p>
    <w:p w14:paraId="5B20C6FE" w14:textId="2D8FE570" w:rsidR="007715EB" w:rsidRPr="00715E63" w:rsidRDefault="00634C6D" w:rsidP="00784F48">
      <w:pPr>
        <w:ind w:left="708" w:firstLine="708"/>
        <w:rPr>
          <w:sz w:val="24"/>
          <w:szCs w:val="24"/>
        </w:rPr>
      </w:pPr>
      <w:r w:rsidRPr="00634C6D">
        <w:rPr>
          <w:sz w:val="24"/>
          <w:szCs w:val="24"/>
        </w:rPr>
        <w:t>Erika Fischer-Lichte chápe performance především jako událost, n</w:t>
      </w:r>
      <w:r w:rsidR="00572F14">
        <w:rPr>
          <w:sz w:val="24"/>
          <w:szCs w:val="24"/>
        </w:rPr>
        <w:t>epovažuje jej za</w:t>
      </w:r>
      <w:r w:rsidRPr="00634C6D">
        <w:rPr>
          <w:sz w:val="24"/>
          <w:szCs w:val="24"/>
        </w:rPr>
        <w:t xml:space="preserve"> hotové dílo či statický artefakt. Divadelní představení podle ní nevzniká předem, ale rodí se v průběhu svého konání</w:t>
      </w:r>
      <w:r>
        <w:rPr>
          <w:sz w:val="24"/>
          <w:szCs w:val="24"/>
        </w:rPr>
        <w:t>, tedy</w:t>
      </w:r>
      <w:r w:rsidRPr="00634C6D">
        <w:rPr>
          <w:sz w:val="24"/>
          <w:szCs w:val="24"/>
        </w:rPr>
        <w:t xml:space="preserve"> v</w:t>
      </w:r>
      <w:r w:rsidR="00572F14">
        <w:rPr>
          <w:sz w:val="24"/>
          <w:szCs w:val="24"/>
        </w:rPr>
        <w:t xml:space="preserve"> daném </w:t>
      </w:r>
      <w:r w:rsidRPr="00634C6D">
        <w:rPr>
          <w:sz w:val="24"/>
          <w:szCs w:val="24"/>
        </w:rPr>
        <w:t xml:space="preserve">čase, prostoru a za účasti publika. </w:t>
      </w:r>
      <w:r w:rsidR="00572F14">
        <w:rPr>
          <w:sz w:val="24"/>
          <w:szCs w:val="24"/>
        </w:rPr>
        <w:t>Pokaždé tak vzniká unikátní,</w:t>
      </w:r>
      <w:r w:rsidRPr="00634C6D">
        <w:rPr>
          <w:sz w:val="24"/>
          <w:szCs w:val="24"/>
        </w:rPr>
        <w:t xml:space="preserve"> proměnliv</w:t>
      </w:r>
      <w:r w:rsidR="00572F14">
        <w:rPr>
          <w:sz w:val="24"/>
          <w:szCs w:val="24"/>
        </w:rPr>
        <w:t>é</w:t>
      </w:r>
      <w:r w:rsidRPr="00634C6D">
        <w:rPr>
          <w:sz w:val="24"/>
          <w:szCs w:val="24"/>
        </w:rPr>
        <w:t xml:space="preserve"> a do jisté míry i nepředvídateln</w:t>
      </w:r>
      <w:r w:rsidR="00572F14">
        <w:rPr>
          <w:sz w:val="24"/>
          <w:szCs w:val="24"/>
        </w:rPr>
        <w:t>é dílo, které není nikdy možné dvakrát či vícekrát ve stejném tvaru</w:t>
      </w:r>
      <w:r w:rsidRPr="00634C6D">
        <w:rPr>
          <w:sz w:val="24"/>
          <w:szCs w:val="24"/>
        </w:rPr>
        <w:t xml:space="preserve">. </w:t>
      </w:r>
      <w:r w:rsidR="00784F48">
        <w:rPr>
          <w:sz w:val="24"/>
          <w:szCs w:val="24"/>
        </w:rPr>
        <w:t>V</w:t>
      </w:r>
      <w:r w:rsidR="008D312F">
        <w:rPr>
          <w:sz w:val="24"/>
          <w:szCs w:val="24"/>
        </w:rPr>
        <w:t xml:space="preserve"> úvodní kapitole publikace </w:t>
      </w:r>
      <w:r w:rsidR="00784F48">
        <w:rPr>
          <w:sz w:val="24"/>
          <w:szCs w:val="24"/>
        </w:rPr>
        <w:t xml:space="preserve">totiž </w:t>
      </w:r>
      <w:r w:rsidRPr="00634C6D">
        <w:rPr>
          <w:sz w:val="24"/>
          <w:szCs w:val="24"/>
        </w:rPr>
        <w:t xml:space="preserve">Fischer-Lichte </w:t>
      </w:r>
      <w:r w:rsidR="008D312F">
        <w:rPr>
          <w:sz w:val="24"/>
          <w:szCs w:val="24"/>
        </w:rPr>
        <w:t>zdůrazňuje, že performance „nevytvořila artefakt, nevzniklo zde fixní či opakovatelné dílo, které by přetrvalo</w:t>
      </w:r>
      <w:r w:rsidR="00572F14">
        <w:rPr>
          <w:sz w:val="24"/>
          <w:szCs w:val="24"/>
        </w:rPr>
        <w:t>,</w:t>
      </w:r>
      <w:r w:rsidR="00784F48">
        <w:rPr>
          <w:sz w:val="24"/>
          <w:szCs w:val="24"/>
        </w:rPr>
        <w:t>“</w:t>
      </w:r>
      <w:r w:rsidR="00784F48">
        <w:rPr>
          <w:rStyle w:val="Znakapoznpodarou"/>
          <w:sz w:val="24"/>
          <w:szCs w:val="24"/>
        </w:rPr>
        <w:footnoteReference w:id="38"/>
      </w:r>
      <w:r w:rsidR="00784F48">
        <w:rPr>
          <w:sz w:val="24"/>
          <w:szCs w:val="24"/>
        </w:rPr>
        <w:t xml:space="preserve"> </w:t>
      </w:r>
      <w:r w:rsidR="00572F14">
        <w:rPr>
          <w:sz w:val="24"/>
          <w:szCs w:val="24"/>
        </w:rPr>
        <w:t>čímž</w:t>
      </w:r>
      <w:r w:rsidR="00784F48">
        <w:rPr>
          <w:sz w:val="24"/>
          <w:szCs w:val="24"/>
        </w:rPr>
        <w:t xml:space="preserve"> staví do kontrastu tradiční umělecké dílo, které má trvalou formu, s performativním aktem, jenž existuje pouze v okamžiku svého konání. V této souvislosti jde o interakční vztah mezi per</w:t>
      </w:r>
      <w:r w:rsidRPr="00634C6D">
        <w:rPr>
          <w:sz w:val="24"/>
          <w:szCs w:val="24"/>
        </w:rPr>
        <w:t xml:space="preserve">formerem </w:t>
      </w:r>
      <w:r w:rsidR="00900E23">
        <w:rPr>
          <w:sz w:val="24"/>
          <w:szCs w:val="24"/>
        </w:rPr>
        <w:t xml:space="preserve">(hercem) </w:t>
      </w:r>
      <w:r w:rsidRPr="00634C6D">
        <w:rPr>
          <w:sz w:val="24"/>
          <w:szCs w:val="24"/>
        </w:rPr>
        <w:t>a divákem, který se podílí na formování významu každého jednotlivého večera</w:t>
      </w:r>
      <w:r w:rsidR="00572F14">
        <w:rPr>
          <w:sz w:val="24"/>
          <w:szCs w:val="24"/>
        </w:rPr>
        <w:t xml:space="preserve"> a jeho existenci v daném okamžiku</w:t>
      </w:r>
      <w:r w:rsidRPr="00634C6D">
        <w:rPr>
          <w:sz w:val="24"/>
          <w:szCs w:val="24"/>
        </w:rPr>
        <w:t>.</w:t>
      </w:r>
      <w:r>
        <w:rPr>
          <w:rStyle w:val="Znakapoznpodarou"/>
          <w:sz w:val="24"/>
          <w:szCs w:val="24"/>
        </w:rPr>
        <w:footnoteReference w:id="39"/>
      </w:r>
      <w:r w:rsidR="006A1827">
        <w:rPr>
          <w:sz w:val="24"/>
          <w:szCs w:val="24"/>
        </w:rPr>
        <w:t xml:space="preserve"> </w:t>
      </w:r>
      <w:r w:rsidR="00784F48" w:rsidRPr="00634C6D">
        <w:rPr>
          <w:sz w:val="24"/>
          <w:szCs w:val="24"/>
        </w:rPr>
        <w:t>Tento posun od tradičního vnímání inscenace jako pevně strukturovaného díla směrem k chápání představení jako procesu, v němž hraje roli nejen herec, ale i divák, je pro estetiku performativity zásadní.</w:t>
      </w:r>
    </w:p>
    <w:p w14:paraId="6B446F09" w14:textId="7E8A5D74" w:rsidR="001A20F3" w:rsidRDefault="001A20F3" w:rsidP="001A20F3">
      <w:pPr>
        <w:ind w:left="708" w:firstLine="708"/>
        <w:rPr>
          <w:sz w:val="24"/>
          <w:szCs w:val="24"/>
        </w:rPr>
      </w:pPr>
      <w:r>
        <w:rPr>
          <w:sz w:val="24"/>
          <w:szCs w:val="24"/>
        </w:rPr>
        <w:t>Teoretička vnáší do oblasti divadelní teorie koncept takzvaného „autopoietického systému“, který převzala z biologického a kybernetického oboru. Performance tak chápe jako systém, který se prostřednictvím svého interního fungování sám za sebe generuje a organizuje bez potřeby externích zásahů.</w:t>
      </w:r>
      <w:r>
        <w:rPr>
          <w:rStyle w:val="Znakapoznpodarou"/>
          <w:sz w:val="24"/>
          <w:szCs w:val="24"/>
        </w:rPr>
        <w:footnoteReference w:id="40"/>
      </w:r>
      <w:r>
        <w:rPr>
          <w:sz w:val="24"/>
          <w:szCs w:val="24"/>
        </w:rPr>
        <w:t xml:space="preserve"> Zásadní roli v tomto procesu hraje zpětnovazebná smyčka mezi aktéry (performery) a publikem, kterou Fischer-Lichte vysvětluje následovně: „V šedesátých letech se ústředním prvkem performativního obratu stala nahodilost. Jako jeden z aspektů představení byla nejen akceptována, ale přímo vítána. Do centra pozornosti se dostala zpětnovazební smyčka jako autoreferenční, autopoietický systém, který sliboval záměrně otevřený, nepředvídatelný proces, jejž během představení není možné přerušit ani ovládnout.“</w:t>
      </w:r>
      <w:r>
        <w:rPr>
          <w:rStyle w:val="Znakapoznpodarou"/>
          <w:sz w:val="24"/>
          <w:szCs w:val="24"/>
        </w:rPr>
        <w:footnoteReference w:id="41"/>
      </w:r>
      <w:r>
        <w:rPr>
          <w:sz w:val="24"/>
          <w:szCs w:val="24"/>
        </w:rPr>
        <w:t xml:space="preserve">  Divadelní performance v tomto smyslu tedy netvoří finální sdělení (produkt), nýbrž udržuje sam</w:t>
      </w:r>
      <w:r w:rsidR="00A8313F">
        <w:rPr>
          <w:sz w:val="24"/>
          <w:szCs w:val="24"/>
        </w:rPr>
        <w:t>u</w:t>
      </w:r>
      <w:r>
        <w:rPr>
          <w:sz w:val="24"/>
          <w:szCs w:val="24"/>
        </w:rPr>
        <w:t xml:space="preserve"> sebe</w:t>
      </w:r>
      <w:r w:rsidR="00A8313F">
        <w:rPr>
          <w:sz w:val="24"/>
          <w:szCs w:val="24"/>
        </w:rPr>
        <w:t>,</w:t>
      </w:r>
      <w:r>
        <w:rPr>
          <w:sz w:val="24"/>
          <w:szCs w:val="24"/>
        </w:rPr>
        <w:t xml:space="preserve"> skrze neustálou interakci mezi jevištěm a hledištěm, jako živý proces. Fischer-Lichte zároveň připomíná, že právě neustálá zpětná vazba poskytována v rámci jakéhokoliv výkonu dělá každé představení neopakovatelným a ojedinělým zážitkem.</w:t>
      </w:r>
      <w:r w:rsidRPr="003E0E5B">
        <w:rPr>
          <w:rStyle w:val="Znakapoznpodarou"/>
          <w:sz w:val="24"/>
          <w:szCs w:val="24"/>
        </w:rPr>
        <w:t xml:space="preserve"> </w:t>
      </w:r>
      <w:r>
        <w:rPr>
          <w:rStyle w:val="Znakapoznpodarou"/>
          <w:sz w:val="24"/>
          <w:szCs w:val="24"/>
        </w:rPr>
        <w:footnoteReference w:id="42"/>
      </w:r>
      <w:r>
        <w:rPr>
          <w:sz w:val="24"/>
          <w:szCs w:val="24"/>
        </w:rPr>
        <w:t xml:space="preserve"> </w:t>
      </w:r>
    </w:p>
    <w:p w14:paraId="512CC45D" w14:textId="05879978" w:rsidR="001A20F3" w:rsidRPr="001A20F3" w:rsidRDefault="001A20F3" w:rsidP="001A20F3">
      <w:pPr>
        <w:ind w:left="708" w:firstLine="708"/>
        <w:rPr>
          <w:sz w:val="24"/>
          <w:szCs w:val="24"/>
        </w:rPr>
      </w:pPr>
      <w:r w:rsidRPr="001A20F3">
        <w:rPr>
          <w:sz w:val="24"/>
          <w:szCs w:val="24"/>
        </w:rPr>
        <w:t>Tento způsob uvažování o divadle nachází silnou odezvu i v tvorbě Divadelního spolku JEDL. Inscenace tohoto souboru často vycházejí z reálných dokumentů, výpovědí nebo historických materiálů, nicméně nikdy neusilují o jejich přímou rekonstrukci. Naopak s nimi pracují jako s živým materiálem, který se na jevišti pokaždé znovu rodí skrze hlas, tělo a hereckou přítomnost. Výsledné představení pak není uzavřeným vyprávěním, ale otevřeným procesem, který vzniká v daný okamžik v konkrétním prostoru, a to vždy v přímé vazbě na přítomné publikum. Zvlášť v dokumentární linii přistupuje dramaturgie JEDLu k realitě nikoli jako k něčemu, co má být zachyceno nebo ilustrováno, ale jako k materiálu, který se na jevišti mění podle toho, kdo ho ztvárňuje, před kým, a v jakém kontextu. Dochází tak k neopakovatelnému setkání mezi minulostí a přítomností, mezi dokumentem a jeho inscenační interpretací. Význam pak nevzniká pouze ze samotného sděleného obsahu, ale z tělesnosti herců, z prostoru, rytmu a energie, kterou každé představení nese. V tomto duchu tvorba JEDLu zřetelně odráží základní teze Fischer-Lichte a potvrzuje, že dokumentární divadlo může být silným performativním gestem, nikoliv jen formou „pravdivé" výpovědi.</w:t>
      </w:r>
    </w:p>
    <w:p w14:paraId="48BB03CE" w14:textId="206F49A9" w:rsidR="001A20F3" w:rsidRPr="001A20F3" w:rsidRDefault="001A20F3" w:rsidP="001A20F3">
      <w:pPr>
        <w:ind w:left="708" w:firstLine="708"/>
        <w:rPr>
          <w:sz w:val="24"/>
          <w:szCs w:val="24"/>
        </w:rPr>
      </w:pPr>
      <w:r w:rsidRPr="001A20F3">
        <w:rPr>
          <w:sz w:val="24"/>
          <w:szCs w:val="24"/>
        </w:rPr>
        <w:t>Inscenace</w:t>
      </w:r>
      <w:r w:rsidR="00A8313F">
        <w:rPr>
          <w:sz w:val="24"/>
          <w:szCs w:val="24"/>
        </w:rPr>
        <w:t xml:space="preserve"> dokumentární linie</w:t>
      </w:r>
      <w:r w:rsidRPr="001A20F3">
        <w:rPr>
          <w:sz w:val="24"/>
          <w:szCs w:val="24"/>
        </w:rPr>
        <w:t xml:space="preserve"> JEDLu vycházejí z historických, biografických či autobiografických materiálů, které na jevišti nejsou prezentovány jako uzavřená výpověď, ale jako otevřený prostor pro interakci a diskuzi. Zpětnovazebná smyčka mezi hercem a divákem není jen psychologickým efektem, ale základem dramaturgické strategie, kdy je divák přítomen jako etický a emocionální svědek, jehož reakce a vnímání inscenace spoluvytváří intenzitu a význam konkrétního představení. V</w:t>
      </w:r>
      <w:r>
        <w:rPr>
          <w:sz w:val="24"/>
          <w:szCs w:val="24"/>
        </w:rPr>
        <w:t xml:space="preserve"> tomto</w:t>
      </w:r>
      <w:r w:rsidRPr="001A20F3">
        <w:rPr>
          <w:sz w:val="24"/>
          <w:szCs w:val="24"/>
        </w:rPr>
        <w:t xml:space="preserve"> kontextu </w:t>
      </w:r>
      <w:r>
        <w:rPr>
          <w:sz w:val="24"/>
          <w:szCs w:val="24"/>
        </w:rPr>
        <w:t>tak pojem</w:t>
      </w:r>
      <w:r w:rsidRPr="001A20F3">
        <w:rPr>
          <w:sz w:val="24"/>
          <w:szCs w:val="24"/>
        </w:rPr>
        <w:t xml:space="preserve"> autopoietického systému </w:t>
      </w:r>
      <w:r>
        <w:rPr>
          <w:sz w:val="24"/>
          <w:szCs w:val="24"/>
        </w:rPr>
        <w:t xml:space="preserve">nabývá </w:t>
      </w:r>
      <w:r w:rsidR="00A8313F">
        <w:rPr>
          <w:sz w:val="24"/>
          <w:szCs w:val="24"/>
        </w:rPr>
        <w:t>pozoruhodn</w:t>
      </w:r>
      <w:r>
        <w:rPr>
          <w:sz w:val="24"/>
          <w:szCs w:val="24"/>
        </w:rPr>
        <w:t>ého</w:t>
      </w:r>
      <w:r w:rsidRPr="001A20F3">
        <w:rPr>
          <w:sz w:val="24"/>
          <w:szCs w:val="24"/>
        </w:rPr>
        <w:t xml:space="preserve"> význam</w:t>
      </w:r>
      <w:r>
        <w:rPr>
          <w:sz w:val="24"/>
          <w:szCs w:val="24"/>
        </w:rPr>
        <w:t>u</w:t>
      </w:r>
      <w:r w:rsidRPr="001A20F3">
        <w:rPr>
          <w:sz w:val="24"/>
          <w:szCs w:val="24"/>
        </w:rPr>
        <w:t>.</w:t>
      </w:r>
      <w:r>
        <w:rPr>
          <w:sz w:val="24"/>
          <w:szCs w:val="24"/>
        </w:rPr>
        <w:t xml:space="preserve"> </w:t>
      </w:r>
      <w:r w:rsidRPr="001A20F3">
        <w:rPr>
          <w:sz w:val="24"/>
          <w:szCs w:val="24"/>
        </w:rPr>
        <w:t>Byť se může zdát, že tomu tak není ve všech projektech souboru, ve výsledku j</w:t>
      </w:r>
      <w:r w:rsidR="00A8313F">
        <w:rPr>
          <w:sz w:val="24"/>
          <w:szCs w:val="24"/>
        </w:rPr>
        <w:t>sou</w:t>
      </w:r>
      <w:r w:rsidRPr="001A20F3">
        <w:rPr>
          <w:sz w:val="24"/>
          <w:szCs w:val="24"/>
        </w:rPr>
        <w:t xml:space="preserve"> vždy, a to nejen v inscenacích dokumentární linie, divákova reakce a ohlas velmi podstatn</w:t>
      </w:r>
      <w:r w:rsidR="00A8313F">
        <w:rPr>
          <w:sz w:val="24"/>
          <w:szCs w:val="24"/>
        </w:rPr>
        <w:t>é</w:t>
      </w:r>
      <w:r w:rsidRPr="001A20F3">
        <w:rPr>
          <w:sz w:val="24"/>
          <w:szCs w:val="24"/>
        </w:rPr>
        <w:t>. Zvláště pak v projektech, které pracují s existenciálními, duchovními či historickými tématy (</w:t>
      </w:r>
      <w:r w:rsidRPr="001A20F3">
        <w:rPr>
          <w:i/>
          <w:sz w:val="24"/>
          <w:szCs w:val="24"/>
        </w:rPr>
        <w:t>Zahradníček</w:t>
      </w:r>
      <w:r w:rsidRPr="001A20F3">
        <w:rPr>
          <w:sz w:val="24"/>
          <w:szCs w:val="24"/>
        </w:rPr>
        <w:t xml:space="preserve">, </w:t>
      </w:r>
      <w:r w:rsidRPr="001A20F3">
        <w:rPr>
          <w:i/>
          <w:sz w:val="24"/>
          <w:szCs w:val="24"/>
        </w:rPr>
        <w:t>Ženy, držte huby!</w:t>
      </w:r>
      <w:r w:rsidRPr="001A20F3">
        <w:rPr>
          <w:sz w:val="24"/>
          <w:szCs w:val="24"/>
        </w:rPr>
        <w:t xml:space="preserve">, či </w:t>
      </w:r>
      <w:r w:rsidRPr="001A20F3">
        <w:rPr>
          <w:i/>
          <w:sz w:val="24"/>
          <w:szCs w:val="24"/>
        </w:rPr>
        <w:t>Květy noci</w:t>
      </w:r>
      <w:r w:rsidRPr="001A20F3">
        <w:rPr>
          <w:sz w:val="24"/>
          <w:szCs w:val="24"/>
        </w:rPr>
        <w:t>) vstupuje do popředí napětí mezi autenticitou předlohy a její jevištní reinterpretací. Divák není vnímán jako pasivní konzument příběhu, ale jako aktivní spolutvůrce procesu, aktualizujícího v daném okamžiku vztah současnosti k</w:t>
      </w:r>
      <w:r w:rsidR="00A8313F">
        <w:rPr>
          <w:sz w:val="24"/>
          <w:szCs w:val="24"/>
        </w:rPr>
        <w:t> </w:t>
      </w:r>
      <w:r w:rsidRPr="001A20F3">
        <w:rPr>
          <w:sz w:val="24"/>
          <w:szCs w:val="24"/>
        </w:rPr>
        <w:t>minulosti</w:t>
      </w:r>
      <w:r w:rsidR="00A8313F">
        <w:rPr>
          <w:sz w:val="24"/>
          <w:szCs w:val="24"/>
        </w:rPr>
        <w:t>,</w:t>
      </w:r>
      <w:r w:rsidRPr="001A20F3">
        <w:rPr>
          <w:sz w:val="24"/>
          <w:szCs w:val="24"/>
        </w:rPr>
        <w:t xml:space="preserve"> paměti a zkušenosti. V tomto smyslu tak poetika JEDLu zcela naplňuje tezi Eriky Fischer-Lichte, podle níž se </w:t>
      </w:r>
      <w:r w:rsidR="006D7026">
        <w:rPr>
          <w:sz w:val="24"/>
          <w:szCs w:val="24"/>
        </w:rPr>
        <w:t>samotné představení vytváří</w:t>
      </w:r>
      <w:r w:rsidRPr="001A20F3">
        <w:rPr>
          <w:sz w:val="24"/>
          <w:szCs w:val="24"/>
        </w:rPr>
        <w:t xml:space="preserve"> prostřednictvím zpětn</w:t>
      </w:r>
      <w:r w:rsidR="0073126E">
        <w:rPr>
          <w:sz w:val="24"/>
          <w:szCs w:val="24"/>
        </w:rPr>
        <w:t>o</w:t>
      </w:r>
      <w:r w:rsidRPr="001A20F3">
        <w:rPr>
          <w:sz w:val="24"/>
          <w:szCs w:val="24"/>
        </w:rPr>
        <w:t>va</w:t>
      </w:r>
      <w:r w:rsidR="0073126E">
        <w:rPr>
          <w:sz w:val="24"/>
          <w:szCs w:val="24"/>
        </w:rPr>
        <w:t>zební smyčky, vznikající z interakce</w:t>
      </w:r>
      <w:r w:rsidRPr="001A20F3">
        <w:rPr>
          <w:sz w:val="24"/>
          <w:szCs w:val="24"/>
        </w:rPr>
        <w:t xml:space="preserve"> mezi herci a diváky.</w:t>
      </w:r>
      <w:r w:rsidR="0073126E">
        <w:rPr>
          <w:rStyle w:val="Znakapoznpodarou"/>
          <w:sz w:val="24"/>
          <w:szCs w:val="24"/>
        </w:rPr>
        <w:footnoteReference w:id="43"/>
      </w:r>
    </w:p>
    <w:p w14:paraId="07704B65" w14:textId="12C2A1EB" w:rsidR="008146FA" w:rsidRPr="00A8313F" w:rsidRDefault="00DC04F9" w:rsidP="00A125EE">
      <w:pPr>
        <w:ind w:left="708" w:firstLine="708"/>
        <w:rPr>
          <w:sz w:val="24"/>
          <w:szCs w:val="24"/>
        </w:rPr>
      </w:pPr>
      <w:r w:rsidRPr="00A8313F">
        <w:rPr>
          <w:sz w:val="24"/>
          <w:szCs w:val="24"/>
        </w:rPr>
        <w:t>Další</w:t>
      </w:r>
      <w:r w:rsidR="00A8313F">
        <w:rPr>
          <w:sz w:val="24"/>
          <w:szCs w:val="24"/>
        </w:rPr>
        <w:t>m</w:t>
      </w:r>
      <w:r w:rsidRPr="00A8313F">
        <w:rPr>
          <w:sz w:val="24"/>
          <w:szCs w:val="24"/>
        </w:rPr>
        <w:t xml:space="preserve"> klíčový</w:t>
      </w:r>
      <w:r w:rsidR="00A8313F">
        <w:rPr>
          <w:sz w:val="24"/>
          <w:szCs w:val="24"/>
        </w:rPr>
        <w:t>m</w:t>
      </w:r>
      <w:r w:rsidRPr="00A8313F">
        <w:rPr>
          <w:sz w:val="24"/>
          <w:szCs w:val="24"/>
        </w:rPr>
        <w:t xml:space="preserve"> koncept</w:t>
      </w:r>
      <w:r w:rsidR="00A8313F">
        <w:rPr>
          <w:sz w:val="24"/>
          <w:szCs w:val="24"/>
        </w:rPr>
        <w:t>em</w:t>
      </w:r>
      <w:r w:rsidRPr="00A8313F">
        <w:rPr>
          <w:sz w:val="24"/>
          <w:szCs w:val="24"/>
        </w:rPr>
        <w:t xml:space="preserve"> teorie</w:t>
      </w:r>
      <w:r w:rsidR="00A8313F">
        <w:rPr>
          <w:sz w:val="24"/>
          <w:szCs w:val="24"/>
        </w:rPr>
        <w:t xml:space="preserve"> Eriky Fischer-Lichte</w:t>
      </w:r>
      <w:r w:rsidRPr="00A8313F">
        <w:rPr>
          <w:sz w:val="24"/>
          <w:szCs w:val="24"/>
        </w:rPr>
        <w:t xml:space="preserve"> je pojem </w:t>
      </w:r>
      <w:r w:rsidR="00A8313F">
        <w:rPr>
          <w:sz w:val="24"/>
          <w:szCs w:val="24"/>
        </w:rPr>
        <w:t>autoreferenčnosti</w:t>
      </w:r>
      <w:r w:rsidRPr="00A8313F">
        <w:rPr>
          <w:sz w:val="24"/>
          <w:szCs w:val="24"/>
        </w:rPr>
        <w:t xml:space="preserve">. </w:t>
      </w:r>
      <w:r w:rsidR="00A8313F">
        <w:rPr>
          <w:sz w:val="24"/>
          <w:szCs w:val="24"/>
        </w:rPr>
        <w:t>Autorka jím označuje specifickou povahu performativních aktů, které nejsou zaměřeny na reprezentaci vnějších prvků, nýbrž se vztahují samy k sobě.</w:t>
      </w:r>
      <w:r w:rsidR="0060152C">
        <w:rPr>
          <w:rStyle w:val="Znakapoznpodarou"/>
          <w:sz w:val="24"/>
          <w:szCs w:val="24"/>
        </w:rPr>
        <w:footnoteReference w:id="44"/>
      </w:r>
      <w:r w:rsidR="00A8313F">
        <w:rPr>
          <w:sz w:val="24"/>
          <w:szCs w:val="24"/>
        </w:rPr>
        <w:t xml:space="preserve"> Performativní jednání znamená přesně to, co se v daném okamžiku na daném místě a za přítomnosti účastníků děje. Tím se jednání stává autoreferenčním a zároveň konst</w:t>
      </w:r>
      <w:r w:rsidR="00704596">
        <w:rPr>
          <w:sz w:val="24"/>
          <w:szCs w:val="24"/>
        </w:rPr>
        <w:t>itutivní</w:t>
      </w:r>
      <w:r w:rsidR="00435878">
        <w:rPr>
          <w:sz w:val="24"/>
          <w:szCs w:val="24"/>
        </w:rPr>
        <w:t>m</w:t>
      </w:r>
      <w:r w:rsidR="00704596">
        <w:rPr>
          <w:sz w:val="24"/>
          <w:szCs w:val="24"/>
        </w:rPr>
        <w:t>.</w:t>
      </w:r>
      <w:r w:rsidR="00704596">
        <w:rPr>
          <w:rStyle w:val="Znakapoznpodarou"/>
          <w:sz w:val="24"/>
          <w:szCs w:val="24"/>
        </w:rPr>
        <w:footnoteReference w:id="45"/>
      </w:r>
      <w:r w:rsidR="00704596">
        <w:rPr>
          <w:sz w:val="24"/>
          <w:szCs w:val="24"/>
        </w:rPr>
        <w:t xml:space="preserve"> Jeho význam tedy nespočívá v odkazu k předem danému významu či fikční skutečnosti, ale v samotném uskutečnění aktu a v účinku, který daný akt vyvolává. V tomto smyslu performance nevystupuje jako zobrazení reality, ale jako událost, vytvářející v přítomném okamžiku svou vlastní realitu. Autoreferenčnost performativních aktů zároveň narušuje tradiční binární opozice, na nichž bylo založeno reprezentativní chápání divadla.</w:t>
      </w:r>
      <w:r w:rsidR="000D3E72">
        <w:rPr>
          <w:rStyle w:val="Znakapoznpodarou"/>
          <w:sz w:val="24"/>
          <w:szCs w:val="24"/>
        </w:rPr>
        <w:footnoteReference w:id="46"/>
      </w:r>
      <w:r w:rsidR="00704596">
        <w:rPr>
          <w:sz w:val="24"/>
          <w:szCs w:val="24"/>
        </w:rPr>
        <w:t xml:space="preserve"> Jde například o protiklad subjektu a objektu, jednání a významu či reality a fikce. Právě tato schopnost performativních aktů narušovat ustálené</w:t>
      </w:r>
      <w:r w:rsidR="000D3E72">
        <w:rPr>
          <w:sz w:val="24"/>
          <w:szCs w:val="24"/>
        </w:rPr>
        <w:t xml:space="preserve"> protiklady představuje jádro jejich estetické i epistemologické působnosti, poněvadž umožňuje divadlu fungovat nikoliv jako médium reprezentace, ale jako prostor vzniku zkušenosti, poznání a zhodnocení vlastních prožitků.</w:t>
      </w:r>
      <w:r w:rsidR="000D3E72">
        <w:rPr>
          <w:rStyle w:val="Znakapoznpodarou"/>
          <w:sz w:val="24"/>
          <w:szCs w:val="24"/>
        </w:rPr>
        <w:footnoteReference w:id="47"/>
      </w:r>
      <w:r w:rsidR="00704596">
        <w:rPr>
          <w:sz w:val="24"/>
          <w:szCs w:val="24"/>
        </w:rPr>
        <w:t xml:space="preserve"> </w:t>
      </w:r>
    </w:p>
    <w:p w14:paraId="3957CD7C" w14:textId="349AB683" w:rsidR="006F77CD" w:rsidRDefault="006F77CD" w:rsidP="003B6E4A">
      <w:pPr>
        <w:ind w:left="708" w:firstLine="708"/>
        <w:rPr>
          <w:sz w:val="24"/>
          <w:szCs w:val="24"/>
        </w:rPr>
      </w:pPr>
      <w:r w:rsidRPr="00906A2A">
        <w:rPr>
          <w:sz w:val="24"/>
          <w:szCs w:val="24"/>
        </w:rPr>
        <w:t>Tato teze je mimořádně přínosná pro uvažování o povaze dokumentárního divadla</w:t>
      </w:r>
      <w:r w:rsidR="00906A2A">
        <w:rPr>
          <w:sz w:val="24"/>
          <w:szCs w:val="24"/>
        </w:rPr>
        <w:t xml:space="preserve">. Umožňuje totiž nahlížet na dokumentární materiál nikoliv primárně jako prostředek reprezentace minulosti, ale jako autoreferenční součást performativních událostí. Prvky běžně spojované s dokumentárností (fotografie, videozáznamy, autentická svědectví) nefungují na jevišti pouze jako odkazy k minulým událostem, ale stávají se v okamžiku performance konstitutivními prvky nové přítomnosti. Jejich význam se neodvíjí od toho, co reprezentují, ale od toho, co v daném okamžiku činí v konkrétním časoprostoru a ve vztahu mezi hercem a divákem. Zazní-li na scéně hlas skutečné osoby nebo se objeví svědek tematizovaných událostí, nejde o ilustraci či symbolickou zkratku, ale o performativní akt, který je sám sobě referentem a který vtahuje publikum do situace s významným emocionálním i etickým rozměrem. Vzniká tak moment, v němž se minulost nevrací jako uzavřený fakt, ale aktualizuje se v přítomném setkání. V tvorbě JEDLu je dokumentární materiál zpracováván způsobem, který klade důraz na tělesnou přítomnost, hlas a duchovní či existenciální přesah. </w:t>
      </w:r>
      <w:r w:rsidR="00705C73" w:rsidRPr="00906A2A">
        <w:rPr>
          <w:sz w:val="24"/>
          <w:szCs w:val="24"/>
        </w:rPr>
        <w:t xml:space="preserve">Tvůrci inscenací </w:t>
      </w:r>
      <w:r w:rsidR="005030ED">
        <w:rPr>
          <w:sz w:val="24"/>
          <w:szCs w:val="24"/>
        </w:rPr>
        <w:t>neusilují</w:t>
      </w:r>
      <w:r w:rsidR="00705C73" w:rsidRPr="00906A2A">
        <w:rPr>
          <w:sz w:val="24"/>
          <w:szCs w:val="24"/>
        </w:rPr>
        <w:t xml:space="preserve"> o pouhou rekonstrukci historických událostí nebo postav. Namísto toho využívají hereckou přítomnost, siln</w:t>
      </w:r>
      <w:r w:rsidR="00906A2A">
        <w:rPr>
          <w:sz w:val="24"/>
          <w:szCs w:val="24"/>
        </w:rPr>
        <w:t>ě stylizované</w:t>
      </w:r>
      <w:r w:rsidR="00705C73" w:rsidRPr="00906A2A">
        <w:rPr>
          <w:sz w:val="24"/>
          <w:szCs w:val="24"/>
        </w:rPr>
        <w:t xml:space="preserve"> obrazy, hudbu a</w:t>
      </w:r>
      <w:r w:rsidR="00906A2A">
        <w:rPr>
          <w:sz w:val="24"/>
          <w:szCs w:val="24"/>
        </w:rPr>
        <w:t xml:space="preserve"> rytmus</w:t>
      </w:r>
      <w:r w:rsidR="00705C73" w:rsidRPr="00906A2A">
        <w:rPr>
          <w:sz w:val="24"/>
          <w:szCs w:val="24"/>
        </w:rPr>
        <w:t>i k tomu, aby vytvořili novou scénickou realitu. Tato realita není pravdivá tím, že by doslova kopírovala skutečnost, ale tím, že skrze performativní akt působí autenticky a pravdivě v daný moment</w:t>
      </w:r>
      <w:r w:rsidR="003B6E4A" w:rsidRPr="00906A2A">
        <w:rPr>
          <w:sz w:val="24"/>
          <w:szCs w:val="24"/>
        </w:rPr>
        <w:t xml:space="preserve"> na daném místě, </w:t>
      </w:r>
      <w:r w:rsidR="00705C73" w:rsidRPr="00906A2A">
        <w:rPr>
          <w:sz w:val="24"/>
          <w:szCs w:val="24"/>
        </w:rPr>
        <w:t xml:space="preserve">před </w:t>
      </w:r>
      <w:r w:rsidR="003B6E4A" w:rsidRPr="00906A2A">
        <w:rPr>
          <w:sz w:val="24"/>
          <w:szCs w:val="24"/>
        </w:rPr>
        <w:t xml:space="preserve">daným </w:t>
      </w:r>
      <w:r w:rsidR="00705C73" w:rsidRPr="00906A2A">
        <w:rPr>
          <w:sz w:val="24"/>
          <w:szCs w:val="24"/>
        </w:rPr>
        <w:t xml:space="preserve">divákem. Jde tedy spíše o to, jak se informace </w:t>
      </w:r>
      <w:r w:rsidR="003E0E5B" w:rsidRPr="00906A2A">
        <w:rPr>
          <w:sz w:val="24"/>
          <w:szCs w:val="24"/>
        </w:rPr>
        <w:t>předvádějí a pojímají</w:t>
      </w:r>
      <w:r w:rsidR="00705C73" w:rsidRPr="00906A2A">
        <w:rPr>
          <w:sz w:val="24"/>
          <w:szCs w:val="24"/>
        </w:rPr>
        <w:t xml:space="preserve"> než o to, co se přesně sděluje. </w:t>
      </w:r>
      <w:r w:rsidR="005030ED">
        <w:rPr>
          <w:sz w:val="24"/>
          <w:szCs w:val="24"/>
        </w:rPr>
        <w:t>Právě v této aktualizaci reality, která vzniká z přítomného vztahu mezi jevištěm a hledištěm, spočívá síla a specifičnost poetiky JEDLu</w:t>
      </w:r>
      <w:r w:rsidR="00705C73" w:rsidRPr="00906A2A">
        <w:rPr>
          <w:sz w:val="24"/>
          <w:szCs w:val="24"/>
        </w:rPr>
        <w:t>.</w:t>
      </w:r>
    </w:p>
    <w:p w14:paraId="7DBA860C" w14:textId="77777777" w:rsidR="004F5AAD" w:rsidRDefault="00C06A1A" w:rsidP="00C06A1A">
      <w:pPr>
        <w:ind w:left="708" w:firstLine="708"/>
        <w:rPr>
          <w:sz w:val="24"/>
          <w:szCs w:val="24"/>
        </w:rPr>
      </w:pPr>
      <w:r w:rsidRPr="00C06A1A">
        <w:rPr>
          <w:sz w:val="24"/>
          <w:szCs w:val="24"/>
        </w:rPr>
        <w:t>Pro analýzu inscenací Divadelního spolku JEDL bude zásadní opřít se o tři klíčové podmínky, které Erika Fischer-Lichte vymezuje jako základní rámec performativního chápání divadla</w:t>
      </w:r>
      <w:r w:rsidR="004F5AAD">
        <w:rPr>
          <w:sz w:val="24"/>
          <w:szCs w:val="24"/>
        </w:rPr>
        <w:t>:</w:t>
      </w:r>
    </w:p>
    <w:p w14:paraId="7313AB23" w14:textId="7AD10F73" w:rsidR="004F5AAD" w:rsidRDefault="004F5AAD" w:rsidP="004F5AAD">
      <w:pPr>
        <w:pStyle w:val="Odstavecseseznamem"/>
        <w:numPr>
          <w:ilvl w:val="0"/>
          <w:numId w:val="11"/>
        </w:numPr>
        <w:rPr>
          <w:sz w:val="24"/>
          <w:szCs w:val="24"/>
        </w:rPr>
      </w:pPr>
      <w:r>
        <w:rPr>
          <w:sz w:val="24"/>
          <w:szCs w:val="24"/>
        </w:rPr>
        <w:t>T</w:t>
      </w:r>
      <w:r w:rsidR="00C06A1A" w:rsidRPr="004F5AAD">
        <w:rPr>
          <w:sz w:val="24"/>
          <w:szCs w:val="24"/>
        </w:rPr>
        <w:t>ělesn</w:t>
      </w:r>
      <w:r>
        <w:rPr>
          <w:sz w:val="24"/>
          <w:szCs w:val="24"/>
        </w:rPr>
        <w:t>á</w:t>
      </w:r>
      <w:r w:rsidR="00C06A1A" w:rsidRPr="004F5AAD">
        <w:rPr>
          <w:sz w:val="24"/>
          <w:szCs w:val="24"/>
        </w:rPr>
        <w:t xml:space="preserve"> spolupřítomnost performerů a diváků</w:t>
      </w:r>
      <w:r>
        <w:rPr>
          <w:sz w:val="24"/>
          <w:szCs w:val="24"/>
        </w:rPr>
        <w:t>,</w:t>
      </w:r>
    </w:p>
    <w:p w14:paraId="09A0D9D2" w14:textId="77777777" w:rsidR="004F5AAD" w:rsidRDefault="00C06A1A" w:rsidP="004F5AAD">
      <w:pPr>
        <w:pStyle w:val="Odstavecseseznamem"/>
        <w:numPr>
          <w:ilvl w:val="0"/>
          <w:numId w:val="11"/>
        </w:numPr>
        <w:rPr>
          <w:sz w:val="24"/>
          <w:szCs w:val="24"/>
        </w:rPr>
      </w:pPr>
      <w:r w:rsidRPr="004F5AAD">
        <w:rPr>
          <w:sz w:val="24"/>
          <w:szCs w:val="24"/>
        </w:rPr>
        <w:t>materialit</w:t>
      </w:r>
      <w:r w:rsidR="004F5AAD">
        <w:rPr>
          <w:sz w:val="24"/>
          <w:szCs w:val="24"/>
        </w:rPr>
        <w:t>a</w:t>
      </w:r>
      <w:r w:rsidRPr="004F5AAD">
        <w:rPr>
          <w:sz w:val="24"/>
          <w:szCs w:val="24"/>
        </w:rPr>
        <w:t xml:space="preserve"> divadelního projevu</w:t>
      </w:r>
    </w:p>
    <w:p w14:paraId="65A3ED7B" w14:textId="408B85E8" w:rsidR="004F5AAD" w:rsidRDefault="00C06A1A" w:rsidP="004F5AAD">
      <w:pPr>
        <w:pStyle w:val="Odstavecseseznamem"/>
        <w:numPr>
          <w:ilvl w:val="0"/>
          <w:numId w:val="11"/>
        </w:numPr>
        <w:rPr>
          <w:sz w:val="24"/>
          <w:szCs w:val="24"/>
        </w:rPr>
      </w:pPr>
      <w:r w:rsidRPr="004F5AAD">
        <w:rPr>
          <w:sz w:val="24"/>
          <w:szCs w:val="24"/>
        </w:rPr>
        <w:t>emer</w:t>
      </w:r>
      <w:r w:rsidR="00CF652D">
        <w:rPr>
          <w:sz w:val="24"/>
          <w:szCs w:val="24"/>
        </w:rPr>
        <w:t xml:space="preserve">ze </w:t>
      </w:r>
      <w:r w:rsidRPr="004F5AAD">
        <w:rPr>
          <w:sz w:val="24"/>
          <w:szCs w:val="24"/>
        </w:rPr>
        <w:t xml:space="preserve">významu. </w:t>
      </w:r>
    </w:p>
    <w:p w14:paraId="7CEF02E2" w14:textId="74D4BAB3" w:rsidR="004F5AAD" w:rsidRDefault="00C06A1A" w:rsidP="004F5AAD">
      <w:pPr>
        <w:ind w:left="708" w:firstLine="708"/>
        <w:rPr>
          <w:sz w:val="24"/>
          <w:szCs w:val="24"/>
        </w:rPr>
      </w:pPr>
      <w:r w:rsidRPr="004F5AAD">
        <w:rPr>
          <w:sz w:val="24"/>
          <w:szCs w:val="24"/>
        </w:rPr>
        <w:t>První ze zmiňovaných podmínek představuje prv</w:t>
      </w:r>
      <w:r w:rsidR="00F13F24" w:rsidRPr="004F5AAD">
        <w:rPr>
          <w:sz w:val="24"/>
          <w:szCs w:val="24"/>
        </w:rPr>
        <w:t>otní</w:t>
      </w:r>
      <w:r w:rsidRPr="004F5AAD">
        <w:rPr>
          <w:sz w:val="24"/>
          <w:szCs w:val="24"/>
        </w:rPr>
        <w:t xml:space="preserve"> konstitutivní aspekt divadelní události. Teatroložka </w:t>
      </w:r>
      <w:r w:rsidR="004F5AAD">
        <w:rPr>
          <w:sz w:val="24"/>
          <w:szCs w:val="24"/>
        </w:rPr>
        <w:t>již v úvodu kapitoly zdůrazňuje, že: „Fyzická spolupřítomnost aktérů a diváků je nejen podmínkou vytvoření společenství obou skupit, ale zakládá také možnost jejich fyzického kontaktu.“</w:t>
      </w:r>
      <w:r w:rsidR="004F5AAD">
        <w:rPr>
          <w:rStyle w:val="Znakapoznpodarou"/>
          <w:sz w:val="24"/>
          <w:szCs w:val="24"/>
        </w:rPr>
        <w:footnoteReference w:id="48"/>
      </w:r>
      <w:r w:rsidR="00FF133B">
        <w:rPr>
          <w:sz w:val="24"/>
          <w:szCs w:val="24"/>
        </w:rPr>
        <w:t xml:space="preserve"> Fischer-Lichte tím nemyslí nutně fyzický kontakt v doslovném slova smyslu, ačkoliv i ten může v performativních projektech nastat. Význam tohoto tvrzení je především v tom, že těla performerů a diváků vzájemně sdílejí časoprostorový rámec, v němž dochází k nepředvídatelné výměně energií, pohledů, hlasů, ale především emocí. Jako příklad zde můžeme citovat zážitek Libora Vodičky, jenž ve své nové publikaci </w:t>
      </w:r>
      <w:r w:rsidR="00FF133B">
        <w:rPr>
          <w:i/>
          <w:iCs/>
          <w:sz w:val="24"/>
          <w:szCs w:val="24"/>
        </w:rPr>
        <w:t xml:space="preserve">Dokumentární divadlo </w:t>
      </w:r>
      <w:r w:rsidR="00FF133B">
        <w:rPr>
          <w:sz w:val="24"/>
          <w:szCs w:val="24"/>
        </w:rPr>
        <w:t>v úvodním trialogu uvádí Karel Král. Vodička v něm vzpomíná na performanci z devadesátých let, kdy v Brně hostoval vídeňský soubor lidí s Downovým syndromem, kteří otevřeně mluvili sami o sobě. „Vzpomínám si, že jsem byl docela zmatený z vlastních pocitů,“</w:t>
      </w:r>
      <w:r w:rsidR="00FF133B">
        <w:rPr>
          <w:rStyle w:val="Znakapoznpodarou"/>
          <w:sz w:val="24"/>
          <w:szCs w:val="24"/>
        </w:rPr>
        <w:footnoteReference w:id="49"/>
      </w:r>
      <w:r w:rsidR="00FF133B">
        <w:rPr>
          <w:sz w:val="24"/>
          <w:szCs w:val="24"/>
        </w:rPr>
        <w:t xml:space="preserve"> přiznává Vodička a dodává, že </w:t>
      </w:r>
      <w:r w:rsidR="0064496C">
        <w:rPr>
          <w:sz w:val="24"/>
          <w:szCs w:val="24"/>
        </w:rPr>
        <w:t>jej zaujala jejich upřímnost, jakási autenticita.</w:t>
      </w:r>
      <w:r w:rsidR="0064496C">
        <w:rPr>
          <w:rStyle w:val="Znakapoznpodarou"/>
          <w:sz w:val="24"/>
          <w:szCs w:val="24"/>
        </w:rPr>
        <w:footnoteReference w:id="50"/>
      </w:r>
      <w:r w:rsidR="00EC0B5A">
        <w:rPr>
          <w:sz w:val="24"/>
          <w:szCs w:val="24"/>
        </w:rPr>
        <w:t xml:space="preserve"> </w:t>
      </w:r>
      <w:r w:rsidR="00EC0B5A" w:rsidRPr="00EC0B5A">
        <w:rPr>
          <w:sz w:val="24"/>
          <w:szCs w:val="24"/>
        </w:rPr>
        <w:t xml:space="preserve">Vodička v citovaném trialogu nevypovídá primárně o změně významu či interpretace, ale o tom, jak přímé a fyzicky sdílené vystoupení skutečných lidí (navíc s určitou společenskou stigmatizací) aktivovalo jeho vlastní vnitřní nejistotu a afektivní reakci. </w:t>
      </w:r>
      <w:r w:rsidR="00EC0B5A">
        <w:rPr>
          <w:sz w:val="24"/>
          <w:szCs w:val="24"/>
        </w:rPr>
        <w:t>Je to příklad, v němž jde</w:t>
      </w:r>
      <w:r w:rsidR="00EC0B5A" w:rsidRPr="00EC0B5A">
        <w:rPr>
          <w:sz w:val="24"/>
          <w:szCs w:val="24"/>
        </w:rPr>
        <w:t xml:space="preserve"> o vznik citového napětí, způsobeného spolupřítomností „živého těla“ performera v prostoru s divákem.</w:t>
      </w:r>
    </w:p>
    <w:p w14:paraId="654D8FD0" w14:textId="5A3C3ED4" w:rsidR="00090237" w:rsidRDefault="00D72B10" w:rsidP="004F5AAD">
      <w:pPr>
        <w:ind w:left="708" w:firstLine="708"/>
        <w:rPr>
          <w:sz w:val="24"/>
          <w:szCs w:val="24"/>
        </w:rPr>
      </w:pPr>
      <w:r w:rsidRPr="004F5AAD">
        <w:rPr>
          <w:sz w:val="24"/>
          <w:szCs w:val="24"/>
        </w:rPr>
        <w:t>V</w:t>
      </w:r>
      <w:r w:rsidR="00EC0B5A">
        <w:rPr>
          <w:sz w:val="24"/>
          <w:szCs w:val="24"/>
        </w:rPr>
        <w:t>e vybraných i</w:t>
      </w:r>
      <w:r w:rsidRPr="004F5AAD">
        <w:rPr>
          <w:sz w:val="24"/>
          <w:szCs w:val="24"/>
        </w:rPr>
        <w:t>nscenacích JEDLu</w:t>
      </w:r>
      <w:r w:rsidR="00EC0B5A">
        <w:rPr>
          <w:sz w:val="24"/>
          <w:szCs w:val="24"/>
        </w:rPr>
        <w:t>, například v</w:t>
      </w:r>
      <w:r w:rsidR="00090237">
        <w:rPr>
          <w:sz w:val="24"/>
          <w:szCs w:val="24"/>
        </w:rPr>
        <w:t> </w:t>
      </w:r>
      <w:r w:rsidR="00EC0B5A">
        <w:rPr>
          <w:sz w:val="24"/>
          <w:szCs w:val="24"/>
        </w:rPr>
        <w:t>inscenac</w:t>
      </w:r>
      <w:r w:rsidR="00090237">
        <w:rPr>
          <w:sz w:val="24"/>
          <w:szCs w:val="24"/>
        </w:rPr>
        <w:t xml:space="preserve">ích </w:t>
      </w:r>
      <w:r w:rsidR="00090237">
        <w:rPr>
          <w:i/>
          <w:iCs/>
          <w:sz w:val="24"/>
          <w:szCs w:val="24"/>
        </w:rPr>
        <w:t xml:space="preserve">Casanova </w:t>
      </w:r>
      <w:r w:rsidR="00090237">
        <w:rPr>
          <w:sz w:val="24"/>
          <w:szCs w:val="24"/>
        </w:rPr>
        <w:t>či</w:t>
      </w:r>
      <w:r w:rsidR="00EC0B5A">
        <w:rPr>
          <w:sz w:val="24"/>
          <w:szCs w:val="24"/>
        </w:rPr>
        <w:t xml:space="preserve"> </w:t>
      </w:r>
      <w:r w:rsidR="00EC0B5A">
        <w:rPr>
          <w:i/>
          <w:iCs/>
          <w:sz w:val="24"/>
          <w:szCs w:val="24"/>
        </w:rPr>
        <w:t>Květy noci</w:t>
      </w:r>
      <w:r w:rsidR="00EC0B5A">
        <w:rPr>
          <w:sz w:val="24"/>
          <w:szCs w:val="24"/>
        </w:rPr>
        <w:t>, se tento princip zcela zjevně uplatňuje. Herci nejsou odděleni od publika klasickou divadelní rampou, ale naopak sdílejí stejný prostor</w:t>
      </w:r>
      <w:r w:rsidR="00090237">
        <w:rPr>
          <w:sz w:val="24"/>
          <w:szCs w:val="24"/>
        </w:rPr>
        <w:t xml:space="preserve"> (v projektu </w:t>
      </w:r>
      <w:r w:rsidR="00090237">
        <w:rPr>
          <w:i/>
          <w:iCs/>
          <w:sz w:val="24"/>
          <w:szCs w:val="24"/>
        </w:rPr>
        <w:t>Květy noci</w:t>
      </w:r>
      <w:r w:rsidR="00090237">
        <w:rPr>
          <w:sz w:val="24"/>
          <w:szCs w:val="24"/>
        </w:rPr>
        <w:t xml:space="preserve"> se hlediště i větší část herního prostoru nachází na jevišti)</w:t>
      </w:r>
      <w:r w:rsidR="00EC0B5A">
        <w:rPr>
          <w:sz w:val="24"/>
          <w:szCs w:val="24"/>
        </w:rPr>
        <w:t xml:space="preserve">, navazují s diváky oční kontakt, pronášejí </w:t>
      </w:r>
      <w:r w:rsidR="00090237">
        <w:rPr>
          <w:sz w:val="24"/>
          <w:szCs w:val="24"/>
        </w:rPr>
        <w:t xml:space="preserve">text bezprostředně směrem ke konkrétní osobě v publiku nebo vstupují do jejich prostoru (viz </w:t>
      </w:r>
      <w:r w:rsidR="00090237" w:rsidRPr="00090237">
        <w:rPr>
          <w:i/>
          <w:iCs/>
          <w:sz w:val="24"/>
          <w:szCs w:val="24"/>
        </w:rPr>
        <w:t>Casanova</w:t>
      </w:r>
      <w:r w:rsidR="00090237">
        <w:rPr>
          <w:sz w:val="24"/>
          <w:szCs w:val="24"/>
        </w:rPr>
        <w:t>). Tímto způsobem se tak maže hranice mezi jevištěm a hledištěm, což vede k oné možnosti fyzického kontaktu, a především ke sdílení prostoru, v němž se inscenační sdělení přenášejí nejen slovem, ale především tělesnou přítomností, dechem, pohybem, tichem nebo pohledem.</w:t>
      </w:r>
    </w:p>
    <w:p w14:paraId="060DB7BE" w14:textId="01A26E9D" w:rsidR="00231844" w:rsidRDefault="00D72B10" w:rsidP="00231844">
      <w:pPr>
        <w:ind w:left="708" w:firstLine="708"/>
        <w:rPr>
          <w:sz w:val="24"/>
          <w:szCs w:val="24"/>
        </w:rPr>
      </w:pPr>
      <w:r w:rsidRPr="004F5AAD">
        <w:rPr>
          <w:sz w:val="24"/>
          <w:szCs w:val="24"/>
        </w:rPr>
        <w:t>Druh</w:t>
      </w:r>
      <w:r w:rsidR="00D50A50">
        <w:rPr>
          <w:sz w:val="24"/>
          <w:szCs w:val="24"/>
        </w:rPr>
        <w:t xml:space="preserve">á podmínka se týká performativního utváření materiálnosti. </w:t>
      </w:r>
      <w:r w:rsidR="006E401F" w:rsidRPr="006E401F">
        <w:rPr>
          <w:sz w:val="24"/>
          <w:szCs w:val="24"/>
        </w:rPr>
        <w:t>V celé čtvrté kapitole své publikace věnuje autorka pozornost tomu, jak performance pracuje s tělesností, prostorovostí, zvukovostí a časovostí</w:t>
      </w:r>
      <w:r w:rsidR="006E401F">
        <w:rPr>
          <w:sz w:val="24"/>
          <w:szCs w:val="24"/>
        </w:rPr>
        <w:t xml:space="preserve">. </w:t>
      </w:r>
      <w:r w:rsidR="006E401F" w:rsidRPr="006E401F">
        <w:rPr>
          <w:sz w:val="24"/>
          <w:szCs w:val="24"/>
        </w:rPr>
        <w:t xml:space="preserve">Zásadním východiskem její teorie je odmítnutí pohledu na tělo jako na pouhého nositele znaků, jak jej </w:t>
      </w:r>
      <w:r w:rsidR="00435878">
        <w:rPr>
          <w:sz w:val="24"/>
          <w:szCs w:val="24"/>
        </w:rPr>
        <w:t>představovala</w:t>
      </w:r>
      <w:r w:rsidR="006E401F" w:rsidRPr="006E401F">
        <w:rPr>
          <w:sz w:val="24"/>
          <w:szCs w:val="24"/>
        </w:rPr>
        <w:t xml:space="preserve"> sémiotická estetika a čeští strukturalisté (zejména Jan Mukařovský a Jiří Veltruský)</w:t>
      </w:r>
      <w:r w:rsidR="006E401F">
        <w:rPr>
          <w:sz w:val="24"/>
          <w:szCs w:val="24"/>
        </w:rPr>
        <w:t xml:space="preserve">. Naopak, Fischer-Lichte chápe </w:t>
      </w:r>
      <w:r w:rsidR="00435878">
        <w:rPr>
          <w:sz w:val="24"/>
          <w:szCs w:val="24"/>
        </w:rPr>
        <w:t xml:space="preserve">tělo </w:t>
      </w:r>
      <w:r w:rsidR="006E401F">
        <w:rPr>
          <w:sz w:val="24"/>
          <w:szCs w:val="24"/>
        </w:rPr>
        <w:t xml:space="preserve">jako aktivní činitel, neboť </w:t>
      </w:r>
      <w:r w:rsidR="00435878">
        <w:rPr>
          <w:sz w:val="24"/>
          <w:szCs w:val="24"/>
        </w:rPr>
        <w:t xml:space="preserve">se </w:t>
      </w:r>
      <w:r w:rsidR="006E401F">
        <w:rPr>
          <w:sz w:val="24"/>
          <w:szCs w:val="24"/>
        </w:rPr>
        <w:t>ne</w:t>
      </w:r>
      <w:r w:rsidR="00435878">
        <w:rPr>
          <w:sz w:val="24"/>
          <w:szCs w:val="24"/>
        </w:rPr>
        <w:t>jedná o</w:t>
      </w:r>
      <w:r w:rsidR="006E401F">
        <w:rPr>
          <w:sz w:val="24"/>
          <w:szCs w:val="24"/>
        </w:rPr>
        <w:t xml:space="preserve"> pouh</w:t>
      </w:r>
      <w:r w:rsidR="00435878">
        <w:rPr>
          <w:sz w:val="24"/>
          <w:szCs w:val="24"/>
        </w:rPr>
        <w:t>ého</w:t>
      </w:r>
      <w:r w:rsidR="006E401F">
        <w:rPr>
          <w:sz w:val="24"/>
          <w:szCs w:val="24"/>
        </w:rPr>
        <w:t xml:space="preserve"> nositele významu, ale význam samo generuje prostřednictvím své přítomnosti, pohybu, hlasu a energie</w:t>
      </w:r>
      <w:r w:rsidR="00472BDC">
        <w:rPr>
          <w:sz w:val="24"/>
          <w:szCs w:val="24"/>
        </w:rPr>
        <w:t>.</w:t>
      </w:r>
      <w:r w:rsidR="00472BDC">
        <w:rPr>
          <w:rStyle w:val="Znakapoznpodarou"/>
          <w:sz w:val="24"/>
          <w:szCs w:val="24"/>
        </w:rPr>
        <w:footnoteReference w:id="51"/>
      </w:r>
      <w:r w:rsidR="00231844">
        <w:rPr>
          <w:sz w:val="24"/>
          <w:szCs w:val="24"/>
        </w:rPr>
        <w:t xml:space="preserve"> Tělesnost se podle ní v performanci stává současně materiálem i aktérem, jehož působení v prostoru a čase vytváří významy, které nejsou předem dané, a</w:t>
      </w:r>
      <w:r w:rsidR="00435878">
        <w:rPr>
          <w:sz w:val="24"/>
          <w:szCs w:val="24"/>
        </w:rPr>
        <w:t>však</w:t>
      </w:r>
      <w:r w:rsidR="00231844">
        <w:rPr>
          <w:sz w:val="24"/>
          <w:szCs w:val="24"/>
        </w:rPr>
        <w:t xml:space="preserve"> vznikají přímo v průběhu události</w:t>
      </w:r>
      <w:r w:rsidR="00C27F95">
        <w:rPr>
          <w:sz w:val="24"/>
          <w:szCs w:val="24"/>
        </w:rPr>
        <w:t xml:space="preserve"> prostřednictvím autopoietické zpětnovazební smyčk</w:t>
      </w:r>
      <w:r w:rsidR="00231844">
        <w:rPr>
          <w:sz w:val="24"/>
          <w:szCs w:val="24"/>
        </w:rPr>
        <w:t>y</w:t>
      </w:r>
      <w:r w:rsidR="00C27F95">
        <w:rPr>
          <w:sz w:val="24"/>
          <w:szCs w:val="24"/>
        </w:rPr>
        <w:t>.</w:t>
      </w:r>
      <w:r w:rsidR="00C27F95">
        <w:rPr>
          <w:rStyle w:val="Znakapoznpodarou"/>
          <w:sz w:val="24"/>
          <w:szCs w:val="24"/>
        </w:rPr>
        <w:footnoteReference w:id="52"/>
      </w:r>
      <w:r w:rsidR="006E401F">
        <w:rPr>
          <w:sz w:val="24"/>
          <w:szCs w:val="24"/>
        </w:rPr>
        <w:t xml:space="preserve"> </w:t>
      </w:r>
      <w:r w:rsidR="00231844">
        <w:rPr>
          <w:sz w:val="24"/>
          <w:szCs w:val="24"/>
        </w:rPr>
        <w:t>V souvislosti s tím teoretička rozvíjí rozdíl mezi „mít tělo“ a „být tělem“</w:t>
      </w:r>
      <w:r w:rsidR="006E401F">
        <w:rPr>
          <w:sz w:val="24"/>
          <w:szCs w:val="24"/>
        </w:rPr>
        <w:t>.</w:t>
      </w:r>
      <w:r w:rsidR="006E401F">
        <w:rPr>
          <w:rStyle w:val="Znakapoznpodarou"/>
          <w:sz w:val="24"/>
          <w:szCs w:val="24"/>
        </w:rPr>
        <w:footnoteReference w:id="53"/>
      </w:r>
      <w:r w:rsidR="00231844">
        <w:rPr>
          <w:sz w:val="24"/>
          <w:szCs w:val="24"/>
        </w:rPr>
        <w:t xml:space="preserve"> Tento rozdíl souvisí s jejím důrazem na tzv. fenomenální tělo, tedy tělo performera, které je přítomné ve své fyzické realitě a není redukováno na pouhý znak či nástroj reprezentace. Zatímco strukturalistické modely chápaly herecké tělo jako sémiotické tělo, tedy médium, jež vyjadřuje vnitřní stavy fiktivních postav</w:t>
      </w:r>
      <w:r w:rsidR="00C645D9">
        <w:rPr>
          <w:sz w:val="24"/>
          <w:szCs w:val="24"/>
        </w:rPr>
        <w:t xml:space="preserve"> a přenáší jejich význam</w:t>
      </w:r>
      <w:r w:rsidR="00231844">
        <w:rPr>
          <w:sz w:val="24"/>
          <w:szCs w:val="24"/>
        </w:rPr>
        <w:t xml:space="preserve">, performativní estetika </w:t>
      </w:r>
      <w:r w:rsidR="00C645D9">
        <w:rPr>
          <w:sz w:val="24"/>
          <w:szCs w:val="24"/>
        </w:rPr>
        <w:t>zdůrazňuje přítomnost samotného performera, jehož tělo a hlas jsou zdrojem energie, která vytváří mezi účastníky události novou realitu</w:t>
      </w:r>
      <w:r w:rsidR="00325172">
        <w:rPr>
          <w:sz w:val="24"/>
          <w:szCs w:val="24"/>
        </w:rPr>
        <w:t>, v níž diváci vnímají pouze postavu performera v daný okamžik, což je nutí vcítit se do jejích pocitů</w:t>
      </w:r>
      <w:r w:rsidR="00C645D9">
        <w:rPr>
          <w:sz w:val="24"/>
          <w:szCs w:val="24"/>
        </w:rPr>
        <w:t>.</w:t>
      </w:r>
      <w:r w:rsidR="00325172">
        <w:rPr>
          <w:rStyle w:val="Znakapoznpodarou"/>
          <w:sz w:val="24"/>
          <w:szCs w:val="24"/>
        </w:rPr>
        <w:footnoteReference w:id="54"/>
      </w:r>
      <w:r w:rsidR="00C645D9">
        <w:rPr>
          <w:sz w:val="24"/>
          <w:szCs w:val="24"/>
        </w:rPr>
        <w:t xml:space="preserve"> Za klíčovou v této své tezi autorka uvádí tzv. silný koncept prézentnosti</w:t>
      </w:r>
      <w:r w:rsidR="00C645D9">
        <w:rPr>
          <w:rStyle w:val="Znakapoznpodarou"/>
          <w:sz w:val="24"/>
          <w:szCs w:val="24"/>
        </w:rPr>
        <w:footnoteReference w:id="55"/>
      </w:r>
      <w:r w:rsidR="00C645D9">
        <w:rPr>
          <w:sz w:val="24"/>
          <w:szCs w:val="24"/>
        </w:rPr>
        <w:t xml:space="preserve">, v němž performer svou tělesnou přítomností ovládá </w:t>
      </w:r>
      <w:r w:rsidR="004A3911">
        <w:rPr>
          <w:sz w:val="24"/>
          <w:szCs w:val="24"/>
        </w:rPr>
        <w:t>scénický prostor a vytváří dynamické napětí</w:t>
      </w:r>
      <w:r w:rsidR="00325172">
        <w:rPr>
          <w:sz w:val="24"/>
          <w:szCs w:val="24"/>
        </w:rPr>
        <w:t xml:space="preserve"> s</w:t>
      </w:r>
      <w:r w:rsidR="004A3911">
        <w:rPr>
          <w:sz w:val="24"/>
          <w:szCs w:val="24"/>
        </w:rPr>
        <w:t> publikem. Nejde o psychologickou hloubku postavy či její věrohodné ztvárnění, ale o přímé sdílení dechu, pohledu, hlasu či ticha, které nelze převést do čistě sémantických kategorií. Tento proces může vést až k transformaci vnímání, protože působí na afektivní, smyslové a fyzické roviny publika, nikoliv pouze na jeho intelekt.</w:t>
      </w:r>
    </w:p>
    <w:p w14:paraId="3D7E8B87" w14:textId="62970022" w:rsidR="00FD246C" w:rsidRDefault="00FD246C" w:rsidP="004F5AAD">
      <w:pPr>
        <w:ind w:left="708" w:firstLine="708"/>
        <w:rPr>
          <w:sz w:val="24"/>
          <w:szCs w:val="24"/>
        </w:rPr>
      </w:pPr>
      <w:r>
        <w:rPr>
          <w:sz w:val="24"/>
          <w:szCs w:val="24"/>
        </w:rPr>
        <w:t>V dokumentárních inscenacích JEDLu nabývá materialita specifického významu</w:t>
      </w:r>
      <w:r w:rsidR="00526C5F">
        <w:rPr>
          <w:sz w:val="24"/>
          <w:szCs w:val="24"/>
        </w:rPr>
        <w:t>, který dalece přesahuje pouhé fyzické prostředky inscenačního prostoru.</w:t>
      </w:r>
      <w:r>
        <w:rPr>
          <w:sz w:val="24"/>
          <w:szCs w:val="24"/>
        </w:rPr>
        <w:t xml:space="preserve"> </w:t>
      </w:r>
      <w:r w:rsidR="00526C5F">
        <w:rPr>
          <w:sz w:val="24"/>
          <w:szCs w:val="24"/>
        </w:rPr>
        <w:t>H</w:t>
      </w:r>
      <w:r>
        <w:rPr>
          <w:sz w:val="24"/>
          <w:szCs w:val="24"/>
        </w:rPr>
        <w:t xml:space="preserve">las performera </w:t>
      </w:r>
      <w:r w:rsidR="00526C5F">
        <w:rPr>
          <w:sz w:val="24"/>
          <w:szCs w:val="24"/>
        </w:rPr>
        <w:t>zde nefunguje jako neutrální přenosový kanál, ale stává se tělesným nástrojem, jenž nese emocionální i významovou stopu. Stejně tak scénický prostor není pouhým pozadím nebo rámcem akce, ale aktivním účastníkem performativní události, který spoluvytváří atmosféru a její interpretační roviny</w:t>
      </w:r>
      <w:r>
        <w:rPr>
          <w:sz w:val="24"/>
          <w:szCs w:val="24"/>
        </w:rPr>
        <w:t>.</w:t>
      </w:r>
      <w:r w:rsidR="00D738A9">
        <w:rPr>
          <w:sz w:val="24"/>
          <w:szCs w:val="24"/>
        </w:rPr>
        <w:t xml:space="preserve"> Erika</w:t>
      </w:r>
      <w:r>
        <w:rPr>
          <w:sz w:val="24"/>
          <w:szCs w:val="24"/>
        </w:rPr>
        <w:t xml:space="preserve"> Fischer-Lichte</w:t>
      </w:r>
      <w:r w:rsidR="00D738A9">
        <w:rPr>
          <w:sz w:val="24"/>
          <w:szCs w:val="24"/>
        </w:rPr>
        <w:t xml:space="preserve"> v této souvislosti odkazuje na</w:t>
      </w:r>
      <w:r>
        <w:rPr>
          <w:sz w:val="24"/>
          <w:szCs w:val="24"/>
        </w:rPr>
        <w:t xml:space="preserve"> </w:t>
      </w:r>
      <w:r w:rsidR="00D8164D">
        <w:rPr>
          <w:sz w:val="24"/>
          <w:szCs w:val="24"/>
        </w:rPr>
        <w:t>Gernota Böhmeho</w:t>
      </w:r>
      <w:r w:rsidR="00D738A9">
        <w:rPr>
          <w:sz w:val="24"/>
          <w:szCs w:val="24"/>
        </w:rPr>
        <w:t>, podle něhož atmosféry vznikají jako</w:t>
      </w:r>
      <w:r>
        <w:rPr>
          <w:sz w:val="24"/>
          <w:szCs w:val="24"/>
        </w:rPr>
        <w:t xml:space="preserve"> „</w:t>
      </w:r>
      <w:r w:rsidR="000C477E">
        <w:rPr>
          <w:sz w:val="24"/>
          <w:szCs w:val="24"/>
        </w:rPr>
        <w:t>prostor</w:t>
      </w:r>
      <w:r w:rsidR="00D738A9">
        <w:rPr>
          <w:sz w:val="24"/>
          <w:szCs w:val="24"/>
        </w:rPr>
        <w:t>y</w:t>
      </w:r>
      <w:r w:rsidR="000C477E">
        <w:rPr>
          <w:sz w:val="24"/>
          <w:szCs w:val="24"/>
        </w:rPr>
        <w:t xml:space="preserve">, </w:t>
      </w:r>
      <w:r w:rsidR="000C477E" w:rsidRPr="000C477E">
        <w:rPr>
          <w:sz w:val="24"/>
          <w:szCs w:val="24"/>
        </w:rPr>
        <w:t>zabarven</w:t>
      </w:r>
      <w:r w:rsidR="00D738A9">
        <w:rPr>
          <w:sz w:val="24"/>
          <w:szCs w:val="24"/>
        </w:rPr>
        <w:t>é</w:t>
      </w:r>
      <w:r w:rsidR="000C477E" w:rsidRPr="000C477E">
        <w:rPr>
          <w:sz w:val="24"/>
          <w:szCs w:val="24"/>
        </w:rPr>
        <w:t xml:space="preserve"> přítomností věcí, lidí a konstelací, které je obklopují – neboli jejich extází. Ony samy jsou pak sférami existence něčeho – jejich skutečností v prostoru.</w:t>
      </w:r>
      <w:r w:rsidR="000C477E">
        <w:rPr>
          <w:sz w:val="24"/>
          <w:szCs w:val="24"/>
        </w:rPr>
        <w:t>“</w:t>
      </w:r>
      <w:r>
        <w:rPr>
          <w:rStyle w:val="Znakapoznpodarou"/>
          <w:sz w:val="24"/>
          <w:szCs w:val="24"/>
        </w:rPr>
        <w:footnoteReference w:id="56"/>
      </w:r>
      <w:r>
        <w:rPr>
          <w:sz w:val="24"/>
          <w:szCs w:val="24"/>
        </w:rPr>
        <w:t xml:space="preserve"> </w:t>
      </w:r>
      <w:r w:rsidR="00D8164D" w:rsidRPr="00D8164D">
        <w:rPr>
          <w:sz w:val="24"/>
          <w:szCs w:val="24"/>
        </w:rPr>
        <w:t>Atmosfér</w:t>
      </w:r>
      <w:r w:rsidR="00D738A9">
        <w:rPr>
          <w:sz w:val="24"/>
          <w:szCs w:val="24"/>
        </w:rPr>
        <w:t>a</w:t>
      </w:r>
      <w:r w:rsidR="00D8164D" w:rsidRPr="00D8164D">
        <w:rPr>
          <w:sz w:val="24"/>
          <w:szCs w:val="24"/>
        </w:rPr>
        <w:t xml:space="preserve"> </w:t>
      </w:r>
      <w:r w:rsidR="00D738A9">
        <w:rPr>
          <w:sz w:val="24"/>
          <w:szCs w:val="24"/>
        </w:rPr>
        <w:t xml:space="preserve">tak </w:t>
      </w:r>
      <w:r w:rsidR="00D8164D" w:rsidRPr="00D8164D">
        <w:rPr>
          <w:sz w:val="24"/>
          <w:szCs w:val="24"/>
        </w:rPr>
        <w:t>ne</w:t>
      </w:r>
      <w:r w:rsidR="00D738A9">
        <w:rPr>
          <w:sz w:val="24"/>
          <w:szCs w:val="24"/>
        </w:rPr>
        <w:t>ní</w:t>
      </w:r>
      <w:r w:rsidR="00D8164D" w:rsidRPr="00D8164D">
        <w:rPr>
          <w:sz w:val="24"/>
          <w:szCs w:val="24"/>
        </w:rPr>
        <w:t xml:space="preserve"> ani</w:t>
      </w:r>
      <w:r w:rsidR="00D738A9">
        <w:rPr>
          <w:sz w:val="24"/>
          <w:szCs w:val="24"/>
        </w:rPr>
        <w:t xml:space="preserve"> čistě subjektivní prožitek diváka, ani objektivní vlastnost místa či scénografie, ale mezní jev, vznikající v dialogu mezi fyzickou realitou prostoru, přítomností performerů a vnímáním publika. V poetice JEDLu se atmosféra často rodí z napětí mezi minimalistickou a symbolickou scénografií, výrazným nasvícením, hudební složkou a specifickou rytmizací hlasu a těla. Právě v tomto celostním uchopení materiality (souhry těla, prostoru, zvuku a divácké percepce) lze spatřovat performativní účinek inscenací, který nevychází z narativní logiky, ale z afektivní rezonance. Atmosféra se zde stává nositelkou významu, jenž diváka nevede k racionální interpretaci, ale k přímému prožitku a vztahové zkušenosti s dokumentárním materiálem.</w:t>
      </w:r>
    </w:p>
    <w:p w14:paraId="795F3B1A" w14:textId="5A3A209C" w:rsidR="00F4077D" w:rsidRDefault="00F4077D" w:rsidP="004F5AAD">
      <w:pPr>
        <w:ind w:left="708" w:firstLine="708"/>
        <w:rPr>
          <w:sz w:val="24"/>
          <w:szCs w:val="24"/>
        </w:rPr>
      </w:pPr>
      <w:r>
        <w:rPr>
          <w:sz w:val="24"/>
          <w:szCs w:val="24"/>
        </w:rPr>
        <w:t>Emerze významu, třetí z uvedených aspektů performativity, úzce souvisí s materialitou i fyzickou přítomností diváků a performerů. Erika Fischer-Lichte chápe divadelní událost nikoliv jako předání předem fixovaných významů, ale jako proces jejich vzniku v reálném čase</w:t>
      </w:r>
      <w:r w:rsidR="00EB3338">
        <w:rPr>
          <w:sz w:val="24"/>
          <w:szCs w:val="24"/>
        </w:rPr>
        <w:t xml:space="preserve">. </w:t>
      </w:r>
      <w:r w:rsidR="003B54CF">
        <w:rPr>
          <w:sz w:val="24"/>
          <w:szCs w:val="24"/>
        </w:rPr>
        <w:t xml:space="preserve">Považuje jej za </w:t>
      </w:r>
      <w:r w:rsidR="00EB3338">
        <w:rPr>
          <w:sz w:val="24"/>
          <w:szCs w:val="24"/>
        </w:rPr>
        <w:t xml:space="preserve">smyslově zakotvené setkání, v němž se významy rodí prostřednictvím interakce mezi jevištěm a hledištěm. Tyto významy nevycházejí ze stabilních struktur reprezentace, ale </w:t>
      </w:r>
      <w:r w:rsidR="00790EE1">
        <w:rPr>
          <w:sz w:val="24"/>
          <w:szCs w:val="24"/>
        </w:rPr>
        <w:t>objevují se</w:t>
      </w:r>
      <w:r w:rsidR="00EB3338">
        <w:rPr>
          <w:sz w:val="24"/>
          <w:szCs w:val="24"/>
        </w:rPr>
        <w:t xml:space="preserve"> přímo v prostoru performativního dění, kde jsou jak diváci, tak performeři současně tvůrci i příjemci:</w:t>
      </w:r>
      <w:r>
        <w:rPr>
          <w:sz w:val="24"/>
          <w:szCs w:val="24"/>
        </w:rPr>
        <w:t xml:space="preserve"> </w:t>
      </w:r>
      <w:r w:rsidR="00EB3338">
        <w:rPr>
          <w:sz w:val="24"/>
          <w:szCs w:val="24"/>
        </w:rPr>
        <w:t>„</w:t>
      </w:r>
      <w:r w:rsidR="00EB3338" w:rsidRPr="00EB3338">
        <w:rPr>
          <w:sz w:val="24"/>
          <w:szCs w:val="24"/>
        </w:rPr>
        <w:t>Jednotliví účastníci představení ji ovlivňují a zároveň jsou jí ovlivňováni, a totéž se děje subjektu při procesu utváření významu.</w:t>
      </w:r>
      <w:r w:rsidR="00EB3338">
        <w:rPr>
          <w:sz w:val="24"/>
          <w:szCs w:val="24"/>
        </w:rPr>
        <w:t>“</w:t>
      </w:r>
      <w:r w:rsidR="00EB3338">
        <w:rPr>
          <w:rStyle w:val="Znakapoznpodarou"/>
          <w:sz w:val="24"/>
          <w:szCs w:val="24"/>
        </w:rPr>
        <w:footnoteReference w:id="57"/>
      </w:r>
      <w:r w:rsidR="00EB3338">
        <w:rPr>
          <w:sz w:val="24"/>
          <w:szCs w:val="24"/>
        </w:rPr>
        <w:t xml:space="preserve"> Zejména v okamžicích, kdy inscenace osciluje mezi řádem reprezentace a podprahovými asociacemi, je divák vtahován do procesu, v</w:t>
      </w:r>
      <w:r w:rsidR="00790EE1">
        <w:rPr>
          <w:sz w:val="24"/>
          <w:szCs w:val="24"/>
        </w:rPr>
        <w:t xml:space="preserve">e kterém </w:t>
      </w:r>
      <w:r w:rsidR="00EB3338">
        <w:rPr>
          <w:sz w:val="24"/>
          <w:szCs w:val="24"/>
        </w:rPr>
        <w:t>prožívá sám sebe jako proměnlivý subjekt,</w:t>
      </w:r>
      <w:r w:rsidR="00790EE1">
        <w:rPr>
          <w:sz w:val="24"/>
          <w:szCs w:val="24"/>
        </w:rPr>
        <w:t xml:space="preserve"> tedy</w:t>
      </w:r>
      <w:r w:rsidR="00EB3338">
        <w:rPr>
          <w:sz w:val="24"/>
          <w:szCs w:val="24"/>
        </w:rPr>
        <w:t xml:space="preserve"> nikdy plně autonomní, ale ani pasivní. Význam zde není jednoznačně řízen ani inscenačním záměrem, ani interpretací diváka, neboť se </w:t>
      </w:r>
      <w:r w:rsidR="00093D1E">
        <w:rPr>
          <w:sz w:val="24"/>
          <w:szCs w:val="24"/>
        </w:rPr>
        <w:t>formuje až v jejich vzájemné výměně</w:t>
      </w:r>
      <w:r w:rsidR="00790EE1">
        <w:rPr>
          <w:sz w:val="24"/>
          <w:szCs w:val="24"/>
        </w:rPr>
        <w:t xml:space="preserve"> </w:t>
      </w:r>
      <w:r w:rsidR="00093D1E">
        <w:rPr>
          <w:sz w:val="24"/>
          <w:szCs w:val="24"/>
        </w:rPr>
        <w:t>v rámci autopoietického procesu, který je jedním ze základů estetiky performativity.</w:t>
      </w:r>
    </w:p>
    <w:p w14:paraId="1F622AE3" w14:textId="2E04E849" w:rsidR="00093D1E" w:rsidRPr="00093D1E" w:rsidRDefault="00093D1E" w:rsidP="004F5AAD">
      <w:pPr>
        <w:ind w:left="708" w:firstLine="708"/>
        <w:rPr>
          <w:sz w:val="24"/>
          <w:szCs w:val="24"/>
        </w:rPr>
      </w:pPr>
      <w:r>
        <w:rPr>
          <w:sz w:val="24"/>
          <w:szCs w:val="24"/>
        </w:rPr>
        <w:t xml:space="preserve">V poetice JEDLu je inscenační sdělení často záměrně otevřené, nejednoznačné a metaforické, neboť spoléhá na aktivní zapojení divákovy imaginace, paměti a emocionální reakce, jak je patrné například v inscenacích </w:t>
      </w:r>
      <w:r>
        <w:rPr>
          <w:i/>
          <w:iCs/>
          <w:sz w:val="24"/>
          <w:szCs w:val="24"/>
        </w:rPr>
        <w:t xml:space="preserve">Zahradníček/Vše mé je tvé </w:t>
      </w:r>
      <w:r>
        <w:rPr>
          <w:sz w:val="24"/>
          <w:szCs w:val="24"/>
        </w:rPr>
        <w:t xml:space="preserve">či </w:t>
      </w:r>
      <w:r>
        <w:rPr>
          <w:i/>
          <w:iCs/>
          <w:sz w:val="24"/>
          <w:szCs w:val="24"/>
        </w:rPr>
        <w:t>Ženy, držte huby!</w:t>
      </w:r>
      <w:r>
        <w:rPr>
          <w:sz w:val="24"/>
          <w:szCs w:val="24"/>
        </w:rPr>
        <w:t xml:space="preserve">, ale především v projektu </w:t>
      </w:r>
      <w:r>
        <w:rPr>
          <w:i/>
          <w:iCs/>
          <w:sz w:val="24"/>
          <w:szCs w:val="24"/>
        </w:rPr>
        <w:t>Květy noci</w:t>
      </w:r>
      <w:r>
        <w:rPr>
          <w:sz w:val="24"/>
          <w:szCs w:val="24"/>
        </w:rPr>
        <w:t>. Význam zde není předem definitivně určen, ale vyvstává z průběhu událostí jako emerzivní význam, který propojuje tělo, hlas, prostor, atmosféru a diváckou percepci. Všechny tři podmínky se tak v tvorbě JEDLu soustřeďují do scénické zkušenosti, která místo uzavřeného výkladu nabízí prostor pro reflexi, pochybnost a osobní interpretaci.</w:t>
      </w:r>
    </w:p>
    <w:p w14:paraId="4B2C8F5B" w14:textId="746F01E7" w:rsidR="00CD5509" w:rsidRDefault="008C2C29" w:rsidP="00C06A1A">
      <w:pPr>
        <w:ind w:left="708" w:firstLine="708"/>
        <w:rPr>
          <w:sz w:val="24"/>
          <w:szCs w:val="24"/>
        </w:rPr>
      </w:pPr>
      <w:r>
        <w:rPr>
          <w:sz w:val="24"/>
          <w:szCs w:val="24"/>
        </w:rPr>
        <w:t>Klíčovým nástrojem pro pochopení transformativního potenciálu performance v teorii Eriky Fischer-Lichte představuje koncept liminality neboli „stavu mezi“. Teoretička se v publikaci odkazuje na myšlenky antropologa Victora Turnera, jenž tento stav označuje jako situaci mezi dvěma stabilními póly (</w:t>
      </w:r>
      <w:r w:rsidR="00882AB0">
        <w:rPr>
          <w:sz w:val="24"/>
          <w:szCs w:val="24"/>
        </w:rPr>
        <w:t xml:space="preserve">v </w:t>
      </w:r>
      <w:r w:rsidR="00790EE1">
        <w:rPr>
          <w:sz w:val="24"/>
          <w:szCs w:val="24"/>
        </w:rPr>
        <w:t xml:space="preserve">českém </w:t>
      </w:r>
      <w:r w:rsidR="00882AB0">
        <w:rPr>
          <w:sz w:val="24"/>
          <w:szCs w:val="24"/>
        </w:rPr>
        <w:t xml:space="preserve">překladu </w:t>
      </w:r>
      <w:r w:rsidR="00790EE1">
        <w:rPr>
          <w:sz w:val="24"/>
          <w:szCs w:val="24"/>
        </w:rPr>
        <w:t>označené</w:t>
      </w:r>
      <w:r w:rsidR="00882AB0">
        <w:rPr>
          <w:sz w:val="24"/>
          <w:szCs w:val="24"/>
        </w:rPr>
        <w:t xml:space="preserve"> ekvivalentem </w:t>
      </w:r>
      <w:r w:rsidR="00882AB0">
        <w:rPr>
          <w:i/>
          <w:iCs/>
          <w:sz w:val="24"/>
          <w:szCs w:val="24"/>
        </w:rPr>
        <w:t>mezi a uprostřed</w:t>
      </w:r>
      <w:r>
        <w:rPr>
          <w:sz w:val="24"/>
          <w:szCs w:val="24"/>
        </w:rPr>
        <w:t>)</w:t>
      </w:r>
      <w:r w:rsidR="00882AB0">
        <w:rPr>
          <w:rStyle w:val="Znakapoznpodarou"/>
          <w:sz w:val="24"/>
          <w:szCs w:val="24"/>
        </w:rPr>
        <w:footnoteReference w:id="58"/>
      </w:r>
      <w:r>
        <w:rPr>
          <w:sz w:val="24"/>
          <w:szCs w:val="24"/>
        </w:rPr>
        <w:t>, v</w:t>
      </w:r>
      <w:r w:rsidR="0091441C">
        <w:rPr>
          <w:sz w:val="24"/>
          <w:szCs w:val="24"/>
        </w:rPr>
        <w:t>e které</w:t>
      </w:r>
      <w:r>
        <w:rPr>
          <w:sz w:val="24"/>
          <w:szCs w:val="24"/>
        </w:rPr>
        <w:t xml:space="preserve"> mizí běžné kategorie a normy.</w:t>
      </w:r>
      <w:r>
        <w:rPr>
          <w:rStyle w:val="Znakapoznpodarou"/>
          <w:sz w:val="24"/>
          <w:szCs w:val="24"/>
        </w:rPr>
        <w:footnoteReference w:id="59"/>
      </w:r>
      <w:r>
        <w:rPr>
          <w:sz w:val="24"/>
          <w:szCs w:val="24"/>
        </w:rPr>
        <w:t xml:space="preserve"> Pro divadlo to znamená, že v</w:t>
      </w:r>
      <w:r w:rsidR="00F13F24">
        <w:rPr>
          <w:sz w:val="24"/>
          <w:szCs w:val="24"/>
        </w:rPr>
        <w:t>šichni</w:t>
      </w:r>
      <w:r>
        <w:rPr>
          <w:sz w:val="24"/>
          <w:szCs w:val="24"/>
        </w:rPr>
        <w:t xml:space="preserve"> účastníci, jak herci, tak diváci, se ocitají v prostoru, kde jsou narušeny zavedené významy, a kde se tak otevírá prostor pro nabytí nové zkušenosti. Performance</w:t>
      </w:r>
      <w:r w:rsidR="00D32450">
        <w:rPr>
          <w:sz w:val="24"/>
          <w:szCs w:val="24"/>
        </w:rPr>
        <w:t xml:space="preserve"> sice</w:t>
      </w:r>
      <w:r>
        <w:rPr>
          <w:sz w:val="24"/>
          <w:szCs w:val="24"/>
        </w:rPr>
        <w:t xml:space="preserve"> vyžaduje tělesnou spolupřítomnost</w:t>
      </w:r>
      <w:r w:rsidR="00D32450">
        <w:rPr>
          <w:sz w:val="24"/>
          <w:szCs w:val="24"/>
        </w:rPr>
        <w:t xml:space="preserve">, zároveň však vytváří liminální prostor, kde dochází ke zhroucení binárních opozic. </w:t>
      </w:r>
      <w:r w:rsidR="002B74EF">
        <w:rPr>
          <w:sz w:val="24"/>
          <w:szCs w:val="24"/>
        </w:rPr>
        <w:t>„</w:t>
      </w:r>
      <w:r w:rsidR="002B74EF" w:rsidRPr="002B74EF">
        <w:rPr>
          <w:sz w:val="24"/>
          <w:szCs w:val="24"/>
        </w:rPr>
        <w:t>Jejich destabilizace a zhroucení proto neznamenají jen destabilizaci vnímání světa, sebe i druhých, ale také otřes pravidel a norem řídících naše chování.</w:t>
      </w:r>
      <w:r w:rsidR="002B74EF">
        <w:rPr>
          <w:sz w:val="24"/>
          <w:szCs w:val="24"/>
        </w:rPr>
        <w:t>“</w:t>
      </w:r>
      <w:r w:rsidR="002B74EF" w:rsidRPr="002B74EF">
        <w:rPr>
          <w:rStyle w:val="Znakapoznpodarou"/>
          <w:sz w:val="24"/>
          <w:szCs w:val="24"/>
        </w:rPr>
        <w:t xml:space="preserve"> </w:t>
      </w:r>
      <w:r w:rsidR="002B74EF">
        <w:rPr>
          <w:rStyle w:val="Znakapoznpodarou"/>
          <w:sz w:val="24"/>
          <w:szCs w:val="24"/>
        </w:rPr>
        <w:footnoteReference w:id="60"/>
      </w:r>
      <w:r w:rsidR="002B74EF">
        <w:rPr>
          <w:sz w:val="24"/>
          <w:szCs w:val="24"/>
        </w:rPr>
        <w:t xml:space="preserve"> </w:t>
      </w:r>
      <w:r w:rsidR="00D32450">
        <w:rPr>
          <w:sz w:val="24"/>
          <w:szCs w:val="24"/>
        </w:rPr>
        <w:t>Tento kolaps</w:t>
      </w:r>
      <w:r w:rsidR="002B74EF">
        <w:rPr>
          <w:sz w:val="24"/>
          <w:szCs w:val="24"/>
        </w:rPr>
        <w:t xml:space="preserve"> tak</w:t>
      </w:r>
      <w:r w:rsidR="00D32450">
        <w:rPr>
          <w:sz w:val="24"/>
          <w:szCs w:val="24"/>
        </w:rPr>
        <w:t xml:space="preserve"> vede k tomu, že se všichni ze zúčastněných ocitají v nestabilním stavu, v němž již dosavadní pravidla neplatí, ale nová zatím ještě nebyla formulována. Právě v této nestabilitě vzniká estetická zkušenost, která je tvořena spíše liminalitou, nestabilitou a neuchopitelností než snahou o srozumitelný, často chronologický</w:t>
      </w:r>
      <w:r w:rsidR="00F13F24">
        <w:rPr>
          <w:sz w:val="24"/>
          <w:szCs w:val="24"/>
        </w:rPr>
        <w:t xml:space="preserve"> a textový</w:t>
      </w:r>
      <w:r w:rsidR="00D32450">
        <w:rPr>
          <w:sz w:val="24"/>
          <w:szCs w:val="24"/>
        </w:rPr>
        <w:t xml:space="preserve"> výklad. </w:t>
      </w:r>
    </w:p>
    <w:p w14:paraId="5EEFC9B1" w14:textId="0360186F" w:rsidR="002B74EF" w:rsidRPr="002B74EF" w:rsidRDefault="002B74EF" w:rsidP="00C06A1A">
      <w:pPr>
        <w:ind w:left="708" w:firstLine="708"/>
        <w:rPr>
          <w:sz w:val="24"/>
          <w:szCs w:val="24"/>
        </w:rPr>
      </w:pPr>
      <w:r>
        <w:rPr>
          <w:sz w:val="24"/>
          <w:szCs w:val="24"/>
        </w:rPr>
        <w:t>Estetika souboru JEDLu nestaví své dokumentární inscenace na realistické rekonstrukci, ale na poetickém a duchovně zabarveném přístupu, který záměrně narušuje stabilní interpretační rámce. Divák je vystavěn fragmentům autentických výpovědí</w:t>
      </w:r>
      <w:r w:rsidR="00A71426">
        <w:rPr>
          <w:sz w:val="24"/>
          <w:szCs w:val="24"/>
        </w:rPr>
        <w:t xml:space="preserve"> (př. </w:t>
      </w:r>
      <w:r w:rsidR="00A71426">
        <w:rPr>
          <w:i/>
          <w:iCs/>
          <w:sz w:val="24"/>
          <w:szCs w:val="24"/>
        </w:rPr>
        <w:t>Casanova</w:t>
      </w:r>
      <w:r w:rsidR="00A71426">
        <w:rPr>
          <w:sz w:val="24"/>
          <w:szCs w:val="24"/>
        </w:rPr>
        <w:t>)</w:t>
      </w:r>
      <w:r>
        <w:rPr>
          <w:sz w:val="24"/>
          <w:szCs w:val="24"/>
        </w:rPr>
        <w:t>, historických či biografických textů</w:t>
      </w:r>
      <w:r w:rsidR="00A71426">
        <w:rPr>
          <w:sz w:val="24"/>
          <w:szCs w:val="24"/>
        </w:rPr>
        <w:t xml:space="preserve"> (</w:t>
      </w:r>
      <w:r w:rsidR="00A71426">
        <w:rPr>
          <w:i/>
          <w:iCs/>
          <w:sz w:val="24"/>
          <w:szCs w:val="24"/>
        </w:rPr>
        <w:t>Zahradníček/Vše mé je tvé</w:t>
      </w:r>
      <w:r w:rsidR="00A71426">
        <w:rPr>
          <w:sz w:val="24"/>
          <w:szCs w:val="24"/>
        </w:rPr>
        <w:t xml:space="preserve">, </w:t>
      </w:r>
      <w:r w:rsidR="00A71426">
        <w:rPr>
          <w:i/>
          <w:iCs/>
          <w:sz w:val="24"/>
          <w:szCs w:val="24"/>
        </w:rPr>
        <w:t>Ženy, držte huby!</w:t>
      </w:r>
      <w:r w:rsidR="00A71426">
        <w:rPr>
          <w:sz w:val="24"/>
          <w:szCs w:val="24"/>
        </w:rPr>
        <w:t>)</w:t>
      </w:r>
      <w:r>
        <w:rPr>
          <w:sz w:val="24"/>
          <w:szCs w:val="24"/>
        </w:rPr>
        <w:t xml:space="preserve">, které jsou stylizovány, propojeny s hudebním doprovodem, tělem a hlasem herců nikoliv ve smyslu ilustrace, nýbrž jako prostředek vytvoření nového, často emocionálně i duchovně náročného prostoru setkání. JEDL tak vytváří performativní událost, která diváka uvádí do stavu mezi osobní zkušeností a kolektivní pamětí. Tato </w:t>
      </w:r>
      <w:r w:rsidR="00391B71">
        <w:rPr>
          <w:sz w:val="24"/>
          <w:szCs w:val="24"/>
        </w:rPr>
        <w:t xml:space="preserve">nestabilita významu, podpořená silnou tělesnou přítomností a scénickou atmosférou, umožňuje divákovi </w:t>
      </w:r>
      <w:r w:rsidR="00790EE1">
        <w:rPr>
          <w:sz w:val="24"/>
          <w:szCs w:val="24"/>
        </w:rPr>
        <w:t xml:space="preserve">nabytí </w:t>
      </w:r>
      <w:r w:rsidR="00391B71">
        <w:rPr>
          <w:sz w:val="24"/>
          <w:szCs w:val="24"/>
        </w:rPr>
        <w:t>liminální zkušenost</w:t>
      </w:r>
      <w:r w:rsidR="00790EE1">
        <w:rPr>
          <w:sz w:val="24"/>
          <w:szCs w:val="24"/>
        </w:rPr>
        <w:t>i</w:t>
      </w:r>
      <w:r w:rsidR="00391B71">
        <w:rPr>
          <w:sz w:val="24"/>
          <w:szCs w:val="24"/>
        </w:rPr>
        <w:t>, v níž je konfrontován s možností vnitřní proměny. Dokumentární divadlo JEDLu tedy nesměřuje k jednoznačné výpovědi, ale k performativní situaci, v níž význam vzniká ze zpochybnění a otevřenosti.</w:t>
      </w:r>
    </w:p>
    <w:p w14:paraId="5131F55F" w14:textId="4F518682" w:rsidR="00B34298" w:rsidRDefault="00B34298" w:rsidP="00790EE1">
      <w:pPr>
        <w:spacing w:after="480"/>
        <w:ind w:left="709" w:firstLine="709"/>
        <w:rPr>
          <w:sz w:val="24"/>
          <w:szCs w:val="24"/>
        </w:rPr>
      </w:pPr>
      <w:r w:rsidRPr="00B34298">
        <w:rPr>
          <w:sz w:val="24"/>
          <w:szCs w:val="24"/>
        </w:rPr>
        <w:t>Aplikace estetiky performativity na dokumentární divadlo JEDLu odhaluje, že dokumentární přístup není v rozporu s performativitou, ale naopak</w:t>
      </w:r>
      <w:r>
        <w:rPr>
          <w:sz w:val="24"/>
          <w:szCs w:val="24"/>
        </w:rPr>
        <w:t>, že d</w:t>
      </w:r>
      <w:r w:rsidRPr="00B34298">
        <w:rPr>
          <w:sz w:val="24"/>
          <w:szCs w:val="24"/>
        </w:rPr>
        <w:t>okumentární materiál může být nositelem silného performativního potenciálu. Autentické svědectví, historický dokument nebo biografický fragment nejsou v inscenacích JEDLu prezentovány jako neměnné pravdy, ale jako živý materiál, který se v každém představení znovu rodí, znovu interpretuje a znovu nabývá významu.</w:t>
      </w:r>
      <w:r>
        <w:rPr>
          <w:sz w:val="24"/>
          <w:szCs w:val="24"/>
        </w:rPr>
        <w:t xml:space="preserve"> </w:t>
      </w:r>
      <w:r w:rsidRPr="00B34298">
        <w:rPr>
          <w:sz w:val="24"/>
          <w:szCs w:val="24"/>
        </w:rPr>
        <w:t xml:space="preserve">Fischer-Lichte svou teorií poskytuje teoretický rámec, který umožňuje chápat dokumentární divadlo nikoli jako žánr zaměřený na věrnou reprodukci skutečnosti, ale jako </w:t>
      </w:r>
      <w:r w:rsidRPr="00B34298">
        <w:rPr>
          <w:bCs/>
          <w:sz w:val="24"/>
          <w:szCs w:val="24"/>
        </w:rPr>
        <w:t>performativní událost, v níž se skutečnost nereprezentuje, ale konstituuje. V tomto smyslu je tvorba</w:t>
      </w:r>
      <w:r w:rsidRPr="00B34298">
        <w:rPr>
          <w:sz w:val="24"/>
          <w:szCs w:val="24"/>
        </w:rPr>
        <w:t xml:space="preserve"> Divadelního spolku JEDL příkladem toho, jak může dokumentární přístup fungovat jako nástroj performativního myšlení</w:t>
      </w:r>
      <w:r>
        <w:rPr>
          <w:sz w:val="24"/>
          <w:szCs w:val="24"/>
        </w:rPr>
        <w:t xml:space="preserve">, </w:t>
      </w:r>
      <w:r w:rsidRPr="00B34298">
        <w:rPr>
          <w:sz w:val="24"/>
          <w:szCs w:val="24"/>
        </w:rPr>
        <w:t>kter</w:t>
      </w:r>
      <w:r w:rsidR="00790EE1">
        <w:rPr>
          <w:sz w:val="24"/>
          <w:szCs w:val="24"/>
        </w:rPr>
        <w:t>ý</w:t>
      </w:r>
      <w:r w:rsidRPr="00B34298">
        <w:rPr>
          <w:sz w:val="24"/>
          <w:szCs w:val="24"/>
        </w:rPr>
        <w:t xml:space="preserve"> nechápe divadlo jako zrcadlo světa, ale jako prostor, kde se svět znovu a znovu tvoří.</w:t>
      </w:r>
    </w:p>
    <w:p w14:paraId="7CE9D33A" w14:textId="13C03CB9" w:rsidR="00790EE1" w:rsidRDefault="00D21E86" w:rsidP="00AE385C">
      <w:pPr>
        <w:pStyle w:val="Nadpis2"/>
        <w:numPr>
          <w:ilvl w:val="1"/>
          <w:numId w:val="1"/>
        </w:numPr>
        <w:spacing w:after="360"/>
        <w:ind w:left="788" w:hanging="431"/>
      </w:pPr>
      <w:r>
        <w:t xml:space="preserve">Dokument na </w:t>
      </w:r>
      <w:r w:rsidR="00AE385C">
        <w:t xml:space="preserve">současné </w:t>
      </w:r>
      <w:r>
        <w:t>české divadelní scéně</w:t>
      </w:r>
    </w:p>
    <w:p w14:paraId="2E9BF335" w14:textId="4EAC7E94" w:rsidR="00AE385C" w:rsidRDefault="00AE385C" w:rsidP="008D4D29">
      <w:pPr>
        <w:pStyle w:val="Normlnweb"/>
        <w:spacing w:after="480" w:afterAutospacing="0"/>
        <w:ind w:left="357" w:firstLine="709"/>
        <w:rPr>
          <w:rFonts w:asciiTheme="minorHAnsi" w:hAnsiTheme="minorHAnsi"/>
        </w:rPr>
      </w:pPr>
      <w:r>
        <w:rPr>
          <w:rFonts w:asciiTheme="minorHAnsi" w:hAnsiTheme="minorHAnsi"/>
        </w:rPr>
        <w:t>D</w:t>
      </w:r>
      <w:r w:rsidRPr="00AE385C">
        <w:rPr>
          <w:rFonts w:asciiTheme="minorHAnsi" w:hAnsiTheme="minorHAnsi"/>
        </w:rPr>
        <w:t>okumentární divadlo bývá často vnímáno jako spe</w:t>
      </w:r>
      <w:r>
        <w:rPr>
          <w:rFonts w:asciiTheme="minorHAnsi" w:hAnsiTheme="minorHAnsi"/>
        </w:rPr>
        <w:t>cifická forma</w:t>
      </w:r>
      <w:r w:rsidRPr="00AE385C">
        <w:rPr>
          <w:rFonts w:asciiTheme="minorHAnsi" w:hAnsiTheme="minorHAnsi"/>
        </w:rPr>
        <w:t xml:space="preserve"> angloamerické nebo německojazyčné tradice, jeho podoby se výrazně rozvíje</w:t>
      </w:r>
      <w:r>
        <w:rPr>
          <w:rFonts w:asciiTheme="minorHAnsi" w:hAnsiTheme="minorHAnsi"/>
        </w:rPr>
        <w:t>jí</w:t>
      </w:r>
      <w:r w:rsidRPr="00AE385C">
        <w:rPr>
          <w:rFonts w:asciiTheme="minorHAnsi" w:hAnsiTheme="minorHAnsi"/>
        </w:rPr>
        <w:t xml:space="preserve"> i</w:t>
      </w:r>
      <w:r>
        <w:rPr>
          <w:rFonts w:asciiTheme="minorHAnsi" w:hAnsiTheme="minorHAnsi"/>
        </w:rPr>
        <w:t xml:space="preserve"> v prostředí české divadelní scény</w:t>
      </w:r>
      <w:r w:rsidRPr="00AE385C">
        <w:rPr>
          <w:rFonts w:asciiTheme="minorHAnsi" w:hAnsiTheme="minorHAnsi"/>
        </w:rPr>
        <w:t>. Tato kapitola nabízí stručný vhled do vývoje aktuálních tendencí českého dokumentárního divadla, a to</w:t>
      </w:r>
      <w:r>
        <w:rPr>
          <w:rFonts w:asciiTheme="minorHAnsi" w:hAnsiTheme="minorHAnsi"/>
        </w:rPr>
        <w:t xml:space="preserve"> především</w:t>
      </w:r>
      <w:r w:rsidRPr="00AE385C">
        <w:rPr>
          <w:rFonts w:asciiTheme="minorHAnsi" w:hAnsiTheme="minorHAnsi"/>
        </w:rPr>
        <w:t xml:space="preserve"> s důrazem na současné poetiky</w:t>
      </w:r>
      <w:r>
        <w:rPr>
          <w:rFonts w:asciiTheme="minorHAnsi" w:hAnsiTheme="minorHAnsi"/>
        </w:rPr>
        <w:t xml:space="preserve"> významných českých institucí</w:t>
      </w:r>
      <w:r w:rsidRPr="00AE385C">
        <w:rPr>
          <w:rFonts w:asciiTheme="minorHAnsi" w:hAnsiTheme="minorHAnsi"/>
        </w:rPr>
        <w:t>. Nejde přitom o podrobnou historickou sondu, ale spíše o orientační mapu, která ukazuje rozmanitost přístupů, témat i formálních strategií českých tvůrců</w:t>
      </w:r>
      <w:r>
        <w:rPr>
          <w:rFonts w:asciiTheme="minorHAnsi" w:hAnsiTheme="minorHAnsi"/>
        </w:rPr>
        <w:t xml:space="preserve">, opřenou o novou publikaci Karla Krále </w:t>
      </w:r>
      <w:r>
        <w:rPr>
          <w:rFonts w:asciiTheme="minorHAnsi" w:hAnsiTheme="minorHAnsi"/>
          <w:i/>
          <w:iCs/>
        </w:rPr>
        <w:t>Dokumentární divadlo</w:t>
      </w:r>
      <w:r>
        <w:rPr>
          <w:rFonts w:asciiTheme="minorHAnsi" w:hAnsiTheme="minorHAnsi"/>
        </w:rPr>
        <w:t xml:space="preserve">. </w:t>
      </w:r>
      <w:r w:rsidRPr="00AE385C">
        <w:rPr>
          <w:rFonts w:asciiTheme="minorHAnsi" w:hAnsiTheme="minorHAnsi"/>
        </w:rPr>
        <w:t xml:space="preserve">Vzhledem k zaměření této práce na tvorbu Divadelního spolku JEDL je cílem této kapitoly především ukázat, jak se jejich přístup řadí do širšího kontextu </w:t>
      </w:r>
      <w:r>
        <w:rPr>
          <w:rFonts w:asciiTheme="minorHAnsi" w:hAnsiTheme="minorHAnsi"/>
        </w:rPr>
        <w:t>„naší“</w:t>
      </w:r>
      <w:r w:rsidRPr="00AE385C">
        <w:rPr>
          <w:rFonts w:asciiTheme="minorHAnsi" w:hAnsiTheme="minorHAnsi"/>
        </w:rPr>
        <w:t xml:space="preserve"> dokumentární scény. Vedle inscenací JEDLu totiž v českém prostředí existují soubory a projekty, které s dokumentárním materiálem pracují zcela odlišně</w:t>
      </w:r>
      <w:r>
        <w:rPr>
          <w:rFonts w:asciiTheme="minorHAnsi" w:hAnsiTheme="minorHAnsi"/>
        </w:rPr>
        <w:t xml:space="preserve">, </w:t>
      </w:r>
      <w:r w:rsidRPr="00AE385C">
        <w:rPr>
          <w:rFonts w:asciiTheme="minorHAnsi" w:hAnsiTheme="minorHAnsi"/>
        </w:rPr>
        <w:t xml:space="preserve">ať už skrze politický aktivismus, komunitní výzkum, nebo autorskou rekonstrukci historických událostí. V následujících pasážích </w:t>
      </w:r>
      <w:r>
        <w:rPr>
          <w:rFonts w:asciiTheme="minorHAnsi" w:hAnsiTheme="minorHAnsi"/>
        </w:rPr>
        <w:t>budou proto</w:t>
      </w:r>
      <w:r w:rsidRPr="00AE385C">
        <w:rPr>
          <w:rFonts w:asciiTheme="minorHAnsi" w:hAnsiTheme="minorHAnsi"/>
        </w:rPr>
        <w:t xml:space="preserve"> připomen</w:t>
      </w:r>
      <w:r>
        <w:rPr>
          <w:rFonts w:asciiTheme="minorHAnsi" w:hAnsiTheme="minorHAnsi"/>
        </w:rPr>
        <w:t>uty</w:t>
      </w:r>
      <w:r w:rsidRPr="00AE385C">
        <w:rPr>
          <w:rFonts w:asciiTheme="minorHAnsi" w:hAnsiTheme="minorHAnsi"/>
        </w:rPr>
        <w:t xml:space="preserve"> nejen některé významné inscenace a soubory, ale </w:t>
      </w:r>
      <w:r>
        <w:rPr>
          <w:rFonts w:asciiTheme="minorHAnsi" w:hAnsiTheme="minorHAnsi"/>
        </w:rPr>
        <w:t xml:space="preserve">také </w:t>
      </w:r>
      <w:r w:rsidRPr="00AE385C">
        <w:rPr>
          <w:rFonts w:asciiTheme="minorHAnsi" w:hAnsiTheme="minorHAnsi"/>
        </w:rPr>
        <w:t xml:space="preserve">specifika českého přístupu, </w:t>
      </w:r>
      <w:r>
        <w:rPr>
          <w:rFonts w:asciiTheme="minorHAnsi" w:hAnsiTheme="minorHAnsi"/>
        </w:rPr>
        <w:t>která se neustále vyvíjí a proměňuje.</w:t>
      </w:r>
    </w:p>
    <w:p w14:paraId="629B1826" w14:textId="77777777" w:rsidR="008D4D29" w:rsidRPr="008D4D29" w:rsidRDefault="008D4D29" w:rsidP="008D4D29">
      <w:pPr>
        <w:pStyle w:val="Odstavecseseznamem"/>
        <w:keepNext/>
        <w:keepLines/>
        <w:numPr>
          <w:ilvl w:val="0"/>
          <w:numId w:val="13"/>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09BF178D" w14:textId="77777777" w:rsidR="008D4D29" w:rsidRPr="008D4D29" w:rsidRDefault="008D4D29" w:rsidP="008D4D29">
      <w:pPr>
        <w:pStyle w:val="Odstavecseseznamem"/>
        <w:keepNext/>
        <w:keepLines/>
        <w:numPr>
          <w:ilvl w:val="1"/>
          <w:numId w:val="13"/>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612FA937" w14:textId="77777777" w:rsidR="008D4D29" w:rsidRPr="008D4D29" w:rsidRDefault="008D4D29" w:rsidP="008D4D29">
      <w:pPr>
        <w:pStyle w:val="Odstavecseseznamem"/>
        <w:keepNext/>
        <w:keepLines/>
        <w:numPr>
          <w:ilvl w:val="1"/>
          <w:numId w:val="13"/>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32A22ABB" w14:textId="5F5D6DA7" w:rsidR="008D4D29" w:rsidRDefault="0092197E" w:rsidP="008D4D29">
      <w:pPr>
        <w:pStyle w:val="Nadpis2"/>
        <w:numPr>
          <w:ilvl w:val="2"/>
          <w:numId w:val="13"/>
        </w:numPr>
        <w:spacing w:after="360"/>
        <w:ind w:left="1225" w:hanging="505"/>
      </w:pPr>
      <w:r>
        <w:t>Od reprezentace k autenticitě: Česk</w:t>
      </w:r>
      <w:r w:rsidR="0050698F">
        <w:t>á</w:t>
      </w:r>
      <w:r>
        <w:t xml:space="preserve"> teorie a dokumentární divadlo</w:t>
      </w:r>
    </w:p>
    <w:p w14:paraId="7951F2C1" w14:textId="13B458B0" w:rsidR="00D31EA5" w:rsidRDefault="003F7BAF" w:rsidP="00AE385C">
      <w:pPr>
        <w:pStyle w:val="Normlnweb"/>
        <w:ind w:left="357" w:firstLine="708"/>
        <w:rPr>
          <w:rFonts w:asciiTheme="minorHAnsi" w:hAnsiTheme="minorHAnsi"/>
        </w:rPr>
      </w:pPr>
      <w:r>
        <w:rPr>
          <w:rFonts w:asciiTheme="minorHAnsi" w:hAnsiTheme="minorHAnsi"/>
        </w:rPr>
        <w:t>Jedním ze stěžejních problémů</w:t>
      </w:r>
      <w:r w:rsidR="00BB0E72">
        <w:rPr>
          <w:rFonts w:asciiTheme="minorHAnsi" w:hAnsiTheme="minorHAnsi"/>
        </w:rPr>
        <w:t xml:space="preserve"> současného dokumentárního divadla je vztah mezi </w:t>
      </w:r>
      <w:r>
        <w:rPr>
          <w:rFonts w:asciiTheme="minorHAnsi" w:hAnsiTheme="minorHAnsi"/>
        </w:rPr>
        <w:t xml:space="preserve">originálem a znakem na scéně. Je proto kladena otázka, zda divák vnímá performující osobu jako reprezentanta určité postavy, nebo jako autentický subjekt s vlastní životní zkušeností. Tato problematika je v českém kontextu </w:t>
      </w:r>
      <w:r w:rsidR="00581826">
        <w:rPr>
          <w:rFonts w:asciiTheme="minorHAnsi" w:hAnsiTheme="minorHAnsi"/>
        </w:rPr>
        <w:t>dlouhodobě reflektována prostřednictvím domácí divadelní teorie, která nabízí specifické nástroje pro uchopení fenoménu autenticity a performativní přítomnosti. Klíčové podněty přinášejí mimo jiné teoretické práce Otakara Zicha (</w:t>
      </w:r>
      <w:r w:rsidR="00581826">
        <w:rPr>
          <w:rFonts w:asciiTheme="minorHAnsi" w:hAnsiTheme="minorHAnsi"/>
          <w:i/>
          <w:iCs/>
        </w:rPr>
        <w:t>Estetika dramatického umění</w:t>
      </w:r>
      <w:r w:rsidR="00581826">
        <w:rPr>
          <w:rFonts w:asciiTheme="minorHAnsi" w:hAnsiTheme="minorHAnsi"/>
        </w:rPr>
        <w:t>), Jana Císaře (</w:t>
      </w:r>
      <w:r w:rsidR="00581826">
        <w:rPr>
          <w:rFonts w:asciiTheme="minorHAnsi" w:hAnsiTheme="minorHAnsi"/>
          <w:i/>
          <w:iCs/>
        </w:rPr>
        <w:t>Člověk v situaci</w:t>
      </w:r>
      <w:r w:rsidR="00581826">
        <w:rPr>
          <w:rFonts w:asciiTheme="minorHAnsi" w:hAnsiTheme="minorHAnsi"/>
        </w:rPr>
        <w:t>), Iva Osolsobě (</w:t>
      </w:r>
      <w:r w:rsidR="00581826">
        <w:rPr>
          <w:rFonts w:asciiTheme="minorHAnsi" w:hAnsiTheme="minorHAnsi"/>
          <w:i/>
          <w:iCs/>
        </w:rPr>
        <w:t>Ostenze</w:t>
      </w:r>
      <w:r w:rsidR="00581826">
        <w:rPr>
          <w:rFonts w:asciiTheme="minorHAnsi" w:hAnsiTheme="minorHAnsi"/>
        </w:rPr>
        <w:t>) a Jaroslava Etlíka (</w:t>
      </w:r>
      <w:r w:rsidR="00581826">
        <w:rPr>
          <w:rFonts w:asciiTheme="minorHAnsi" w:hAnsiTheme="minorHAnsi"/>
          <w:i/>
          <w:iCs/>
        </w:rPr>
        <w:t>Divadlo jako zakoušení</w:t>
      </w:r>
      <w:r w:rsidR="00581826">
        <w:rPr>
          <w:rFonts w:asciiTheme="minorHAnsi" w:hAnsiTheme="minorHAnsi"/>
        </w:rPr>
        <w:t>), kteří se zabývají otázkou reprezentace, znakovosti a fyzické přítomnosti na jevišti, i když každý z jiného úhlu pohledu.</w:t>
      </w:r>
      <w:r>
        <w:rPr>
          <w:rFonts w:asciiTheme="minorHAnsi" w:hAnsiTheme="minorHAnsi"/>
        </w:rPr>
        <w:t xml:space="preserve"> </w:t>
      </w:r>
    </w:p>
    <w:p w14:paraId="4883030A" w14:textId="408F66B0" w:rsidR="005B12C6" w:rsidRDefault="00581826" w:rsidP="005B12C6">
      <w:pPr>
        <w:pStyle w:val="Normlnweb"/>
        <w:ind w:left="357" w:firstLine="708"/>
        <w:rPr>
          <w:rFonts w:asciiTheme="minorHAnsi" w:hAnsiTheme="minorHAnsi"/>
        </w:rPr>
      </w:pPr>
      <w:r>
        <w:rPr>
          <w:rFonts w:asciiTheme="minorHAnsi" w:hAnsiTheme="minorHAnsi"/>
        </w:rPr>
        <w:t>Podle Otakara Zicha je herec vnímán jako „umělec představující myšlenou osobu sebou samým.“</w:t>
      </w:r>
      <w:r>
        <w:rPr>
          <w:rStyle w:val="Znakapoznpodarou"/>
          <w:rFonts w:asciiTheme="minorHAnsi" w:hAnsiTheme="minorHAnsi"/>
        </w:rPr>
        <w:footnoteReference w:id="61"/>
      </w:r>
      <w:r>
        <w:rPr>
          <w:rFonts w:asciiTheme="minorHAnsi" w:hAnsiTheme="minorHAnsi"/>
        </w:rPr>
        <w:t xml:space="preserve"> </w:t>
      </w:r>
      <w:r w:rsidR="00206C2E">
        <w:rPr>
          <w:rFonts w:asciiTheme="minorHAnsi" w:hAnsiTheme="minorHAnsi"/>
        </w:rPr>
        <w:t xml:space="preserve">Tento výrok vychází z předpokladu, že divadlo funguje na základě znakového systému, v němž herec jako fyzická bytost není sám o sobě důležitý, poněvadž slouží jako prostředek zprostředkování fikční reality, tedy jako nástroj reprezentace. </w:t>
      </w:r>
      <w:r>
        <w:rPr>
          <w:rFonts w:asciiTheme="minorHAnsi" w:hAnsiTheme="minorHAnsi"/>
        </w:rPr>
        <w:t>Zich</w:t>
      </w:r>
      <w:r w:rsidR="005B12C6">
        <w:rPr>
          <w:rFonts w:asciiTheme="minorHAnsi" w:hAnsiTheme="minorHAnsi"/>
        </w:rPr>
        <w:t xml:space="preserve"> proto důsledně rozlišuje mezi hereckou postavou (tím, co herec vytváří na jevišti jako technický obraz) a dramatickou osobou (obrazem, který si divák fabuluje na základě herecké akce). Pokud by došlo k jejich sloučení, upozorňuje Zich na logickou chybu, která by odpovídala tomu, „kdyby někdo zaměňoval sochu s tím, co představuje.“</w:t>
      </w:r>
      <w:r w:rsidR="005B12C6" w:rsidRPr="005B12C6">
        <w:rPr>
          <w:rStyle w:val="Znakapoznpodarou"/>
          <w:rFonts w:asciiTheme="minorHAnsi" w:hAnsiTheme="minorHAnsi"/>
        </w:rPr>
        <w:t xml:space="preserve"> </w:t>
      </w:r>
      <w:r w:rsidR="005B12C6">
        <w:rPr>
          <w:rStyle w:val="Znakapoznpodarou"/>
          <w:rFonts w:asciiTheme="minorHAnsi" w:hAnsiTheme="minorHAnsi"/>
        </w:rPr>
        <w:footnoteReference w:id="62"/>
      </w:r>
      <w:r w:rsidR="005B12C6">
        <w:rPr>
          <w:rFonts w:asciiTheme="minorHAnsi" w:hAnsiTheme="minorHAnsi"/>
        </w:rPr>
        <w:t xml:space="preserve"> Fyzická přítomnost herce jako konkrétní lidské bytosti na scéně je tedy v tomto modelu potlačena ve prospěch fikční reprezentace, neboť herec se má stát znakem, nikoliv být na jevišti sám za sebe.</w:t>
      </w:r>
    </w:p>
    <w:p w14:paraId="74694797" w14:textId="4D5DAC9D" w:rsidR="005B12C6" w:rsidRDefault="005B12C6" w:rsidP="005B12C6">
      <w:pPr>
        <w:pStyle w:val="Normlnweb"/>
        <w:ind w:left="357" w:firstLine="708"/>
        <w:rPr>
          <w:rFonts w:asciiTheme="minorHAnsi" w:hAnsiTheme="minorHAnsi"/>
        </w:rPr>
      </w:pPr>
      <w:r>
        <w:rPr>
          <w:rFonts w:asciiTheme="minorHAnsi" w:hAnsiTheme="minorHAnsi"/>
        </w:rPr>
        <w:t xml:space="preserve">Tento koncept je však v přímém rozporu s principy, na nichž staví dokumentární divadlo zejména ve svých současných formách. Dokumentární divadlo, jak jej chápeme dnes, záměrně narušuje dualitu znaku a originálu. Namísto toho, aby se performer snažil vytvořit znak, reprezentující jinou osobu, vstupuje na scénu </w:t>
      </w:r>
      <w:r w:rsidR="00531522">
        <w:rPr>
          <w:rFonts w:asciiTheme="minorHAnsi" w:hAnsiTheme="minorHAnsi"/>
        </w:rPr>
        <w:t>jako autentický subjekt, který není transformován do postavy, ale zůstává přítomný ve své lidské a tělesné celistvosti. Tento „svědek“ či „expert“ není hercem ve smyslu Zichovy teorie. Jeho případná nedokonalost v projevu, tréma, pauzy či nepřipravenost nejsou defekty znakového systému, ale právě naopak důkazy autenticity, která má být přítomna v celé své syrovosti a nedokonalosti. Tvůrci dokumentárního divadla se tak často vymezují vůči tradičnímu herectví, usilující o fikční transformaci, a místo toho akcentují performativní přítomnost neherce jako nositele konkrétní zkušenosti. Scénické působení se tak stává svébytným typem jevištní komunikace, která nepředstavuje, nýbrž zpřítomňuje. Zichův estetický model, založený na znakovosti, se zde ukazuje jako neadekvátní, neboť nedokáže vhodně postihnout druh zkušenosti, který dokumentární divadlo artikuluje. Je to dáno především tím, že zkušenost není vnímána jako předmět interpretace, ale jako důsledek fyzického setkání s divákem.</w:t>
      </w:r>
    </w:p>
    <w:p w14:paraId="73B042F1" w14:textId="68F7A66E" w:rsidR="00402051" w:rsidRDefault="000A5A49" w:rsidP="00A87A82">
      <w:pPr>
        <w:pStyle w:val="Normlnweb"/>
        <w:ind w:left="357" w:firstLine="708"/>
        <w:rPr>
          <w:rFonts w:asciiTheme="minorHAnsi" w:hAnsiTheme="minorHAnsi"/>
        </w:rPr>
      </w:pPr>
      <w:r>
        <w:rPr>
          <w:rFonts w:asciiTheme="minorHAnsi" w:hAnsiTheme="minorHAnsi"/>
        </w:rPr>
        <w:t xml:space="preserve">Jan Císař ve své publikaci </w:t>
      </w:r>
      <w:r>
        <w:rPr>
          <w:rFonts w:asciiTheme="minorHAnsi" w:hAnsiTheme="minorHAnsi"/>
          <w:i/>
          <w:iCs/>
        </w:rPr>
        <w:t>Člověk v situaci</w:t>
      </w:r>
      <w:r>
        <w:rPr>
          <w:rFonts w:asciiTheme="minorHAnsi" w:hAnsiTheme="minorHAnsi"/>
        </w:rPr>
        <w:t xml:space="preserve"> zpochybňuje</w:t>
      </w:r>
      <w:r w:rsidR="00201C5E">
        <w:rPr>
          <w:rFonts w:asciiTheme="minorHAnsi" w:hAnsiTheme="minorHAnsi"/>
        </w:rPr>
        <w:t xml:space="preserve"> tradiční pojetí herectví, jak jej formuje Otakar</w:t>
      </w:r>
      <w:r>
        <w:rPr>
          <w:rFonts w:asciiTheme="minorHAnsi" w:hAnsiTheme="minorHAnsi"/>
        </w:rPr>
        <w:t xml:space="preserve"> Zich</w:t>
      </w:r>
      <w:r w:rsidR="00201C5E">
        <w:rPr>
          <w:rFonts w:asciiTheme="minorHAnsi" w:hAnsiTheme="minorHAnsi"/>
        </w:rPr>
        <w:t>, a zdůrazňuje,</w:t>
      </w:r>
      <w:r>
        <w:rPr>
          <w:rFonts w:asciiTheme="minorHAnsi" w:hAnsiTheme="minorHAnsi"/>
        </w:rPr>
        <w:t xml:space="preserve"> že herec „</w:t>
      </w:r>
      <w:r w:rsidRPr="000A5A49">
        <w:rPr>
          <w:rFonts w:asciiTheme="minorHAnsi" w:hAnsiTheme="minorHAnsi"/>
        </w:rPr>
        <w:t>vždycky ukazuje svůj originál (sebe sama). Nic nepředstavuje, ale prezentuje se.</w:t>
      </w:r>
      <w:r>
        <w:rPr>
          <w:rFonts w:asciiTheme="minorHAnsi" w:hAnsiTheme="minorHAnsi"/>
        </w:rPr>
        <w:t>“</w:t>
      </w:r>
      <w:r>
        <w:rPr>
          <w:rStyle w:val="Znakapoznpodarou"/>
          <w:rFonts w:asciiTheme="minorHAnsi" w:hAnsiTheme="minorHAnsi"/>
        </w:rPr>
        <w:footnoteReference w:id="63"/>
      </w:r>
      <w:r w:rsidR="00402051" w:rsidRPr="00402051">
        <w:rPr>
          <w:rFonts w:asciiTheme="minorHAnsi" w:eastAsiaTheme="minorHAnsi" w:hAnsiTheme="minorHAnsi" w:cstheme="minorBidi"/>
          <w:kern w:val="2"/>
          <w:sz w:val="22"/>
          <w:szCs w:val="22"/>
          <w:lang w:eastAsia="en-US"/>
          <w14:ligatures w14:val="standardContextual"/>
        </w:rPr>
        <w:t xml:space="preserve"> </w:t>
      </w:r>
      <w:r w:rsidR="00201C5E">
        <w:rPr>
          <w:rFonts w:asciiTheme="minorHAnsi" w:eastAsiaTheme="minorHAnsi" w:hAnsiTheme="minorHAnsi" w:cstheme="minorBidi"/>
          <w:kern w:val="2"/>
          <w:sz w:val="22"/>
          <w:szCs w:val="22"/>
          <w:lang w:eastAsia="en-US"/>
          <w14:ligatures w14:val="standardContextual"/>
        </w:rPr>
        <w:t xml:space="preserve"> </w:t>
      </w:r>
      <w:r w:rsidR="00201C5E" w:rsidRPr="00201C5E">
        <w:rPr>
          <w:rFonts w:asciiTheme="minorHAnsi" w:eastAsiaTheme="minorHAnsi" w:hAnsiTheme="minorHAnsi" w:cstheme="minorBidi"/>
          <w:kern w:val="2"/>
          <w:lang w:eastAsia="en-US"/>
          <w14:ligatures w14:val="standardContextual"/>
        </w:rPr>
        <w:t>Tento přístup se výrazně přibližuje principům dokumentárního divadla, v němž performer na</w:t>
      </w:r>
      <w:r w:rsidR="00201C5E">
        <w:rPr>
          <w:rFonts w:asciiTheme="minorHAnsi" w:eastAsiaTheme="minorHAnsi" w:hAnsiTheme="minorHAnsi" w:cstheme="minorBidi"/>
          <w:kern w:val="2"/>
          <w:lang w:eastAsia="en-US"/>
          <w14:ligatures w14:val="standardContextual"/>
        </w:rPr>
        <w:t xml:space="preserve"> scéně neztělesňuje fiktivní postavu, ale vstupuje do situace jako konkrétní lidská bytost s vlastní tělesností, hlasem, emocemi a zkušeností. V</w:t>
      </w:r>
      <w:r w:rsidR="00A87A82">
        <w:rPr>
          <w:rFonts w:asciiTheme="minorHAnsi" w:eastAsiaTheme="minorHAnsi" w:hAnsiTheme="minorHAnsi" w:cstheme="minorBidi"/>
          <w:kern w:val="2"/>
          <w:lang w:eastAsia="en-US"/>
          <w14:ligatures w14:val="standardContextual"/>
        </w:rPr>
        <w:t> </w:t>
      </w:r>
      <w:r w:rsidR="00201C5E">
        <w:rPr>
          <w:rFonts w:asciiTheme="minorHAnsi" w:eastAsiaTheme="minorHAnsi" w:hAnsiTheme="minorHAnsi" w:cstheme="minorBidi"/>
          <w:kern w:val="2"/>
          <w:lang w:eastAsia="en-US"/>
          <w14:ligatures w14:val="standardContextual"/>
        </w:rPr>
        <w:t>d</w:t>
      </w:r>
      <w:r w:rsidR="00A87A82">
        <w:rPr>
          <w:rFonts w:asciiTheme="minorHAnsi" w:eastAsiaTheme="minorHAnsi" w:hAnsiTheme="minorHAnsi" w:cstheme="minorBidi"/>
          <w:kern w:val="2"/>
          <w:lang w:eastAsia="en-US"/>
          <w14:ligatures w14:val="standardContextual"/>
        </w:rPr>
        <w:t>okumentárním divadle tak nejde o vytváření esteticky zprostředkované reprezentace, ale o performativní přítomnost, která sama o sobě nese sdělení. Tato přítomnost je často spojena s prvky autenticity, jako jsou nejistota, zdrženlivost nebo nepřipravenost, které by v klasickém pojetí herectví by mohly být považovány za chyby. V dokumentárním kontextu však získávají pozitivní hodnotu, neboť se stávají důkazem toho, že na scéně nestojí herec, který má představovat někoho jiného, ale člověk v konkrétní, neinscenované situaci. Císař tuto tendenci označuje za posun k autenticitě a individualitě, zdůrazňující jedinečné rysy osobnosti herce a jeho subjektivní postoj k tématu, o němž představení vypovídá</w:t>
      </w:r>
      <w:r w:rsidR="00402051">
        <w:rPr>
          <w:rFonts w:asciiTheme="minorHAnsi" w:hAnsiTheme="minorHAnsi"/>
        </w:rPr>
        <w:t>.</w:t>
      </w:r>
      <w:r w:rsidR="00402051">
        <w:rPr>
          <w:rStyle w:val="Znakapoznpodarou"/>
          <w:rFonts w:asciiTheme="minorHAnsi" w:hAnsiTheme="minorHAnsi"/>
        </w:rPr>
        <w:footnoteReference w:id="64"/>
      </w:r>
      <w:r w:rsidR="00402051">
        <w:rPr>
          <w:rFonts w:asciiTheme="minorHAnsi" w:hAnsiTheme="minorHAnsi"/>
        </w:rPr>
        <w:t xml:space="preserve"> </w:t>
      </w:r>
      <w:r w:rsidR="00A87A82">
        <w:rPr>
          <w:rFonts w:asciiTheme="minorHAnsi" w:hAnsiTheme="minorHAnsi"/>
        </w:rPr>
        <w:t>To činí z dokumentárního divadla specifickou formu jevištní výpovědi, která není vystavěna na fikci, ale na skutečném, sdíleném zážitku.</w:t>
      </w:r>
    </w:p>
    <w:p w14:paraId="6E870973" w14:textId="491810DC" w:rsidR="004D4E5B" w:rsidRDefault="004D4E5B" w:rsidP="004D4E5B">
      <w:pPr>
        <w:pStyle w:val="Normlnweb"/>
        <w:ind w:left="357" w:firstLine="708"/>
        <w:rPr>
          <w:rFonts w:asciiTheme="minorHAnsi" w:hAnsiTheme="minorHAnsi"/>
        </w:rPr>
      </w:pPr>
      <w:r>
        <w:rPr>
          <w:rFonts w:asciiTheme="minorHAnsi" w:hAnsiTheme="minorHAnsi"/>
        </w:rPr>
        <w:t xml:space="preserve">Jaroslav Etlík ve své stati </w:t>
      </w:r>
      <w:r>
        <w:rPr>
          <w:rFonts w:asciiTheme="minorHAnsi" w:hAnsiTheme="minorHAnsi"/>
          <w:i/>
          <w:iCs/>
        </w:rPr>
        <w:t>Divadlo jako zakoušení</w:t>
      </w:r>
      <w:r>
        <w:rPr>
          <w:rFonts w:asciiTheme="minorHAnsi" w:hAnsiTheme="minorHAnsi"/>
        </w:rPr>
        <w:t xml:space="preserve"> navazuje na tradici českého myšlení o divadle, zároveň ji však posouvá směrem, který je mimořádně podnětný právě pro uchopení fenoménu dokumentárního divadla. Oproti strukturálnímu modelu, jak jej reprezentuje například Otakar Zich, který považuje herce za tvůrce znaku představujícího fiktivní dramatickou postavu, klade Etlík důraz na hereckou přítomnost jako jedinečný a neopakovatelný moment spolubytí herce a diváka a dodává, že herec je</w:t>
      </w:r>
      <w:r w:rsidR="00265241">
        <w:rPr>
          <w:rFonts w:asciiTheme="minorHAnsi" w:hAnsiTheme="minorHAnsi"/>
        </w:rPr>
        <w:t xml:space="preserve"> na jevišti</w:t>
      </w:r>
      <w:r>
        <w:rPr>
          <w:rFonts w:asciiTheme="minorHAnsi" w:hAnsiTheme="minorHAnsi"/>
        </w:rPr>
        <w:t xml:space="preserve"> „</w:t>
      </w:r>
      <w:r w:rsidR="00E369F3">
        <w:rPr>
          <w:rFonts w:asciiTheme="minorHAnsi" w:hAnsiTheme="minorHAnsi"/>
        </w:rPr>
        <w:t>zcela jedinečná, ostentativně prezentovaná, přirozená bytost</w:t>
      </w:r>
      <w:r>
        <w:rPr>
          <w:rFonts w:asciiTheme="minorHAnsi" w:hAnsiTheme="minorHAnsi"/>
        </w:rPr>
        <w:t>.</w:t>
      </w:r>
      <w:r w:rsidR="00E369F3">
        <w:rPr>
          <w:rFonts w:asciiTheme="minorHAnsi" w:hAnsiTheme="minorHAnsi"/>
        </w:rPr>
        <w:t>“</w:t>
      </w:r>
      <w:r w:rsidR="00E369F3">
        <w:rPr>
          <w:rStyle w:val="Znakapoznpodarou"/>
          <w:rFonts w:asciiTheme="minorHAnsi" w:hAnsiTheme="minorHAnsi"/>
        </w:rPr>
        <w:footnoteReference w:id="65"/>
      </w:r>
      <w:r w:rsidR="00282CDC">
        <w:rPr>
          <w:rFonts w:asciiTheme="minorHAnsi" w:hAnsiTheme="minorHAnsi"/>
        </w:rPr>
        <w:t xml:space="preserve"> </w:t>
      </w:r>
      <w:r w:rsidR="00265241">
        <w:rPr>
          <w:rFonts w:asciiTheme="minorHAnsi" w:hAnsiTheme="minorHAnsi"/>
        </w:rPr>
        <w:t>Nejde tedy jen o významovou strukturu inscenace, ale především o bezprostřední lidské zakoušení situace, které není možné redukovat na znakový systém. Tuto myšlenkovou diferenci Etlík teoreticky ukotvuje v rozlišení mezi noetickým a ontologickým principem divadla. Zatímco noetický přístup se vztahuje k poznávání, interpretaci a významové výstavbě fikčních světů prostřednictvím znaků, princip ontologický zdůrazňuje fyzickou, tělesnou a časoprostorovou přítomnost živých lidí na jevišti.</w:t>
      </w:r>
      <w:r w:rsidR="00265241">
        <w:rPr>
          <w:rStyle w:val="Znakapoznpodarou"/>
          <w:rFonts w:asciiTheme="minorHAnsi" w:hAnsiTheme="minorHAnsi"/>
        </w:rPr>
        <w:footnoteReference w:id="66"/>
      </w:r>
      <w:r w:rsidR="00A271E2">
        <w:rPr>
          <w:rFonts w:asciiTheme="minorHAnsi" w:hAnsiTheme="minorHAnsi"/>
        </w:rPr>
        <w:t xml:space="preserve"> V tomto kontextu je divadlo vnímáno nejen jako estetický objekt, ale jako místo setkání, kde se skrze lidskou přítomnost komunikuje pravda, nikoliv nutně prostřednictvím estetizované formy, ale sdílením prožitku. </w:t>
      </w:r>
    </w:p>
    <w:p w14:paraId="3A27149E" w14:textId="4A596D50" w:rsidR="008D4D29" w:rsidRDefault="00A271E2" w:rsidP="00DE59CD">
      <w:pPr>
        <w:pStyle w:val="Normlnweb"/>
        <w:ind w:left="357" w:firstLine="708"/>
        <w:rPr>
          <w:rFonts w:asciiTheme="minorHAnsi" w:hAnsiTheme="minorHAnsi"/>
        </w:rPr>
      </w:pPr>
      <w:r>
        <w:rPr>
          <w:rFonts w:asciiTheme="minorHAnsi" w:hAnsiTheme="minorHAnsi"/>
        </w:rPr>
        <w:t xml:space="preserve">Zvláště v dokumentárním divadle, které často pracuje s neherci, experty, pamětníky, není hlavním cílem vytváření iluze nebo reprezentace fikčního světa, nýbrž přímé vystavení skutečnosti, včetně jejích rozporných, neuhlazených či emocionálně nejednoznačných aspektů. Autenticita se zde nerodí z dokonalosti hereckého výkonu, ale z tělesné přítomnosti konkrétní osoby, která ručí svou vlastní bytostí za pravdivost sdělovaného. Etlík tuto proměnu vnímá jako posun od uzavřeného estetického znaku k otevřenému prožitku, který zahrnuje i to, co je mimoznakové. Jde tak o rozpaky, nervozitu, ticho, selhání nebo gesto, které nelze jednoznačně interpretovat, ale které mají silný existenciální účinek. </w:t>
      </w:r>
      <w:r w:rsidR="00DE59CD">
        <w:rPr>
          <w:rFonts w:asciiTheme="minorHAnsi" w:hAnsiTheme="minorHAnsi"/>
        </w:rPr>
        <w:t xml:space="preserve">Dokumentární divadlo podle něj oslabuje klasickou sémiotickou výstavbu ve prospěch autenticity zakoušené přítomnosti. Je to divadlo, které nás nevede jen k přemýšlení o světě, ale zve nás, abychom jej spolu s tvůrci bezprostředně prožili. </w:t>
      </w:r>
    </w:p>
    <w:p w14:paraId="5C60BA50" w14:textId="06B2B87A" w:rsidR="00DE59CD" w:rsidRDefault="0051607A" w:rsidP="00DE59CD">
      <w:pPr>
        <w:pStyle w:val="Normlnweb"/>
        <w:ind w:left="357" w:firstLine="708"/>
        <w:rPr>
          <w:rFonts w:asciiTheme="minorHAnsi" w:hAnsiTheme="minorHAnsi"/>
        </w:rPr>
      </w:pPr>
      <w:r>
        <w:rPr>
          <w:rFonts w:asciiTheme="minorHAnsi" w:hAnsiTheme="minorHAnsi"/>
        </w:rPr>
        <w:t>Ivo Osolsobě přichází s koncepcí</w:t>
      </w:r>
      <w:r w:rsidR="00A95F59">
        <w:rPr>
          <w:rFonts w:asciiTheme="minorHAnsi" w:hAnsiTheme="minorHAnsi"/>
        </w:rPr>
        <w:t xml:space="preserve"> ostenze (z latin. </w:t>
      </w:r>
      <w:r w:rsidR="00A95F59" w:rsidRPr="00A95F59">
        <w:rPr>
          <w:rFonts w:asciiTheme="minorHAnsi" w:hAnsiTheme="minorHAnsi"/>
        </w:rPr>
        <w:t>ostendo, ostedere, ukazuji, ukazovat</w:t>
      </w:r>
      <w:r w:rsidR="00A95F59">
        <w:rPr>
          <w:rFonts w:asciiTheme="minorHAnsi" w:hAnsiTheme="minorHAnsi"/>
        </w:rPr>
        <w:t>)</w:t>
      </w:r>
      <w:r w:rsidR="00A95F59">
        <w:rPr>
          <w:rStyle w:val="Znakapoznpodarou"/>
          <w:rFonts w:asciiTheme="minorHAnsi" w:hAnsiTheme="minorHAnsi"/>
        </w:rPr>
        <w:footnoteReference w:id="67"/>
      </w:r>
      <w:r>
        <w:rPr>
          <w:rFonts w:asciiTheme="minorHAnsi" w:hAnsiTheme="minorHAnsi"/>
        </w:rPr>
        <w:t xml:space="preserve">, dalším z důležitých termínů pro pochopení principů dokumentárního divadla. </w:t>
      </w:r>
      <w:r w:rsidR="005626D3">
        <w:rPr>
          <w:rFonts w:asciiTheme="minorHAnsi" w:hAnsiTheme="minorHAnsi"/>
        </w:rPr>
        <w:t>Ostenze, tedy akt ukazování, zde neznamená pouhé zprostředkování informace, ale přímé poskytnutí něčeho k dispozici poznávací aktivitě druhého</w:t>
      </w:r>
      <w:r w:rsidR="005626D3">
        <w:rPr>
          <w:rStyle w:val="Znakapoznpodarou"/>
          <w:rFonts w:asciiTheme="minorHAnsi" w:hAnsiTheme="minorHAnsi"/>
        </w:rPr>
        <w:footnoteReference w:id="68"/>
      </w:r>
      <w:r w:rsidR="005626D3">
        <w:rPr>
          <w:rFonts w:asciiTheme="minorHAnsi" w:hAnsiTheme="minorHAnsi"/>
        </w:rPr>
        <w:t xml:space="preserve"> (performer poskytuje informace divákovi, který je zpracovává). V kontextu divadla nejde o komunikaci prostřednictvím znaků, ale o sdílení samotné přítomnosti lidského těla, hlasu, gest či emoce. V dokumentárním divadle nabývá tento princip ještě většího významu, neboť herec v něm často nepředstavuje postavu, nýbrž prezentuje sám sebe jako nositele autentické zkušenosti. Jeho existence „teď a tady“ se tak stává výrazovým prostředkem, který divák vnímá nejen jako významový znak, ale jako samotnou realitu. Přesto, jak Osolsobě upozorňuje, zůstává v ostenzi neodstranitelný paradox, kdy člověk sice není schopen neukazovat sebe sama, ale zároveň jej ani nemůže ukázat jako někoho jiného.</w:t>
      </w:r>
      <w:r w:rsidR="005626D3">
        <w:rPr>
          <w:rStyle w:val="Znakapoznpodarou"/>
          <w:rFonts w:asciiTheme="minorHAnsi" w:hAnsiTheme="minorHAnsi"/>
        </w:rPr>
        <w:footnoteReference w:id="69"/>
      </w:r>
      <w:r w:rsidR="005626D3">
        <w:rPr>
          <w:rFonts w:asciiTheme="minorHAnsi" w:hAnsiTheme="minorHAnsi"/>
        </w:rPr>
        <w:t xml:space="preserve"> Jakmile se pokusíme zachytit skutečnost, stává se z ní model, inscenovaný obraz.</w:t>
      </w:r>
      <w:r w:rsidR="00053B30">
        <w:rPr>
          <w:rFonts w:asciiTheme="minorHAnsi" w:hAnsiTheme="minorHAnsi"/>
        </w:rPr>
        <w:t xml:space="preserve"> Dokumentární divadlo proto vždy osciluje mezi snahou o bezprostřední svědectví a vědomím nutné mediace. To, co se na scéně ukazuje, není už realita sama, ale její poznávací alternativa, která však může diváka silněji oslovit právě svou tělesnou bezprostředností a přiznanou nehotovostí. Tento aspekt činí z dokumentárního divadla ojedinělý prostor, v němž se divák nesetkává pouze se sdělením, poněvadž vstupuje do sdílené situace, v níž je přítomen skutečný lidský život, i když ve své vždy částečně fingované podobě. </w:t>
      </w:r>
    </w:p>
    <w:p w14:paraId="5536118C" w14:textId="19F58C77" w:rsidR="009F2317" w:rsidRPr="000A5A49" w:rsidRDefault="009F2317" w:rsidP="003B643B">
      <w:pPr>
        <w:pStyle w:val="Normlnweb"/>
        <w:spacing w:after="480" w:afterAutospacing="0"/>
        <w:ind w:left="357" w:firstLine="709"/>
        <w:rPr>
          <w:rFonts w:asciiTheme="minorHAnsi" w:hAnsiTheme="minorHAnsi"/>
        </w:rPr>
      </w:pPr>
      <w:r>
        <w:rPr>
          <w:rFonts w:asciiTheme="minorHAnsi" w:hAnsiTheme="minorHAnsi"/>
        </w:rPr>
        <w:t>Lze tak říci, že české dokumentární divadlo zásadním způsobem problematizovalo a problematizuje tradiční pojetí herectví jako znakového systému, jak jej formuluje například Otakar Zich či strukturalističtí teoretici. Namísto fikční reprezentace staví do popředí autentickou lidskou přítomnost a osobní výpověď, čímž se blíží spíše performativnímu aktu nežli klasickému herectví. Jak ukazují práce Jana Císaře, Jaroslava Etlíka či Iva Osolsobě, klíčovými se zde stávají bezprostřední spolubytí, sdílený prožitek a přímé zakoušení reality, byť v její alternativní podobě. Dokumentární divadlo tím opouští esteticky uzavřený znakový rámec a otevírá se prostoru živého setkání, v němž performer neruší fikci, ale naopak potvrzuje svou přítomností pravdivost předávaného sdělení. Tato proměna má nejen estetické, ale také etické důsledky. Divadlo se stává prostorem angažovaného svědectví, kde autenticita není pouhým prostředkem, ale samotným jádrem výpovědi.</w:t>
      </w:r>
    </w:p>
    <w:p w14:paraId="5202D2E4" w14:textId="693BEACE" w:rsidR="008D4D29" w:rsidRDefault="008D4D29" w:rsidP="008D4D29">
      <w:pPr>
        <w:pStyle w:val="Nadpis2"/>
        <w:numPr>
          <w:ilvl w:val="2"/>
          <w:numId w:val="13"/>
        </w:numPr>
      </w:pPr>
      <w:r>
        <w:t>Dokumentární divadlo podle Krále</w:t>
      </w:r>
    </w:p>
    <w:p w14:paraId="48DB564F" w14:textId="2BF73574" w:rsidR="00AE385C" w:rsidRDefault="00C46CC8" w:rsidP="00AE385C">
      <w:pPr>
        <w:pStyle w:val="Normlnweb"/>
        <w:ind w:left="357" w:firstLine="708"/>
        <w:rPr>
          <w:rFonts w:asciiTheme="minorHAnsi" w:hAnsiTheme="minorHAnsi"/>
        </w:rPr>
      </w:pPr>
      <w:r>
        <w:rPr>
          <w:rFonts w:asciiTheme="minorHAnsi" w:hAnsiTheme="minorHAnsi"/>
        </w:rPr>
        <w:t>Současn</w:t>
      </w:r>
      <w:r w:rsidR="00DD5113">
        <w:rPr>
          <w:rFonts w:asciiTheme="minorHAnsi" w:hAnsiTheme="minorHAnsi"/>
        </w:rPr>
        <w:t>á č</w:t>
      </w:r>
      <w:r>
        <w:rPr>
          <w:rFonts w:asciiTheme="minorHAnsi" w:hAnsiTheme="minorHAnsi"/>
        </w:rPr>
        <w:t xml:space="preserve">eská podoba dokumentárního divadla je výsledkem dlouhodobého vývoje, který prošel zásadními proměnami od ideologicky motivované tvorby padesátých let po dnešní formy, vyznačující se větší mírou svobody, kritického odstupu i experimentálního přístupu k realitě. Zatímco v minulosti bylo dokumentární divadlo častým nástrojem propagandy nebo ilustrace </w:t>
      </w:r>
      <w:r w:rsidR="00787D93">
        <w:rPr>
          <w:rFonts w:asciiTheme="minorHAnsi" w:hAnsiTheme="minorHAnsi"/>
        </w:rPr>
        <w:t>takzvané objektivní pravdy</w:t>
      </w:r>
      <w:r>
        <w:rPr>
          <w:rFonts w:asciiTheme="minorHAnsi" w:hAnsiTheme="minorHAnsi"/>
        </w:rPr>
        <w:t xml:space="preserve">, </w:t>
      </w:r>
      <w:r w:rsidR="00787D93">
        <w:rPr>
          <w:rFonts w:asciiTheme="minorHAnsi" w:hAnsiTheme="minorHAnsi"/>
        </w:rPr>
        <w:t>dnes je kladen důraz spíše na subjektivní výpověď, kritický odstup a kreativní interpretaci reality. Jak podotýká Karel Král: „Dokumentární divadlo zažívá ve 21. století období velké popularity a rozvoje.“</w:t>
      </w:r>
      <w:r w:rsidR="00787D93">
        <w:rPr>
          <w:rStyle w:val="Znakapoznpodarou"/>
          <w:rFonts w:asciiTheme="minorHAnsi" w:hAnsiTheme="minorHAnsi"/>
        </w:rPr>
        <w:footnoteReference w:id="70"/>
      </w:r>
      <w:r w:rsidR="00787D93">
        <w:rPr>
          <w:rFonts w:asciiTheme="minorHAnsi" w:hAnsiTheme="minorHAnsi"/>
        </w:rPr>
        <w:t xml:space="preserve"> </w:t>
      </w:r>
      <w:r w:rsidR="00DD5113">
        <w:rPr>
          <w:rFonts w:asciiTheme="minorHAnsi" w:hAnsiTheme="minorHAnsi"/>
        </w:rPr>
        <w:t xml:space="preserve">To se odráží v jeho chápání reality nikoliv jako jednoznačné a stabilní výpovědi, ale jako materiálu, který je třeba zkoumat, interpretovat a často i performativně aktualizovat. Představuje tak svébytnou oblast divadelní tvorby, která se výrazně odlišuje jak od klasického dramatického díla, tak mnohdy i od jeho postdramatických forem. Jeho klíčovým znakem je důraz na autenticitu, přítomnost „skutečného člověka“ na jevišti a sdílenou zkušenost, která přesahuje pouhou reprezentaci. Významnou roli zde nehraje jen tematický výběr či práce s archivním a dokumentárním materiálem, ale především způsob, jakým je divadelní sdělení konstruováno. </w:t>
      </w:r>
    </w:p>
    <w:p w14:paraId="4E87ED69" w14:textId="7E4B60BF" w:rsidR="00AE385C" w:rsidRDefault="00FB16D5" w:rsidP="00FB16D5">
      <w:pPr>
        <w:ind w:left="357" w:firstLine="708"/>
        <w:rPr>
          <w:rFonts w:eastAsia="Times New Roman" w:cs="Times New Roman"/>
          <w:kern w:val="0"/>
          <w:sz w:val="24"/>
          <w:szCs w:val="24"/>
          <w:lang w:eastAsia="cs-CZ"/>
          <w14:ligatures w14:val="none"/>
        </w:rPr>
      </w:pPr>
      <w:r w:rsidRPr="00FB16D5">
        <w:rPr>
          <w:rFonts w:eastAsia="Times New Roman" w:cs="Times New Roman"/>
          <w:kern w:val="0"/>
          <w:sz w:val="24"/>
          <w:szCs w:val="24"/>
          <w:lang w:eastAsia="cs-CZ"/>
          <w14:ligatures w14:val="none"/>
        </w:rPr>
        <w:t>Karel Král v</w:t>
      </w:r>
      <w:r>
        <w:rPr>
          <w:rFonts w:eastAsia="Times New Roman" w:cs="Times New Roman"/>
          <w:kern w:val="0"/>
          <w:sz w:val="24"/>
          <w:szCs w:val="24"/>
          <w:lang w:eastAsia="cs-CZ"/>
          <w14:ligatures w14:val="none"/>
        </w:rPr>
        <w:t xml:space="preserve"> úvodu</w:t>
      </w:r>
      <w:r w:rsidRPr="00FB16D5">
        <w:rPr>
          <w:rFonts w:eastAsia="Times New Roman" w:cs="Times New Roman"/>
          <w:kern w:val="0"/>
          <w:sz w:val="24"/>
          <w:szCs w:val="24"/>
          <w:lang w:eastAsia="cs-CZ"/>
          <w14:ligatures w14:val="none"/>
        </w:rPr>
        <w:t xml:space="preserve"> své publikac</w:t>
      </w:r>
      <w:r>
        <w:rPr>
          <w:rFonts w:eastAsia="Times New Roman" w:cs="Times New Roman"/>
          <w:kern w:val="0"/>
          <w:sz w:val="24"/>
          <w:szCs w:val="24"/>
          <w:lang w:eastAsia="cs-CZ"/>
          <w14:ligatures w14:val="none"/>
        </w:rPr>
        <w:t>e dále</w:t>
      </w:r>
      <w:r w:rsidRPr="00FB16D5">
        <w:rPr>
          <w:rFonts w:eastAsia="Times New Roman" w:cs="Times New Roman"/>
          <w:kern w:val="0"/>
          <w:sz w:val="24"/>
          <w:szCs w:val="24"/>
          <w:lang w:eastAsia="cs-CZ"/>
          <w14:ligatures w14:val="none"/>
        </w:rPr>
        <w:t xml:space="preserve"> upozorňuje na podstatný fakt, že dokumentární divadlo nelze jednoznačně zařadit do ustálené kategorie</w:t>
      </w:r>
      <w:r>
        <w:rPr>
          <w:rFonts w:eastAsia="Times New Roman" w:cs="Times New Roman"/>
          <w:kern w:val="0"/>
          <w:sz w:val="24"/>
          <w:szCs w:val="24"/>
          <w:lang w:eastAsia="cs-CZ"/>
          <w14:ligatures w14:val="none"/>
        </w:rPr>
        <w:t>, neboť</w:t>
      </w:r>
      <w:r w:rsidRPr="00FB16D5">
        <w:rPr>
          <w:rFonts w:eastAsia="Times New Roman" w:cs="Times New Roman"/>
          <w:kern w:val="0"/>
          <w:sz w:val="24"/>
          <w:szCs w:val="24"/>
          <w:lang w:eastAsia="cs-CZ"/>
          <w14:ligatures w14:val="none"/>
        </w:rPr>
        <w:t xml:space="preserve"> nejde o pevně vymezený druh, formu ani žánr.</w:t>
      </w:r>
      <w:r>
        <w:rPr>
          <w:rStyle w:val="Znakapoznpodarou"/>
          <w:rFonts w:eastAsia="Times New Roman" w:cs="Times New Roman"/>
          <w:kern w:val="0"/>
          <w:sz w:val="24"/>
          <w:szCs w:val="24"/>
          <w:lang w:eastAsia="cs-CZ"/>
          <w14:ligatures w14:val="none"/>
        </w:rPr>
        <w:footnoteReference w:id="71"/>
      </w:r>
      <w:r w:rsidRPr="00FB16D5">
        <w:rPr>
          <w:rFonts w:eastAsia="Times New Roman" w:cs="Times New Roman"/>
          <w:kern w:val="0"/>
          <w:sz w:val="24"/>
          <w:szCs w:val="24"/>
          <w:lang w:eastAsia="cs-CZ"/>
          <w14:ligatures w14:val="none"/>
        </w:rPr>
        <w:t xml:space="preserve"> Svébytnost dokumentárního divadla spočívá právě v jeho otevřenosti a proměnlivosti, kter</w:t>
      </w:r>
      <w:r w:rsidR="00880548">
        <w:rPr>
          <w:rFonts w:eastAsia="Times New Roman" w:cs="Times New Roman"/>
          <w:kern w:val="0"/>
          <w:sz w:val="24"/>
          <w:szCs w:val="24"/>
          <w:lang w:eastAsia="cs-CZ"/>
          <w14:ligatures w14:val="none"/>
        </w:rPr>
        <w:t>é</w:t>
      </w:r>
      <w:r w:rsidRPr="00FB16D5">
        <w:rPr>
          <w:rFonts w:eastAsia="Times New Roman" w:cs="Times New Roman"/>
          <w:kern w:val="0"/>
          <w:sz w:val="24"/>
          <w:szCs w:val="24"/>
          <w:lang w:eastAsia="cs-CZ"/>
          <w14:ligatures w14:val="none"/>
        </w:rPr>
        <w:t xml:space="preserve"> odráží nejen rozmanité způsoby práce s dokumentárním materiálem, ale i posuny v estetickém myšlení, technologiích a společenském klimatu. Výrok, že „je to stále široký tok, jehož sledování by mělo být průběžné“</w:t>
      </w:r>
      <w:r>
        <w:rPr>
          <w:rStyle w:val="Znakapoznpodarou"/>
          <w:rFonts w:eastAsia="Times New Roman" w:cs="Times New Roman"/>
          <w:kern w:val="0"/>
          <w:sz w:val="24"/>
          <w:szCs w:val="24"/>
          <w:lang w:eastAsia="cs-CZ"/>
          <w14:ligatures w14:val="none"/>
        </w:rPr>
        <w:footnoteReference w:id="72"/>
      </w:r>
      <w:r w:rsidRPr="00FB16D5">
        <w:rPr>
          <w:rFonts w:eastAsia="Times New Roman" w:cs="Times New Roman"/>
          <w:kern w:val="0"/>
          <w:sz w:val="24"/>
          <w:szCs w:val="24"/>
          <w:lang w:eastAsia="cs-CZ"/>
          <w14:ligatures w14:val="none"/>
        </w:rPr>
        <w:t>, vyzývá ke kontinuálnímu mapování a reflexi tohoto fenoménu nikoliv jako statické jednotky, ale jako dynamického pole, v němž se neustále objevují nové podoby inscenační praxe, výrazové strategie i tematické přístupy. Tento otevřený charakter dokumentárního divadla umožňuje tvůrcům oscilovat mezi realitou a fikcí, angažovaností a poetikou, informací a emocí, čímž vzniká specifické napětí, které je zároveň jeho největší silou i výzvou. V českém prostředí to znamená, že pojem dokumentárnosti může mít mnoho podob</w:t>
      </w:r>
      <w:r>
        <w:rPr>
          <w:rFonts w:eastAsia="Times New Roman" w:cs="Times New Roman"/>
          <w:kern w:val="0"/>
          <w:sz w:val="24"/>
          <w:szCs w:val="24"/>
          <w:lang w:eastAsia="cs-CZ"/>
          <w14:ligatures w14:val="none"/>
        </w:rPr>
        <w:t>,</w:t>
      </w:r>
      <w:r w:rsidRPr="00FB16D5">
        <w:rPr>
          <w:rFonts w:eastAsia="Times New Roman" w:cs="Times New Roman"/>
          <w:kern w:val="0"/>
          <w:sz w:val="24"/>
          <w:szCs w:val="24"/>
          <w:lang w:eastAsia="cs-CZ"/>
          <w14:ligatures w14:val="none"/>
        </w:rPr>
        <w:t xml:space="preserve"> od verbatim techniky přes inscenační rekonstrukce až po metaforickou práci s autentickými výpověďmi</w:t>
      </w:r>
      <w:r>
        <w:rPr>
          <w:rFonts w:eastAsia="Times New Roman" w:cs="Times New Roman"/>
          <w:kern w:val="0"/>
          <w:sz w:val="24"/>
          <w:szCs w:val="24"/>
          <w:lang w:eastAsia="cs-CZ"/>
          <w14:ligatures w14:val="none"/>
        </w:rPr>
        <w:t>. P</w:t>
      </w:r>
      <w:r w:rsidRPr="00FB16D5">
        <w:rPr>
          <w:rFonts w:eastAsia="Times New Roman" w:cs="Times New Roman"/>
          <w:kern w:val="0"/>
          <w:sz w:val="24"/>
          <w:szCs w:val="24"/>
          <w:lang w:eastAsia="cs-CZ"/>
          <w14:ligatures w14:val="none"/>
        </w:rPr>
        <w:t>rávě tato různorodost je klíčem k pochopení současného vývoje v tomto oboru.</w:t>
      </w:r>
    </w:p>
    <w:p w14:paraId="159A193A" w14:textId="3D470D8F" w:rsidR="00880548" w:rsidRDefault="00441262" w:rsidP="00DA5448">
      <w:pPr>
        <w:spacing w:after="480"/>
        <w:ind w:left="357" w:firstLine="709"/>
        <w:rPr>
          <w:rFonts w:eastAsia="Times New Roman" w:cs="Times New Roman"/>
          <w:kern w:val="0"/>
          <w:sz w:val="24"/>
          <w:szCs w:val="24"/>
          <w:lang w:eastAsia="cs-CZ"/>
          <w14:ligatures w14:val="none"/>
        </w:rPr>
      </w:pPr>
      <w:r>
        <w:rPr>
          <w:rFonts w:eastAsia="Times New Roman" w:cs="Times New Roman"/>
          <w:kern w:val="0"/>
          <w:sz w:val="24"/>
          <w:szCs w:val="24"/>
          <w:lang w:eastAsia="cs-CZ"/>
          <w14:ligatures w14:val="none"/>
        </w:rPr>
        <w:t>V</w:t>
      </w:r>
      <w:r w:rsidR="004148CE">
        <w:rPr>
          <w:rFonts w:eastAsia="Times New Roman" w:cs="Times New Roman"/>
          <w:kern w:val="0"/>
          <w:sz w:val="24"/>
          <w:szCs w:val="24"/>
          <w:lang w:eastAsia="cs-CZ"/>
          <w14:ligatures w14:val="none"/>
        </w:rPr>
        <w:t xml:space="preserve"> </w:t>
      </w:r>
      <w:r>
        <w:rPr>
          <w:rFonts w:eastAsia="Times New Roman" w:cs="Times New Roman"/>
          <w:kern w:val="0"/>
          <w:sz w:val="24"/>
          <w:szCs w:val="24"/>
          <w:lang w:eastAsia="cs-CZ"/>
          <w14:ligatures w14:val="none"/>
        </w:rPr>
        <w:t>publikaci s podtitule</w:t>
      </w:r>
      <w:r w:rsidR="0026459D">
        <w:rPr>
          <w:rFonts w:eastAsia="Times New Roman" w:cs="Times New Roman"/>
          <w:kern w:val="0"/>
          <w:sz w:val="24"/>
          <w:szCs w:val="24"/>
          <w:lang w:eastAsia="cs-CZ"/>
          <w14:ligatures w14:val="none"/>
        </w:rPr>
        <w:t>m</w:t>
      </w:r>
      <w:r>
        <w:rPr>
          <w:rFonts w:eastAsia="Times New Roman" w:cs="Times New Roman"/>
          <w:kern w:val="0"/>
          <w:sz w:val="24"/>
          <w:szCs w:val="24"/>
          <w:lang w:eastAsia="cs-CZ"/>
          <w14:ligatures w14:val="none"/>
        </w:rPr>
        <w:t xml:space="preserve"> </w:t>
      </w:r>
      <w:r>
        <w:rPr>
          <w:rFonts w:eastAsia="Times New Roman" w:cs="Times New Roman"/>
          <w:i/>
          <w:iCs/>
          <w:kern w:val="0"/>
          <w:sz w:val="24"/>
          <w:szCs w:val="24"/>
          <w:lang w:eastAsia="cs-CZ"/>
          <w14:ligatures w14:val="none"/>
        </w:rPr>
        <w:t xml:space="preserve">Malý průvodce </w:t>
      </w:r>
      <w:r w:rsidR="00AE5966">
        <w:rPr>
          <w:rFonts w:eastAsia="Times New Roman" w:cs="Times New Roman"/>
          <w:i/>
          <w:iCs/>
          <w:kern w:val="0"/>
          <w:sz w:val="24"/>
          <w:szCs w:val="24"/>
          <w:lang w:eastAsia="cs-CZ"/>
          <w14:ligatures w14:val="none"/>
        </w:rPr>
        <w:t xml:space="preserve">velkým fenoménem 21. století </w:t>
      </w:r>
      <w:r w:rsidR="00AE5966">
        <w:rPr>
          <w:rFonts w:eastAsia="Times New Roman" w:cs="Times New Roman"/>
          <w:kern w:val="0"/>
          <w:sz w:val="24"/>
          <w:szCs w:val="24"/>
          <w:lang w:eastAsia="cs-CZ"/>
          <w14:ligatures w14:val="none"/>
        </w:rPr>
        <w:t xml:space="preserve">rozděluje Karel Král dokumentární divadlo do patnácti kategorií, reflektujících jeho rozmanité formy, přístupy a vývojové tendence. Toto široké typologické členění však nemá sloužit jako striktní klasifikační systém, ale spíše jako analytický rámec, jenž umožňuje postihnout pestrost současné dokumentární tvorby. Pro účely této práce jsou však klíčové především tři z Králem vymezených kategorií, poskytující relevantní teoretické ukotvení pro analýzu vybraných inscenací Divadelního spolku JEDL. Jde o </w:t>
      </w:r>
      <w:r w:rsidR="00AE5966">
        <w:rPr>
          <w:rFonts w:eastAsia="Times New Roman" w:cs="Times New Roman"/>
          <w:i/>
          <w:iCs/>
          <w:kern w:val="0"/>
          <w:sz w:val="24"/>
          <w:szCs w:val="24"/>
          <w:lang w:eastAsia="cs-CZ"/>
          <w14:ligatures w14:val="none"/>
        </w:rPr>
        <w:t>drama stvořené z dokumentů</w:t>
      </w:r>
      <w:r w:rsidR="00AE5966">
        <w:rPr>
          <w:rFonts w:eastAsia="Times New Roman" w:cs="Times New Roman"/>
          <w:kern w:val="0"/>
          <w:sz w:val="24"/>
          <w:szCs w:val="24"/>
          <w:lang w:eastAsia="cs-CZ"/>
          <w14:ligatures w14:val="none"/>
        </w:rPr>
        <w:t xml:space="preserve">, </w:t>
      </w:r>
      <w:r w:rsidR="00AE5966">
        <w:rPr>
          <w:rFonts w:eastAsia="Times New Roman" w:cs="Times New Roman"/>
          <w:i/>
          <w:iCs/>
          <w:kern w:val="0"/>
          <w:sz w:val="24"/>
          <w:szCs w:val="24"/>
          <w:lang w:eastAsia="cs-CZ"/>
          <w14:ligatures w14:val="none"/>
        </w:rPr>
        <w:t>původní „dokumentární“ drama</w:t>
      </w:r>
      <w:r w:rsidR="00AE5966">
        <w:rPr>
          <w:rFonts w:eastAsia="Times New Roman" w:cs="Times New Roman"/>
          <w:kern w:val="0"/>
          <w:sz w:val="24"/>
          <w:szCs w:val="24"/>
          <w:lang w:eastAsia="cs-CZ"/>
          <w14:ligatures w14:val="none"/>
        </w:rPr>
        <w:t xml:space="preserve">, do nějž autor zařadil i jedlovskou inscenaci </w:t>
      </w:r>
      <w:r w:rsidR="00AE5966">
        <w:rPr>
          <w:rFonts w:eastAsia="Times New Roman" w:cs="Times New Roman"/>
          <w:i/>
          <w:iCs/>
          <w:kern w:val="0"/>
          <w:sz w:val="24"/>
          <w:szCs w:val="24"/>
          <w:lang w:eastAsia="cs-CZ"/>
          <w14:ligatures w14:val="none"/>
        </w:rPr>
        <w:t>Manželská historie</w:t>
      </w:r>
      <w:r w:rsidR="00AE5966">
        <w:rPr>
          <w:rFonts w:eastAsia="Times New Roman" w:cs="Times New Roman"/>
          <w:kern w:val="0"/>
          <w:sz w:val="24"/>
          <w:szCs w:val="24"/>
          <w:lang w:eastAsia="cs-CZ"/>
          <w14:ligatures w14:val="none"/>
        </w:rPr>
        <w:t xml:space="preserve"> a </w:t>
      </w:r>
      <w:r w:rsidR="00AE5966">
        <w:rPr>
          <w:rFonts w:eastAsia="Times New Roman" w:cs="Times New Roman"/>
          <w:i/>
          <w:iCs/>
          <w:kern w:val="0"/>
          <w:sz w:val="24"/>
          <w:szCs w:val="24"/>
          <w:lang w:eastAsia="cs-CZ"/>
          <w14:ligatures w14:val="none"/>
        </w:rPr>
        <w:t>dokumentární divadlo autobiografické</w:t>
      </w:r>
      <w:r w:rsidR="00AE5966">
        <w:rPr>
          <w:rFonts w:eastAsia="Times New Roman" w:cs="Times New Roman"/>
          <w:kern w:val="0"/>
          <w:sz w:val="24"/>
          <w:szCs w:val="24"/>
          <w:lang w:eastAsia="cs-CZ"/>
          <w14:ligatures w14:val="none"/>
        </w:rPr>
        <w:t xml:space="preserve">. Právě tyto tři formy tvoří vhodný rámec pro následnou analýzu vybraných inscenací, neboť umožňují nahlížet na jejich specifické dramatické, inscenační i performativní strategie z perspektivy současné teoretické reflexe dokumentárního divadla. </w:t>
      </w:r>
    </w:p>
    <w:p w14:paraId="4272127D" w14:textId="77777777" w:rsidR="00DA5448" w:rsidRPr="00DA5448" w:rsidRDefault="00DA5448" w:rsidP="00DA5448">
      <w:pPr>
        <w:pStyle w:val="Odstavecseseznamem"/>
        <w:keepNext/>
        <w:keepLines/>
        <w:numPr>
          <w:ilvl w:val="0"/>
          <w:numId w:val="14"/>
        </w:numPr>
        <w:spacing w:before="160" w:after="80"/>
        <w:contextualSpacing w:val="0"/>
        <w:outlineLvl w:val="1"/>
        <w:rPr>
          <w:rFonts w:asciiTheme="majorHAnsi" w:eastAsia="Times New Roman" w:hAnsiTheme="majorHAnsi" w:cstheme="majorBidi"/>
          <w:vanish/>
          <w:color w:val="0F4761" w:themeColor="accent1" w:themeShade="BF"/>
          <w:sz w:val="32"/>
          <w:szCs w:val="32"/>
          <w:lang w:eastAsia="cs-CZ"/>
        </w:rPr>
      </w:pPr>
    </w:p>
    <w:p w14:paraId="7562791C" w14:textId="77777777" w:rsidR="00DA5448" w:rsidRPr="00DA5448" w:rsidRDefault="00DA5448" w:rsidP="00DA5448">
      <w:pPr>
        <w:pStyle w:val="Odstavecseseznamem"/>
        <w:keepNext/>
        <w:keepLines/>
        <w:numPr>
          <w:ilvl w:val="1"/>
          <w:numId w:val="14"/>
        </w:numPr>
        <w:spacing w:before="160" w:after="80"/>
        <w:contextualSpacing w:val="0"/>
        <w:outlineLvl w:val="1"/>
        <w:rPr>
          <w:rFonts w:asciiTheme="majorHAnsi" w:eastAsia="Times New Roman" w:hAnsiTheme="majorHAnsi" w:cstheme="majorBidi"/>
          <w:vanish/>
          <w:color w:val="0F4761" w:themeColor="accent1" w:themeShade="BF"/>
          <w:sz w:val="32"/>
          <w:szCs w:val="32"/>
          <w:lang w:eastAsia="cs-CZ"/>
        </w:rPr>
      </w:pPr>
    </w:p>
    <w:p w14:paraId="221BE33F" w14:textId="77777777" w:rsidR="00DA5448" w:rsidRPr="00DA5448" w:rsidRDefault="00DA5448" w:rsidP="00DA5448">
      <w:pPr>
        <w:pStyle w:val="Odstavecseseznamem"/>
        <w:keepNext/>
        <w:keepLines/>
        <w:numPr>
          <w:ilvl w:val="1"/>
          <w:numId w:val="14"/>
        </w:numPr>
        <w:spacing w:before="160" w:after="80"/>
        <w:contextualSpacing w:val="0"/>
        <w:outlineLvl w:val="1"/>
        <w:rPr>
          <w:rFonts w:asciiTheme="majorHAnsi" w:eastAsia="Times New Roman" w:hAnsiTheme="majorHAnsi" w:cstheme="majorBidi"/>
          <w:vanish/>
          <w:color w:val="0F4761" w:themeColor="accent1" w:themeShade="BF"/>
          <w:sz w:val="32"/>
          <w:szCs w:val="32"/>
          <w:lang w:eastAsia="cs-CZ"/>
        </w:rPr>
      </w:pPr>
    </w:p>
    <w:p w14:paraId="77FFA4AF" w14:textId="77777777" w:rsidR="00DA5448" w:rsidRPr="00DA5448" w:rsidRDefault="00DA5448" w:rsidP="00DA5448">
      <w:pPr>
        <w:pStyle w:val="Odstavecseseznamem"/>
        <w:keepNext/>
        <w:keepLines/>
        <w:numPr>
          <w:ilvl w:val="2"/>
          <w:numId w:val="14"/>
        </w:numPr>
        <w:spacing w:before="160" w:after="80"/>
        <w:contextualSpacing w:val="0"/>
        <w:outlineLvl w:val="1"/>
        <w:rPr>
          <w:rFonts w:asciiTheme="majorHAnsi" w:eastAsia="Times New Roman" w:hAnsiTheme="majorHAnsi" w:cstheme="majorBidi"/>
          <w:vanish/>
          <w:color w:val="0F4761" w:themeColor="accent1" w:themeShade="BF"/>
          <w:sz w:val="32"/>
          <w:szCs w:val="32"/>
          <w:lang w:eastAsia="cs-CZ"/>
        </w:rPr>
      </w:pPr>
    </w:p>
    <w:p w14:paraId="1BE56EDF" w14:textId="77777777" w:rsidR="00DA5448" w:rsidRPr="00DA5448" w:rsidRDefault="00DA5448" w:rsidP="00DA5448">
      <w:pPr>
        <w:pStyle w:val="Odstavecseseznamem"/>
        <w:keepNext/>
        <w:keepLines/>
        <w:numPr>
          <w:ilvl w:val="2"/>
          <w:numId w:val="14"/>
        </w:numPr>
        <w:spacing w:before="160" w:after="80"/>
        <w:contextualSpacing w:val="0"/>
        <w:outlineLvl w:val="1"/>
        <w:rPr>
          <w:rFonts w:asciiTheme="majorHAnsi" w:eastAsia="Times New Roman" w:hAnsiTheme="majorHAnsi" w:cstheme="majorBidi"/>
          <w:vanish/>
          <w:color w:val="0F4761" w:themeColor="accent1" w:themeShade="BF"/>
          <w:sz w:val="32"/>
          <w:szCs w:val="32"/>
          <w:lang w:eastAsia="cs-CZ"/>
        </w:rPr>
      </w:pPr>
    </w:p>
    <w:p w14:paraId="3D27CDE3" w14:textId="785CAF3F" w:rsidR="00DA5448" w:rsidRDefault="00DA5448" w:rsidP="00DA5448">
      <w:pPr>
        <w:pStyle w:val="Nadpis2"/>
        <w:numPr>
          <w:ilvl w:val="3"/>
          <w:numId w:val="14"/>
        </w:numPr>
        <w:spacing w:after="360"/>
        <w:ind w:left="1723" w:hanging="646"/>
        <w:rPr>
          <w:rFonts w:eastAsia="Times New Roman"/>
          <w:lang w:eastAsia="cs-CZ"/>
        </w:rPr>
      </w:pPr>
      <w:r>
        <w:rPr>
          <w:rFonts w:eastAsia="Times New Roman"/>
          <w:lang w:eastAsia="cs-CZ"/>
        </w:rPr>
        <w:t>Drama stvořené z dokumentů</w:t>
      </w:r>
    </w:p>
    <w:p w14:paraId="34F5DA48" w14:textId="77777777" w:rsidR="00A72F7E" w:rsidRDefault="00537728" w:rsidP="00FB16D5">
      <w:pPr>
        <w:ind w:left="357" w:firstLine="708"/>
        <w:rPr>
          <w:rFonts w:eastAsia="Times New Roman" w:cs="Times New Roman"/>
          <w:kern w:val="0"/>
          <w:sz w:val="24"/>
          <w:szCs w:val="24"/>
          <w:lang w:eastAsia="cs-CZ"/>
          <w14:ligatures w14:val="none"/>
        </w:rPr>
      </w:pPr>
      <w:r>
        <w:rPr>
          <w:rFonts w:eastAsia="Times New Roman" w:cs="Times New Roman"/>
          <w:kern w:val="0"/>
          <w:sz w:val="24"/>
          <w:szCs w:val="24"/>
          <w:lang w:eastAsia="cs-CZ"/>
          <w14:ligatures w14:val="none"/>
        </w:rPr>
        <w:t>Drama stvořené z dokumentů je dle Krále specifická divadelní forma, která se od historických kořenů v politických zápiscích 19. století a groteskních citátových montáží první světové války vyvinula v komplexní žánr, reflektující zásadní společenská traumata.</w:t>
      </w:r>
      <w:r>
        <w:rPr>
          <w:rStyle w:val="Znakapoznpodarou"/>
          <w:rFonts w:eastAsia="Times New Roman" w:cs="Times New Roman"/>
          <w:kern w:val="0"/>
          <w:sz w:val="24"/>
          <w:szCs w:val="24"/>
          <w:lang w:eastAsia="cs-CZ"/>
          <w14:ligatures w14:val="none"/>
        </w:rPr>
        <w:footnoteReference w:id="73"/>
      </w:r>
      <w:r>
        <w:rPr>
          <w:rFonts w:eastAsia="Times New Roman" w:cs="Times New Roman"/>
          <w:kern w:val="0"/>
          <w:sz w:val="24"/>
          <w:szCs w:val="24"/>
          <w:lang w:eastAsia="cs-CZ"/>
          <w14:ligatures w14:val="none"/>
        </w:rPr>
        <w:t xml:space="preserve"> Zatímco vlna dokumentárního dramatu v 60. letech 20. století sázela na syrovou rekonstrukci soudních procesů a vyšetřování (např. v dílech Petera Weisse), </w:t>
      </w:r>
      <w:r w:rsidR="00A72F7E">
        <w:rPr>
          <w:rFonts w:eastAsia="Times New Roman" w:cs="Times New Roman"/>
          <w:kern w:val="0"/>
          <w:sz w:val="24"/>
          <w:szCs w:val="24"/>
          <w:lang w:eastAsia="cs-CZ"/>
          <w14:ligatures w14:val="none"/>
        </w:rPr>
        <w:t xml:space="preserve">znamenal přechod do </w:t>
      </w:r>
      <w:r>
        <w:rPr>
          <w:rFonts w:eastAsia="Times New Roman" w:cs="Times New Roman"/>
          <w:kern w:val="0"/>
          <w:sz w:val="24"/>
          <w:szCs w:val="24"/>
          <w:lang w:eastAsia="cs-CZ"/>
          <w14:ligatures w14:val="none"/>
        </w:rPr>
        <w:t>21.</w:t>
      </w:r>
      <w:r w:rsidR="00A72F7E">
        <w:rPr>
          <w:rFonts w:eastAsia="Times New Roman" w:cs="Times New Roman"/>
          <w:kern w:val="0"/>
          <w:sz w:val="24"/>
          <w:szCs w:val="24"/>
          <w:lang w:eastAsia="cs-CZ"/>
          <w14:ligatures w14:val="none"/>
        </w:rPr>
        <w:t xml:space="preserve"> pro tuto kategorii</w:t>
      </w:r>
      <w:r>
        <w:rPr>
          <w:rFonts w:eastAsia="Times New Roman" w:cs="Times New Roman"/>
          <w:kern w:val="0"/>
          <w:sz w:val="24"/>
          <w:szCs w:val="24"/>
          <w:lang w:eastAsia="cs-CZ"/>
          <w14:ligatures w14:val="none"/>
        </w:rPr>
        <w:t xml:space="preserve"> </w:t>
      </w:r>
      <w:r w:rsidR="00A72F7E">
        <w:rPr>
          <w:rFonts w:eastAsia="Times New Roman" w:cs="Times New Roman"/>
          <w:kern w:val="0"/>
          <w:sz w:val="24"/>
          <w:szCs w:val="24"/>
          <w:lang w:eastAsia="cs-CZ"/>
          <w14:ligatures w14:val="none"/>
        </w:rPr>
        <w:t xml:space="preserve">zásadní proměnu. Inscenace se začínají vzdalovat realistické rekonstrukci událostí a orientují se na subjektivní interpretace, emocionální rezonance nebo stylizovaný výklad. Namísto objektivní historie často akcentují kolektivní psychologii, trauma, úzkost či groteskní absurditu současnosti. </w:t>
      </w:r>
    </w:p>
    <w:p w14:paraId="0D322981" w14:textId="24416E7B" w:rsidR="00A72F7E" w:rsidRPr="006C6C79" w:rsidRDefault="00B531F3" w:rsidP="00FB16D5">
      <w:pPr>
        <w:ind w:left="357" w:firstLine="708"/>
        <w:rPr>
          <w:rFonts w:eastAsia="Times New Roman" w:cs="Times New Roman"/>
          <w:kern w:val="0"/>
          <w:sz w:val="24"/>
          <w:szCs w:val="24"/>
          <w:lang w:eastAsia="cs-CZ"/>
          <w14:ligatures w14:val="none"/>
        </w:rPr>
      </w:pPr>
      <w:r>
        <w:rPr>
          <w:rFonts w:eastAsia="Times New Roman" w:cs="Times New Roman"/>
          <w:kern w:val="0"/>
          <w:sz w:val="24"/>
          <w:szCs w:val="24"/>
          <w:lang w:eastAsia="cs-CZ"/>
          <w14:ligatures w14:val="none"/>
        </w:rPr>
        <w:t xml:space="preserve">Jako vzorové projekty této kategorie uvádí Karel Král dvě inscenace. </w:t>
      </w:r>
      <w:r w:rsidR="00A72F7E">
        <w:rPr>
          <w:rFonts w:eastAsia="Times New Roman" w:cs="Times New Roman"/>
          <w:kern w:val="0"/>
          <w:sz w:val="24"/>
          <w:szCs w:val="24"/>
          <w:lang w:eastAsia="cs-CZ"/>
          <w14:ligatures w14:val="none"/>
        </w:rPr>
        <w:t xml:space="preserve">První z nich, inscenace </w:t>
      </w:r>
      <w:r w:rsidR="00A72F7E">
        <w:rPr>
          <w:rFonts w:eastAsia="Times New Roman" w:cs="Times New Roman"/>
          <w:i/>
          <w:iCs/>
          <w:kern w:val="0"/>
          <w:sz w:val="24"/>
          <w:szCs w:val="24"/>
          <w:lang w:eastAsia="cs-CZ"/>
          <w14:ligatures w14:val="none"/>
        </w:rPr>
        <w:t>Toufar</w:t>
      </w:r>
      <w:r w:rsidR="00A72F7E">
        <w:rPr>
          <w:rFonts w:eastAsia="Times New Roman" w:cs="Times New Roman"/>
          <w:kern w:val="0"/>
          <w:sz w:val="24"/>
          <w:szCs w:val="24"/>
          <w:lang w:eastAsia="cs-CZ"/>
          <w14:ligatures w14:val="none"/>
        </w:rPr>
        <w:t xml:space="preserve"> Aleše Březiny (rež. Petr Zelenka, Národní divadlo, 18.9.2013)</w:t>
      </w:r>
      <w:r w:rsidR="00F844F3">
        <w:rPr>
          <w:rStyle w:val="Znakapoznpodarou"/>
          <w:rFonts w:eastAsia="Times New Roman" w:cs="Times New Roman"/>
          <w:kern w:val="0"/>
          <w:sz w:val="24"/>
          <w:szCs w:val="24"/>
          <w:lang w:eastAsia="cs-CZ"/>
          <w14:ligatures w14:val="none"/>
        </w:rPr>
        <w:footnoteReference w:id="74"/>
      </w:r>
      <w:r w:rsidR="00A72F7E">
        <w:rPr>
          <w:rFonts w:eastAsia="Times New Roman" w:cs="Times New Roman"/>
          <w:kern w:val="0"/>
          <w:sz w:val="24"/>
          <w:szCs w:val="24"/>
          <w:lang w:eastAsia="cs-CZ"/>
          <w14:ligatures w14:val="none"/>
        </w:rPr>
        <w:t xml:space="preserve">, </w:t>
      </w:r>
      <w:r>
        <w:rPr>
          <w:rFonts w:eastAsia="Times New Roman" w:cs="Times New Roman"/>
          <w:kern w:val="0"/>
          <w:sz w:val="24"/>
          <w:szCs w:val="24"/>
          <w:lang w:eastAsia="cs-CZ"/>
          <w14:ligatures w14:val="none"/>
        </w:rPr>
        <w:t xml:space="preserve">představuje jeden z nejvýraznějších příkladů současné české dokumentární opery. Podobně jako u předchozího autorského projektu hudebníka Aleše Březiny s názvem </w:t>
      </w:r>
      <w:r>
        <w:rPr>
          <w:rFonts w:eastAsia="Times New Roman" w:cs="Times New Roman"/>
          <w:i/>
          <w:iCs/>
          <w:kern w:val="0"/>
          <w:sz w:val="24"/>
          <w:szCs w:val="24"/>
          <w:lang w:eastAsia="cs-CZ"/>
          <w14:ligatures w14:val="none"/>
        </w:rPr>
        <w:t>Zítra se bude…</w:t>
      </w:r>
      <w:r>
        <w:rPr>
          <w:rFonts w:eastAsia="Times New Roman" w:cs="Times New Roman"/>
          <w:kern w:val="0"/>
          <w:sz w:val="24"/>
          <w:szCs w:val="24"/>
          <w:lang w:eastAsia="cs-CZ"/>
          <w14:ligatures w14:val="none"/>
        </w:rPr>
        <w:t>, i zde je inscenační forma vystavěna na autentických historických materiálech</w:t>
      </w:r>
      <w:r w:rsidR="00620A8D">
        <w:rPr>
          <w:rFonts w:eastAsia="Times New Roman" w:cs="Times New Roman"/>
          <w:kern w:val="0"/>
          <w:sz w:val="24"/>
          <w:szCs w:val="24"/>
          <w:lang w:eastAsia="cs-CZ"/>
          <w14:ligatures w14:val="none"/>
        </w:rPr>
        <w:t xml:space="preserve"> (soudní spisy, výpovědi, archivní záznamy a ideologicky manipulovatelný film), jež slouží jako předloha k vytvoření scénického pásma, které má zároveň přednáškový, emotivně apelativní charakter. Hlavní osu tvoří příběh kněze Josefa Toufara</w:t>
      </w:r>
      <w:r w:rsidR="00F54F9A">
        <w:rPr>
          <w:rFonts w:eastAsia="Times New Roman" w:cs="Times New Roman"/>
          <w:kern w:val="0"/>
          <w:sz w:val="24"/>
          <w:szCs w:val="24"/>
          <w:lang w:eastAsia="cs-CZ"/>
          <w14:ligatures w14:val="none"/>
        </w:rPr>
        <w:t xml:space="preserve"> </w:t>
      </w:r>
      <w:r w:rsidR="00620A8D">
        <w:rPr>
          <w:rFonts w:eastAsia="Times New Roman" w:cs="Times New Roman"/>
          <w:kern w:val="0"/>
          <w:sz w:val="24"/>
          <w:szCs w:val="24"/>
          <w:lang w:eastAsia="cs-CZ"/>
          <w14:ligatures w14:val="none"/>
        </w:rPr>
        <w:t>a jeho perzekuce ze strany komunistického režimu v souvislosti s tzv. číhošťským zázrakem. Zpracování tématu má velmi blízko ke scénické pašiji, neboť je vystaveno na kontrastu mezi duchovní integritou a mučednictvím Josefa Toufara a brutalitou vyšetřovacích praktik tehdejší Státní bezpečnosti. Tuto myšlenku umocňuje i úvod inscenace, kdy se připomíná mučednická smrt kněze Jana Sarkandera, coby paralela Toufarova příběhu.</w:t>
      </w:r>
      <w:r w:rsidR="00620A8D">
        <w:rPr>
          <w:rStyle w:val="Znakapoznpodarou"/>
          <w:rFonts w:eastAsia="Times New Roman" w:cs="Times New Roman"/>
          <w:kern w:val="0"/>
          <w:sz w:val="24"/>
          <w:szCs w:val="24"/>
          <w:lang w:eastAsia="cs-CZ"/>
          <w14:ligatures w14:val="none"/>
        </w:rPr>
        <w:footnoteReference w:id="75"/>
      </w:r>
      <w:r w:rsidR="00620A8D">
        <w:rPr>
          <w:rFonts w:eastAsia="Times New Roman" w:cs="Times New Roman"/>
          <w:kern w:val="0"/>
          <w:sz w:val="24"/>
          <w:szCs w:val="24"/>
          <w:lang w:eastAsia="cs-CZ"/>
          <w14:ligatures w14:val="none"/>
        </w:rPr>
        <w:t xml:space="preserve"> Krutost režimu je ještě umocněna promítnutím dobového propagandistického filmu, v němž Toufar, donucený k účasti v těžce zinscenovaném „odhalení podvodu“, vystupuje jen několik dní před svou smrtí. Král inscenaci charakterizuje jako dílo, které demonstruje, jak lze s dokumentárním materiálem zacházet nejen jako s nositelem historické informace, ale jako s nástrojem k vyvolání hlubší emocionální a etické rezonance v publiku.</w:t>
      </w:r>
      <w:r w:rsidR="006C6C79">
        <w:rPr>
          <w:rStyle w:val="Znakapoznpodarou"/>
          <w:rFonts w:eastAsia="Times New Roman" w:cs="Times New Roman"/>
          <w:kern w:val="0"/>
          <w:sz w:val="24"/>
          <w:szCs w:val="24"/>
          <w:lang w:eastAsia="cs-CZ"/>
          <w14:ligatures w14:val="none"/>
        </w:rPr>
        <w:footnoteReference w:id="76"/>
      </w:r>
      <w:r w:rsidR="00620A8D">
        <w:rPr>
          <w:rFonts w:eastAsia="Times New Roman" w:cs="Times New Roman"/>
          <w:kern w:val="0"/>
          <w:sz w:val="24"/>
          <w:szCs w:val="24"/>
          <w:lang w:eastAsia="cs-CZ"/>
          <w14:ligatures w14:val="none"/>
        </w:rPr>
        <w:t xml:space="preserve"> </w:t>
      </w:r>
      <w:r w:rsidR="00215D54">
        <w:rPr>
          <w:rFonts w:eastAsia="Times New Roman" w:cs="Times New Roman"/>
          <w:i/>
          <w:iCs/>
          <w:kern w:val="0"/>
          <w:sz w:val="24"/>
          <w:szCs w:val="24"/>
          <w:lang w:eastAsia="cs-CZ"/>
          <w14:ligatures w14:val="none"/>
        </w:rPr>
        <w:t xml:space="preserve">Toufar </w:t>
      </w:r>
      <w:r w:rsidR="00215D54">
        <w:rPr>
          <w:rFonts w:eastAsia="Times New Roman" w:cs="Times New Roman"/>
          <w:kern w:val="0"/>
          <w:sz w:val="24"/>
          <w:szCs w:val="24"/>
          <w:lang w:eastAsia="cs-CZ"/>
          <w14:ligatures w14:val="none"/>
        </w:rPr>
        <w:t>tak není pouhou rekonstrukcí dějinné události, ale výzvou k morální reflexi paměti a svědectvím o kolektivním traumatu, jež se prostřednictvím hudební a scénické stylizace přetváří v silně působivý divadelní tvar. Druhou inscenací je</w:t>
      </w:r>
      <w:r w:rsidR="006C6C79">
        <w:rPr>
          <w:rFonts w:eastAsia="Times New Roman" w:cs="Times New Roman"/>
          <w:kern w:val="0"/>
          <w:sz w:val="24"/>
          <w:szCs w:val="24"/>
          <w:lang w:eastAsia="cs-CZ"/>
          <w14:ligatures w14:val="none"/>
        </w:rPr>
        <w:t xml:space="preserve"> pak</w:t>
      </w:r>
      <w:r w:rsidR="00215D54">
        <w:rPr>
          <w:rFonts w:eastAsia="Times New Roman" w:cs="Times New Roman"/>
          <w:kern w:val="0"/>
          <w:sz w:val="24"/>
          <w:szCs w:val="24"/>
          <w:lang w:eastAsia="cs-CZ"/>
          <w14:ligatures w14:val="none"/>
        </w:rPr>
        <w:t xml:space="preserve"> </w:t>
      </w:r>
      <w:r w:rsidR="00215D54">
        <w:rPr>
          <w:rFonts w:eastAsia="Times New Roman" w:cs="Times New Roman"/>
          <w:i/>
          <w:iCs/>
          <w:kern w:val="0"/>
          <w:sz w:val="24"/>
          <w:szCs w:val="24"/>
          <w:lang w:eastAsia="cs-CZ"/>
          <w14:ligatures w14:val="none"/>
        </w:rPr>
        <w:t xml:space="preserve">Bůh v Las Vegas </w:t>
      </w:r>
      <w:r w:rsidR="00215D54">
        <w:rPr>
          <w:rFonts w:eastAsia="Times New Roman" w:cs="Times New Roman"/>
          <w:kern w:val="0"/>
          <w:sz w:val="24"/>
          <w:szCs w:val="24"/>
          <w:lang w:eastAsia="cs-CZ"/>
          <w14:ligatures w14:val="none"/>
        </w:rPr>
        <w:t>(rež. Petr Erbes, Boris Jedinák, Divadlo Na zábradlí, 5. 6. 2024)</w:t>
      </w:r>
      <w:r w:rsidR="00F844F3">
        <w:rPr>
          <w:rStyle w:val="Znakapoznpodarou"/>
          <w:rFonts w:eastAsia="Times New Roman" w:cs="Times New Roman"/>
          <w:kern w:val="0"/>
          <w:sz w:val="24"/>
          <w:szCs w:val="24"/>
          <w:lang w:eastAsia="cs-CZ"/>
          <w14:ligatures w14:val="none"/>
        </w:rPr>
        <w:footnoteReference w:id="77"/>
      </w:r>
      <w:r w:rsidR="00215D54">
        <w:rPr>
          <w:rFonts w:eastAsia="Times New Roman" w:cs="Times New Roman"/>
          <w:kern w:val="0"/>
          <w:sz w:val="24"/>
          <w:szCs w:val="24"/>
          <w:lang w:eastAsia="cs-CZ"/>
          <w14:ligatures w14:val="none"/>
        </w:rPr>
        <w:t xml:space="preserve">, pohybující se na hranici mezi mystifikací a dokumentem. </w:t>
      </w:r>
      <w:r w:rsidR="006C6C79">
        <w:rPr>
          <w:rFonts w:eastAsia="Times New Roman" w:cs="Times New Roman"/>
          <w:kern w:val="0"/>
          <w:sz w:val="24"/>
          <w:szCs w:val="24"/>
          <w:lang w:eastAsia="cs-CZ"/>
          <w14:ligatures w14:val="none"/>
        </w:rPr>
        <w:t>Významný současný a</w:t>
      </w:r>
      <w:r w:rsidR="00215D54">
        <w:rPr>
          <w:rFonts w:eastAsia="Times New Roman" w:cs="Times New Roman"/>
          <w:kern w:val="0"/>
          <w:sz w:val="24"/>
          <w:szCs w:val="24"/>
          <w:lang w:eastAsia="cs-CZ"/>
          <w14:ligatures w14:val="none"/>
        </w:rPr>
        <w:t>utorský tandem</w:t>
      </w:r>
      <w:r w:rsidR="006C6C79">
        <w:rPr>
          <w:rFonts w:eastAsia="Times New Roman" w:cs="Times New Roman"/>
          <w:kern w:val="0"/>
          <w:sz w:val="24"/>
          <w:szCs w:val="24"/>
          <w:lang w:eastAsia="cs-CZ"/>
          <w14:ligatures w14:val="none"/>
        </w:rPr>
        <w:t>, orientující se především na bázi dokumentárního divadla,</w:t>
      </w:r>
      <w:r w:rsidR="00215D54">
        <w:rPr>
          <w:rFonts w:eastAsia="Times New Roman" w:cs="Times New Roman"/>
          <w:kern w:val="0"/>
          <w:sz w:val="24"/>
          <w:szCs w:val="24"/>
          <w:lang w:eastAsia="cs-CZ"/>
          <w14:ligatures w14:val="none"/>
        </w:rPr>
        <w:t xml:space="preserve"> Erbes – Jedinák v ní kombinuje mediální narativy, útržky výpovědí pamětníků (díky kterým by bylo možné tento projekt zařadit i do kategorie </w:t>
      </w:r>
      <w:r w:rsidR="006C6C79">
        <w:rPr>
          <w:rFonts w:eastAsia="Times New Roman" w:cs="Times New Roman"/>
          <w:i/>
          <w:iCs/>
          <w:kern w:val="0"/>
          <w:sz w:val="24"/>
          <w:szCs w:val="24"/>
          <w:lang w:eastAsia="cs-CZ"/>
          <w14:ligatures w14:val="none"/>
        </w:rPr>
        <w:t>metody verbatim</w:t>
      </w:r>
      <w:r w:rsidR="006C6C79">
        <w:rPr>
          <w:rFonts w:eastAsia="Times New Roman" w:cs="Times New Roman"/>
          <w:kern w:val="0"/>
          <w:sz w:val="24"/>
          <w:szCs w:val="24"/>
          <w:lang w:eastAsia="cs-CZ"/>
          <w14:ligatures w14:val="none"/>
        </w:rPr>
        <w:t>) a společenské mytologie v groteskním kabaretním tvaru, více vypovídajícím o společenské deziluzi než o konkrétní historické události.</w:t>
      </w:r>
      <w:r w:rsidR="00CA05C1">
        <w:rPr>
          <w:rStyle w:val="Znakapoznpodarou"/>
          <w:rFonts w:eastAsia="Times New Roman" w:cs="Times New Roman"/>
          <w:kern w:val="0"/>
          <w:sz w:val="24"/>
          <w:szCs w:val="24"/>
          <w:lang w:eastAsia="cs-CZ"/>
          <w14:ligatures w14:val="none"/>
        </w:rPr>
        <w:footnoteReference w:id="78"/>
      </w:r>
      <w:r w:rsidR="006C6C79">
        <w:rPr>
          <w:rFonts w:eastAsia="Times New Roman" w:cs="Times New Roman"/>
          <w:kern w:val="0"/>
          <w:sz w:val="24"/>
          <w:szCs w:val="24"/>
          <w:lang w:eastAsia="cs-CZ"/>
          <w14:ligatures w14:val="none"/>
        </w:rPr>
        <w:t xml:space="preserve"> </w:t>
      </w:r>
    </w:p>
    <w:p w14:paraId="6338009C" w14:textId="3CE68567" w:rsidR="00CA05C1" w:rsidRPr="00DA5448" w:rsidRDefault="00CA05C1" w:rsidP="00DA5448">
      <w:pPr>
        <w:ind w:left="357" w:firstLine="708"/>
        <w:rPr>
          <w:sz w:val="24"/>
          <w:szCs w:val="24"/>
        </w:rPr>
      </w:pPr>
      <w:r>
        <w:rPr>
          <w:rFonts w:eastAsia="Times New Roman" w:cs="Times New Roman"/>
          <w:kern w:val="0"/>
          <w:sz w:val="24"/>
          <w:szCs w:val="24"/>
          <w:lang w:eastAsia="cs-CZ"/>
          <w14:ligatures w14:val="none"/>
        </w:rPr>
        <w:t>Pod kategorii</w:t>
      </w:r>
      <w:r w:rsidR="00C12524">
        <w:rPr>
          <w:rFonts w:eastAsia="Times New Roman" w:cs="Times New Roman"/>
          <w:kern w:val="0"/>
          <w:sz w:val="24"/>
          <w:szCs w:val="24"/>
          <w:lang w:eastAsia="cs-CZ"/>
          <w14:ligatures w14:val="none"/>
        </w:rPr>
        <w:t xml:space="preserve"> </w:t>
      </w:r>
      <w:r w:rsidR="00C12524">
        <w:rPr>
          <w:rFonts w:eastAsia="Times New Roman" w:cs="Times New Roman"/>
          <w:i/>
          <w:iCs/>
          <w:kern w:val="0"/>
          <w:sz w:val="24"/>
          <w:szCs w:val="24"/>
          <w:lang w:eastAsia="cs-CZ"/>
          <w14:ligatures w14:val="none"/>
        </w:rPr>
        <w:t>drama stvořené z dokumentu</w:t>
      </w:r>
      <w:r>
        <w:rPr>
          <w:rFonts w:eastAsia="Times New Roman" w:cs="Times New Roman"/>
          <w:kern w:val="0"/>
          <w:sz w:val="24"/>
          <w:szCs w:val="24"/>
          <w:lang w:eastAsia="cs-CZ"/>
          <w14:ligatures w14:val="none"/>
        </w:rPr>
        <w:t xml:space="preserve"> lze rovněž zařadit i některé vybrané inscenace JEDLu, které </w:t>
      </w:r>
      <w:r w:rsidR="00C12524">
        <w:rPr>
          <w:rFonts w:eastAsia="Times New Roman" w:cs="Times New Roman"/>
          <w:kern w:val="0"/>
          <w:sz w:val="24"/>
          <w:szCs w:val="24"/>
          <w:lang w:eastAsia="cs-CZ"/>
          <w14:ligatures w14:val="none"/>
        </w:rPr>
        <w:t>čerpají</w:t>
      </w:r>
      <w:r>
        <w:rPr>
          <w:rFonts w:eastAsia="Times New Roman" w:cs="Times New Roman"/>
          <w:kern w:val="0"/>
          <w:sz w:val="24"/>
          <w:szCs w:val="24"/>
          <w:lang w:eastAsia="cs-CZ"/>
          <w14:ligatures w14:val="none"/>
        </w:rPr>
        <w:t xml:space="preserve"> </w:t>
      </w:r>
      <w:r w:rsidR="00C12524">
        <w:rPr>
          <w:rFonts w:eastAsia="Times New Roman" w:cs="Times New Roman"/>
          <w:kern w:val="0"/>
          <w:sz w:val="24"/>
          <w:szCs w:val="24"/>
          <w:lang w:eastAsia="cs-CZ"/>
          <w14:ligatures w14:val="none"/>
        </w:rPr>
        <w:t>z</w:t>
      </w:r>
      <w:r>
        <w:rPr>
          <w:rFonts w:eastAsia="Times New Roman" w:cs="Times New Roman"/>
          <w:kern w:val="0"/>
          <w:sz w:val="24"/>
          <w:szCs w:val="24"/>
          <w:lang w:eastAsia="cs-CZ"/>
          <w14:ligatures w14:val="none"/>
        </w:rPr>
        <w:t xml:space="preserve"> historick</w:t>
      </w:r>
      <w:r w:rsidR="00C12524">
        <w:rPr>
          <w:rFonts w:eastAsia="Times New Roman" w:cs="Times New Roman"/>
          <w:kern w:val="0"/>
          <w:sz w:val="24"/>
          <w:szCs w:val="24"/>
          <w:lang w:eastAsia="cs-CZ"/>
          <w14:ligatures w14:val="none"/>
        </w:rPr>
        <w:t>ých</w:t>
      </w:r>
      <w:r>
        <w:rPr>
          <w:rFonts w:eastAsia="Times New Roman" w:cs="Times New Roman"/>
          <w:kern w:val="0"/>
          <w:sz w:val="24"/>
          <w:szCs w:val="24"/>
          <w:lang w:eastAsia="cs-CZ"/>
          <w14:ligatures w14:val="none"/>
        </w:rPr>
        <w:t xml:space="preserve"> pramen</w:t>
      </w:r>
      <w:r w:rsidR="00C12524">
        <w:rPr>
          <w:rFonts w:eastAsia="Times New Roman" w:cs="Times New Roman"/>
          <w:kern w:val="0"/>
          <w:sz w:val="24"/>
          <w:szCs w:val="24"/>
          <w:lang w:eastAsia="cs-CZ"/>
          <w14:ligatures w14:val="none"/>
        </w:rPr>
        <w:t>ů, autentických dokumentů, literárních děl</w:t>
      </w:r>
      <w:r>
        <w:rPr>
          <w:rFonts w:eastAsia="Times New Roman" w:cs="Times New Roman"/>
          <w:kern w:val="0"/>
          <w:sz w:val="24"/>
          <w:szCs w:val="24"/>
          <w:lang w:eastAsia="cs-CZ"/>
          <w14:ligatures w14:val="none"/>
        </w:rPr>
        <w:t xml:space="preserve"> či </w:t>
      </w:r>
      <w:r w:rsidR="00C12524">
        <w:rPr>
          <w:rFonts w:eastAsia="Times New Roman" w:cs="Times New Roman"/>
          <w:kern w:val="0"/>
          <w:sz w:val="24"/>
          <w:szCs w:val="24"/>
          <w:lang w:eastAsia="cs-CZ"/>
          <w14:ligatures w14:val="none"/>
        </w:rPr>
        <w:t>biografických svědectví,</w:t>
      </w:r>
      <w:r>
        <w:rPr>
          <w:rFonts w:eastAsia="Times New Roman" w:cs="Times New Roman"/>
          <w:kern w:val="0"/>
          <w:sz w:val="24"/>
          <w:szCs w:val="24"/>
          <w:lang w:eastAsia="cs-CZ"/>
          <w14:ligatures w14:val="none"/>
        </w:rPr>
        <w:t xml:space="preserve"> </w:t>
      </w:r>
      <w:r w:rsidR="00C12524">
        <w:rPr>
          <w:rFonts w:eastAsia="Times New Roman" w:cs="Times New Roman"/>
          <w:kern w:val="0"/>
          <w:sz w:val="24"/>
          <w:szCs w:val="24"/>
          <w:lang w:eastAsia="cs-CZ"/>
          <w14:ligatures w14:val="none"/>
        </w:rPr>
        <w:t>přetvářejících</w:t>
      </w:r>
      <w:r>
        <w:rPr>
          <w:rFonts w:eastAsia="Times New Roman" w:cs="Times New Roman"/>
          <w:kern w:val="0"/>
          <w:sz w:val="24"/>
          <w:szCs w:val="24"/>
          <w:lang w:eastAsia="cs-CZ"/>
          <w14:ligatures w14:val="none"/>
        </w:rPr>
        <w:t xml:space="preserve"> je</w:t>
      </w:r>
      <w:r w:rsidR="00C12524">
        <w:rPr>
          <w:rFonts w:eastAsia="Times New Roman" w:cs="Times New Roman"/>
          <w:kern w:val="0"/>
          <w:sz w:val="24"/>
          <w:szCs w:val="24"/>
          <w:lang w:eastAsia="cs-CZ"/>
          <w14:ligatures w14:val="none"/>
        </w:rPr>
        <w:t xml:space="preserve"> do svébytné formy dokumentárního divadla s charakteristickou performativní stylizací a poetikou</w:t>
      </w:r>
      <w:r>
        <w:rPr>
          <w:rFonts w:eastAsia="Times New Roman" w:cs="Times New Roman"/>
          <w:kern w:val="0"/>
          <w:sz w:val="24"/>
          <w:szCs w:val="24"/>
          <w:lang w:eastAsia="cs-CZ"/>
          <w14:ligatures w14:val="none"/>
        </w:rPr>
        <w:t>.</w:t>
      </w:r>
      <w:r w:rsidR="00D105A8">
        <w:rPr>
          <w:rFonts w:eastAsia="Times New Roman" w:cs="Times New Roman"/>
          <w:kern w:val="0"/>
          <w:sz w:val="24"/>
          <w:szCs w:val="24"/>
          <w:lang w:eastAsia="cs-CZ"/>
          <w14:ligatures w14:val="none"/>
        </w:rPr>
        <w:t xml:space="preserve"> Byť by se podle Krále měli řadit až do následující kategorie </w:t>
      </w:r>
      <w:r w:rsidR="00D105A8">
        <w:rPr>
          <w:rFonts w:eastAsia="Times New Roman" w:cs="Times New Roman"/>
          <w:i/>
          <w:iCs/>
          <w:kern w:val="0"/>
          <w:sz w:val="24"/>
          <w:szCs w:val="24"/>
          <w:lang w:eastAsia="cs-CZ"/>
          <w14:ligatures w14:val="none"/>
        </w:rPr>
        <w:t>původního „dokumentárního“ dramatu</w:t>
      </w:r>
      <w:r w:rsidR="00D105A8">
        <w:rPr>
          <w:rFonts w:eastAsia="Times New Roman" w:cs="Times New Roman"/>
          <w:kern w:val="0"/>
          <w:sz w:val="24"/>
          <w:szCs w:val="24"/>
          <w:lang w:eastAsia="cs-CZ"/>
          <w14:ligatures w14:val="none"/>
        </w:rPr>
        <w:t>, shledávám za podstatné, uvést je i zde, neboť svou formou a provedením by se do tohoto druhu dokumentárního divadla mohli zařadit stejně tak, jako u kategorie následující.</w:t>
      </w:r>
      <w:r>
        <w:rPr>
          <w:rFonts w:eastAsia="Times New Roman" w:cs="Times New Roman"/>
          <w:kern w:val="0"/>
          <w:sz w:val="24"/>
          <w:szCs w:val="24"/>
          <w:lang w:eastAsia="cs-CZ"/>
          <w14:ligatures w14:val="none"/>
        </w:rPr>
        <w:t xml:space="preserve"> </w:t>
      </w:r>
      <w:r w:rsidR="00C12524">
        <w:rPr>
          <w:rFonts w:eastAsia="Times New Roman" w:cs="Times New Roman"/>
          <w:kern w:val="0"/>
          <w:sz w:val="24"/>
          <w:szCs w:val="24"/>
          <w:lang w:eastAsia="cs-CZ"/>
          <w14:ligatures w14:val="none"/>
        </w:rPr>
        <w:t xml:space="preserve">Inscenace </w:t>
      </w:r>
      <w:r w:rsidR="00B23A81">
        <w:rPr>
          <w:rFonts w:eastAsia="Times New Roman" w:cs="Times New Roman"/>
          <w:i/>
          <w:iCs/>
          <w:kern w:val="0"/>
          <w:sz w:val="24"/>
          <w:szCs w:val="24"/>
          <w:lang w:eastAsia="cs-CZ"/>
          <w14:ligatures w14:val="none"/>
        </w:rPr>
        <w:t xml:space="preserve">Casanova </w:t>
      </w:r>
      <w:r w:rsidR="00B23A81">
        <w:rPr>
          <w:rFonts w:eastAsia="Times New Roman" w:cs="Times New Roman"/>
          <w:kern w:val="0"/>
          <w:sz w:val="24"/>
          <w:szCs w:val="24"/>
          <w:lang w:eastAsia="cs-CZ"/>
          <w14:ligatures w14:val="none"/>
        </w:rPr>
        <w:t>(rež. Jan Nebeský, Divadelní spolek JEDL, 26.3. 2024)</w:t>
      </w:r>
      <w:r w:rsidR="00BD0C91">
        <w:rPr>
          <w:rStyle w:val="Znakapoznpodarou"/>
          <w:rFonts w:eastAsia="Times New Roman" w:cs="Times New Roman"/>
          <w:kern w:val="0"/>
          <w:sz w:val="24"/>
          <w:szCs w:val="24"/>
          <w:lang w:eastAsia="cs-CZ"/>
          <w14:ligatures w14:val="none"/>
        </w:rPr>
        <w:footnoteReference w:id="79"/>
      </w:r>
      <w:r w:rsidR="00B23A81">
        <w:rPr>
          <w:rFonts w:eastAsia="Times New Roman" w:cs="Times New Roman"/>
          <w:kern w:val="0"/>
          <w:sz w:val="24"/>
          <w:szCs w:val="24"/>
          <w:lang w:eastAsia="cs-CZ"/>
          <w14:ligatures w14:val="none"/>
        </w:rPr>
        <w:t xml:space="preserve"> je příkladem historické fresky, vycházející z deníků a korespondence slavného Itala, která však skrze výrazný režijní a herecký přístup odvrací obraz galantního svůdce a klade důraz na vyprázdněnost identity. </w:t>
      </w:r>
      <w:r w:rsidR="00B23A81">
        <w:rPr>
          <w:rFonts w:eastAsia="Times New Roman" w:cs="Times New Roman"/>
          <w:i/>
          <w:iCs/>
          <w:kern w:val="0"/>
          <w:sz w:val="24"/>
          <w:szCs w:val="24"/>
          <w:lang w:eastAsia="cs-CZ"/>
          <w14:ligatures w14:val="none"/>
        </w:rPr>
        <w:t xml:space="preserve">Ženy, držte huby! </w:t>
      </w:r>
      <w:r w:rsidR="00B23A81">
        <w:rPr>
          <w:rFonts w:eastAsia="Times New Roman" w:cs="Times New Roman"/>
          <w:kern w:val="0"/>
          <w:sz w:val="24"/>
          <w:szCs w:val="24"/>
          <w:lang w:eastAsia="cs-CZ"/>
          <w14:ligatures w14:val="none"/>
        </w:rPr>
        <w:t>(rež. Jan Nebeský, Divadelní spolek JEDL, 7. 2. 2023)</w:t>
      </w:r>
      <w:r w:rsidR="00BD0C91">
        <w:rPr>
          <w:rStyle w:val="Znakapoznpodarou"/>
          <w:rFonts w:eastAsia="Times New Roman" w:cs="Times New Roman"/>
          <w:kern w:val="0"/>
          <w:sz w:val="24"/>
          <w:szCs w:val="24"/>
          <w:lang w:eastAsia="cs-CZ"/>
          <w14:ligatures w14:val="none"/>
        </w:rPr>
        <w:footnoteReference w:id="80"/>
      </w:r>
      <w:r w:rsidR="00B23A81">
        <w:rPr>
          <w:rFonts w:eastAsia="Times New Roman" w:cs="Times New Roman"/>
          <w:kern w:val="0"/>
          <w:sz w:val="24"/>
          <w:szCs w:val="24"/>
          <w:lang w:eastAsia="cs-CZ"/>
          <w14:ligatures w14:val="none"/>
        </w:rPr>
        <w:t xml:space="preserve"> je </w:t>
      </w:r>
      <w:r w:rsidR="00C12524">
        <w:rPr>
          <w:rFonts w:eastAsia="Times New Roman" w:cs="Times New Roman"/>
          <w:kern w:val="0"/>
          <w:sz w:val="24"/>
          <w:szCs w:val="24"/>
          <w:lang w:eastAsia="cs-CZ"/>
          <w14:ligatures w14:val="none"/>
        </w:rPr>
        <w:t>výrazným příkladem politicky laděného dokumentárního divadla, které čerpá z autent</w:t>
      </w:r>
      <w:r w:rsidR="00B23A81">
        <w:rPr>
          <w:rFonts w:eastAsia="Times New Roman" w:cs="Times New Roman"/>
          <w:kern w:val="0"/>
          <w:sz w:val="24"/>
          <w:szCs w:val="24"/>
          <w:lang w:eastAsia="cs-CZ"/>
          <w14:ligatures w14:val="none"/>
        </w:rPr>
        <w:t xml:space="preserve">ických </w:t>
      </w:r>
      <w:r w:rsidR="00C12524">
        <w:rPr>
          <w:rFonts w:eastAsia="Times New Roman" w:cs="Times New Roman"/>
          <w:kern w:val="0"/>
          <w:sz w:val="24"/>
          <w:szCs w:val="24"/>
          <w:lang w:eastAsia="cs-CZ"/>
          <w14:ligatures w14:val="none"/>
        </w:rPr>
        <w:t xml:space="preserve">vyšetřovacích </w:t>
      </w:r>
      <w:r w:rsidR="00B23A81">
        <w:rPr>
          <w:rFonts w:eastAsia="Times New Roman" w:cs="Times New Roman"/>
          <w:kern w:val="0"/>
          <w:sz w:val="24"/>
          <w:szCs w:val="24"/>
          <w:lang w:eastAsia="cs-CZ"/>
          <w14:ligatures w14:val="none"/>
        </w:rPr>
        <w:t>spisů</w:t>
      </w:r>
      <w:r w:rsidR="00C12524">
        <w:rPr>
          <w:rFonts w:eastAsia="Times New Roman" w:cs="Times New Roman"/>
          <w:kern w:val="0"/>
          <w:sz w:val="24"/>
          <w:szCs w:val="24"/>
          <w:lang w:eastAsia="cs-CZ"/>
          <w14:ligatures w14:val="none"/>
        </w:rPr>
        <w:t>, korespondence</w:t>
      </w:r>
      <w:r w:rsidR="00B23A81">
        <w:rPr>
          <w:rFonts w:eastAsia="Times New Roman" w:cs="Times New Roman"/>
          <w:kern w:val="0"/>
          <w:sz w:val="24"/>
          <w:szCs w:val="24"/>
          <w:lang w:eastAsia="cs-CZ"/>
          <w14:ligatures w14:val="none"/>
        </w:rPr>
        <w:t xml:space="preserve"> a </w:t>
      </w:r>
      <w:r w:rsidR="00C12524">
        <w:rPr>
          <w:rFonts w:eastAsia="Times New Roman" w:cs="Times New Roman"/>
          <w:kern w:val="0"/>
          <w:sz w:val="24"/>
          <w:szCs w:val="24"/>
          <w:lang w:eastAsia="cs-CZ"/>
          <w14:ligatures w14:val="none"/>
        </w:rPr>
        <w:t xml:space="preserve">archivních </w:t>
      </w:r>
      <w:r w:rsidR="00B23A81">
        <w:rPr>
          <w:rFonts w:eastAsia="Times New Roman" w:cs="Times New Roman"/>
          <w:kern w:val="0"/>
          <w:sz w:val="24"/>
          <w:szCs w:val="24"/>
          <w:lang w:eastAsia="cs-CZ"/>
          <w14:ligatures w14:val="none"/>
        </w:rPr>
        <w:t>záznamů</w:t>
      </w:r>
      <w:r w:rsidR="00C12524">
        <w:rPr>
          <w:rFonts w:eastAsia="Times New Roman" w:cs="Times New Roman"/>
          <w:kern w:val="0"/>
          <w:sz w:val="24"/>
          <w:szCs w:val="24"/>
          <w:lang w:eastAsia="cs-CZ"/>
          <w14:ligatures w14:val="none"/>
        </w:rPr>
        <w:t xml:space="preserve"> spojených s osobností</w:t>
      </w:r>
      <w:r w:rsidR="00B23A81">
        <w:rPr>
          <w:rFonts w:eastAsia="Times New Roman" w:cs="Times New Roman"/>
          <w:kern w:val="0"/>
          <w:sz w:val="24"/>
          <w:szCs w:val="24"/>
          <w:lang w:eastAsia="cs-CZ"/>
          <w14:ligatures w14:val="none"/>
        </w:rPr>
        <w:t xml:space="preserve"> Růženy Vackové</w:t>
      </w:r>
      <w:r w:rsidR="00C12524">
        <w:rPr>
          <w:rFonts w:eastAsia="Times New Roman" w:cs="Times New Roman"/>
          <w:kern w:val="0"/>
          <w:sz w:val="24"/>
          <w:szCs w:val="24"/>
          <w:lang w:eastAsia="cs-CZ"/>
          <w14:ligatures w14:val="none"/>
        </w:rPr>
        <w:t>, uměleckohistorické intelektuálky, vězněné komunistickým režimem</w:t>
      </w:r>
      <w:r w:rsidR="00B23A81">
        <w:rPr>
          <w:rFonts w:eastAsia="Times New Roman" w:cs="Times New Roman"/>
          <w:kern w:val="0"/>
          <w:sz w:val="24"/>
          <w:szCs w:val="24"/>
          <w:lang w:eastAsia="cs-CZ"/>
          <w14:ligatures w14:val="none"/>
        </w:rPr>
        <w:t xml:space="preserve">. </w:t>
      </w:r>
      <w:r w:rsidR="00C12524">
        <w:rPr>
          <w:rFonts w:eastAsia="Times New Roman" w:cs="Times New Roman"/>
          <w:kern w:val="0"/>
          <w:sz w:val="24"/>
          <w:szCs w:val="24"/>
          <w:lang w:eastAsia="cs-CZ"/>
          <w14:ligatures w14:val="none"/>
        </w:rPr>
        <w:t xml:space="preserve">Projekt není lineární rekonstrukcí, ale scénickým pásem fragmentů, v němž se mísí ženský hlas odporu, ticha a bolesti s výrazně stylizovanou performancí. Forma zde umožňuje postihnout nejen faktickou linii událostí, ale i vnitřní napětí mezi vězením a vnitřní svobodou. </w:t>
      </w:r>
      <w:r w:rsidR="0052025F">
        <w:rPr>
          <w:rFonts w:eastAsia="Times New Roman" w:cs="Times New Roman"/>
          <w:kern w:val="0"/>
          <w:sz w:val="24"/>
          <w:szCs w:val="24"/>
          <w:lang w:eastAsia="cs-CZ"/>
          <w14:ligatures w14:val="none"/>
        </w:rPr>
        <w:t>Zvolený název pak ironicky tematizuje genderovou represi a historické umlčování ženského hlasu ve veřejném prostoru. Třetím příkladem je inscenace</w:t>
      </w:r>
      <w:r w:rsidR="00B23A81">
        <w:rPr>
          <w:rFonts w:eastAsia="Times New Roman" w:cs="Times New Roman"/>
          <w:kern w:val="0"/>
          <w:sz w:val="24"/>
          <w:szCs w:val="24"/>
          <w:lang w:eastAsia="cs-CZ"/>
          <w14:ligatures w14:val="none"/>
        </w:rPr>
        <w:t xml:space="preserve"> </w:t>
      </w:r>
      <w:r w:rsidR="00B23A81">
        <w:rPr>
          <w:rFonts w:eastAsia="Times New Roman" w:cs="Times New Roman"/>
          <w:i/>
          <w:iCs/>
          <w:kern w:val="0"/>
          <w:sz w:val="24"/>
          <w:szCs w:val="24"/>
          <w:lang w:eastAsia="cs-CZ"/>
          <w14:ligatures w14:val="none"/>
        </w:rPr>
        <w:t>Zahradníček/Vše mé je tvé</w:t>
      </w:r>
      <w:r w:rsidR="00691F11">
        <w:rPr>
          <w:rFonts w:eastAsia="Times New Roman" w:cs="Times New Roman"/>
          <w:i/>
          <w:iCs/>
          <w:kern w:val="0"/>
          <w:sz w:val="24"/>
          <w:szCs w:val="24"/>
          <w:lang w:eastAsia="cs-CZ"/>
          <w14:ligatures w14:val="none"/>
        </w:rPr>
        <w:t xml:space="preserve"> </w:t>
      </w:r>
      <w:r w:rsidR="00691F11">
        <w:rPr>
          <w:rFonts w:eastAsia="Times New Roman" w:cs="Times New Roman"/>
          <w:kern w:val="0"/>
          <w:sz w:val="24"/>
          <w:szCs w:val="24"/>
          <w:lang w:eastAsia="cs-CZ"/>
          <w14:ligatures w14:val="none"/>
        </w:rPr>
        <w:t>(rež. Jan Nebeský, Divadelní spolek JEDL, 2.2.2020)</w:t>
      </w:r>
      <w:r w:rsidR="00BD0C91">
        <w:rPr>
          <w:rStyle w:val="Znakapoznpodarou"/>
          <w:rFonts w:eastAsia="Times New Roman" w:cs="Times New Roman"/>
          <w:kern w:val="0"/>
          <w:sz w:val="24"/>
          <w:szCs w:val="24"/>
          <w:lang w:eastAsia="cs-CZ"/>
          <w14:ligatures w14:val="none"/>
        </w:rPr>
        <w:footnoteReference w:id="81"/>
      </w:r>
      <w:r w:rsidR="0052025F">
        <w:rPr>
          <w:rFonts w:eastAsia="Times New Roman" w:cs="Times New Roman"/>
          <w:kern w:val="0"/>
          <w:sz w:val="24"/>
          <w:szCs w:val="24"/>
          <w:lang w:eastAsia="cs-CZ"/>
          <w14:ligatures w14:val="none"/>
        </w:rPr>
        <w:t>, kter</w:t>
      </w:r>
      <w:r w:rsidR="00691F11">
        <w:rPr>
          <w:rFonts w:eastAsia="Times New Roman" w:cs="Times New Roman"/>
          <w:kern w:val="0"/>
          <w:sz w:val="24"/>
          <w:szCs w:val="24"/>
          <w:lang w:eastAsia="cs-CZ"/>
          <w14:ligatures w14:val="none"/>
        </w:rPr>
        <w:t>á</w:t>
      </w:r>
      <w:r w:rsidR="0052025F">
        <w:rPr>
          <w:rFonts w:eastAsia="Times New Roman" w:cs="Times New Roman"/>
          <w:kern w:val="0"/>
          <w:sz w:val="24"/>
          <w:szCs w:val="24"/>
          <w:lang w:eastAsia="cs-CZ"/>
          <w14:ligatures w14:val="none"/>
        </w:rPr>
        <w:t xml:space="preserve"> se opírá o poezii,</w:t>
      </w:r>
      <w:r w:rsidR="00B23A81">
        <w:rPr>
          <w:rFonts w:eastAsia="Times New Roman" w:cs="Times New Roman"/>
          <w:kern w:val="0"/>
          <w:sz w:val="24"/>
          <w:szCs w:val="24"/>
          <w:lang w:eastAsia="cs-CZ"/>
          <w14:ligatures w14:val="none"/>
        </w:rPr>
        <w:t xml:space="preserve"> korespondenc</w:t>
      </w:r>
      <w:r w:rsidR="0052025F">
        <w:rPr>
          <w:rFonts w:eastAsia="Times New Roman" w:cs="Times New Roman"/>
          <w:kern w:val="0"/>
          <w:sz w:val="24"/>
          <w:szCs w:val="24"/>
          <w:lang w:eastAsia="cs-CZ"/>
          <w14:ligatures w14:val="none"/>
        </w:rPr>
        <w:t>i</w:t>
      </w:r>
      <w:r w:rsidR="00B23A81">
        <w:rPr>
          <w:rFonts w:eastAsia="Times New Roman" w:cs="Times New Roman"/>
          <w:kern w:val="0"/>
          <w:sz w:val="24"/>
          <w:szCs w:val="24"/>
          <w:lang w:eastAsia="cs-CZ"/>
          <w14:ligatures w14:val="none"/>
        </w:rPr>
        <w:t xml:space="preserve"> a biografick</w:t>
      </w:r>
      <w:r w:rsidR="0052025F">
        <w:rPr>
          <w:rFonts w:eastAsia="Times New Roman" w:cs="Times New Roman"/>
          <w:kern w:val="0"/>
          <w:sz w:val="24"/>
          <w:szCs w:val="24"/>
          <w:lang w:eastAsia="cs-CZ"/>
          <w14:ligatures w14:val="none"/>
        </w:rPr>
        <w:t>á</w:t>
      </w:r>
      <w:r w:rsidR="00B23A81">
        <w:rPr>
          <w:rFonts w:eastAsia="Times New Roman" w:cs="Times New Roman"/>
          <w:kern w:val="0"/>
          <w:sz w:val="24"/>
          <w:szCs w:val="24"/>
          <w:lang w:eastAsia="cs-CZ"/>
          <w14:ligatures w14:val="none"/>
        </w:rPr>
        <w:t xml:space="preserve"> dat</w:t>
      </w:r>
      <w:r w:rsidR="0052025F">
        <w:rPr>
          <w:rFonts w:eastAsia="Times New Roman" w:cs="Times New Roman"/>
          <w:kern w:val="0"/>
          <w:sz w:val="24"/>
          <w:szCs w:val="24"/>
          <w:lang w:eastAsia="cs-CZ"/>
          <w14:ligatures w14:val="none"/>
        </w:rPr>
        <w:t>a</w:t>
      </w:r>
      <w:r w:rsidR="00B23A81">
        <w:rPr>
          <w:rFonts w:eastAsia="Times New Roman" w:cs="Times New Roman"/>
          <w:kern w:val="0"/>
          <w:sz w:val="24"/>
          <w:szCs w:val="24"/>
          <w:lang w:eastAsia="cs-CZ"/>
          <w14:ligatures w14:val="none"/>
        </w:rPr>
        <w:t xml:space="preserve"> Jana Zahradníčka</w:t>
      </w:r>
      <w:r w:rsidR="0052025F">
        <w:rPr>
          <w:rFonts w:eastAsia="Times New Roman" w:cs="Times New Roman"/>
          <w:kern w:val="0"/>
          <w:sz w:val="24"/>
          <w:szCs w:val="24"/>
          <w:lang w:eastAsia="cs-CZ"/>
          <w14:ligatures w14:val="none"/>
        </w:rPr>
        <w:t>,</w:t>
      </w:r>
      <w:r w:rsidR="00B23A81">
        <w:rPr>
          <w:rFonts w:eastAsia="Times New Roman" w:cs="Times New Roman"/>
          <w:kern w:val="0"/>
          <w:sz w:val="24"/>
          <w:szCs w:val="24"/>
          <w:lang w:eastAsia="cs-CZ"/>
          <w14:ligatures w14:val="none"/>
        </w:rPr>
        <w:t xml:space="preserve"> a především jeho ženy Marie</w:t>
      </w:r>
      <w:r w:rsidR="0052025F">
        <w:rPr>
          <w:rFonts w:eastAsia="Times New Roman" w:cs="Times New Roman"/>
          <w:kern w:val="0"/>
          <w:sz w:val="24"/>
          <w:szCs w:val="24"/>
          <w:lang w:eastAsia="cs-CZ"/>
          <w14:ligatures w14:val="none"/>
        </w:rPr>
        <w:t>. V centru zájmu zde není literární nebo historická rekonstrukce básníkova života a jeho perzekuce, ale zviditelnění hlubokého duchovního partnerství, které obstálo v čase vězení a utrpení. Dokumentární materiál je zde převeden do existenciální meditace o víře, bolesti, mateřství a síle manželského pouta. Silná stylizace, práce s hudbou a důraz na symboliku vytvářejí obraz divadla jako prostoru duchovní paměti.</w:t>
      </w:r>
      <w:r w:rsidR="00DA5448">
        <w:rPr>
          <w:rFonts w:eastAsia="Times New Roman" w:cs="Times New Roman"/>
          <w:kern w:val="0"/>
          <w:sz w:val="24"/>
          <w:szCs w:val="24"/>
          <w:lang w:eastAsia="cs-CZ"/>
          <w14:ligatures w14:val="none"/>
        </w:rPr>
        <w:t xml:space="preserve"> </w:t>
      </w:r>
      <w:r w:rsidR="00DA5448" w:rsidRPr="00DA5448">
        <w:rPr>
          <w:sz w:val="24"/>
          <w:szCs w:val="24"/>
        </w:rPr>
        <w:t xml:space="preserve">Tyto inscenace přesvědčivě ukazují, že </w:t>
      </w:r>
      <w:r w:rsidR="00DA5448" w:rsidRPr="00DA5448">
        <w:rPr>
          <w:i/>
          <w:iCs/>
          <w:sz w:val="24"/>
          <w:szCs w:val="24"/>
        </w:rPr>
        <w:t>drama stvořené z dokumentů</w:t>
      </w:r>
      <w:r w:rsidR="00DA5448" w:rsidRPr="00DA5448">
        <w:rPr>
          <w:sz w:val="24"/>
          <w:szCs w:val="24"/>
        </w:rPr>
        <w:t xml:space="preserve"> nemusí být pouze věcnou rekonstrukcí historických událostí, ale může být i prostor pro poezii, imaginaci a subjektivní svědectví. Jejich význam spočívá v tom, že dokumenty nejsou ilustrovány, ale jsou transponovány do jevištního jazyka, v němž mají rovnocenné místo s tělem herce, hudbou a prostorem. JEDL tak přináší výrazný příspěvek k současné podobě dokumentárního divadla, v němž se dokument stává nikoli koncem výpovědi, ale jejím výchozím bodem</w:t>
      </w:r>
      <w:r w:rsidR="00DA5448">
        <w:rPr>
          <w:sz w:val="24"/>
          <w:szCs w:val="24"/>
        </w:rPr>
        <w:t>.</w:t>
      </w:r>
    </w:p>
    <w:p w14:paraId="46BBB661" w14:textId="4B8F4455" w:rsidR="00537728" w:rsidRDefault="00DA5448" w:rsidP="004148CE">
      <w:pPr>
        <w:spacing w:after="480"/>
        <w:ind w:left="357" w:firstLine="709"/>
        <w:rPr>
          <w:rFonts w:eastAsia="Times New Roman" w:cs="Times New Roman"/>
          <w:kern w:val="0"/>
          <w:sz w:val="24"/>
          <w:szCs w:val="24"/>
          <w:lang w:eastAsia="cs-CZ"/>
          <w14:ligatures w14:val="none"/>
        </w:rPr>
      </w:pPr>
      <w:r>
        <w:rPr>
          <w:rFonts w:eastAsia="Times New Roman" w:cs="Times New Roman"/>
          <w:kern w:val="0"/>
          <w:sz w:val="24"/>
          <w:szCs w:val="24"/>
          <w:lang w:eastAsia="cs-CZ"/>
          <w14:ligatures w14:val="none"/>
        </w:rPr>
        <w:t xml:space="preserve">Karel Král však upozorňuje na to, že v této kategorii je vždy přítomné </w:t>
      </w:r>
      <w:r w:rsidR="00295CF4">
        <w:rPr>
          <w:rFonts w:eastAsia="Times New Roman" w:cs="Times New Roman"/>
          <w:kern w:val="0"/>
          <w:sz w:val="24"/>
          <w:szCs w:val="24"/>
          <w:lang w:eastAsia="cs-CZ"/>
          <w14:ligatures w14:val="none"/>
        </w:rPr>
        <w:t xml:space="preserve">riziko inklinace </w:t>
      </w:r>
      <w:r w:rsidR="00537728">
        <w:rPr>
          <w:rFonts w:eastAsia="Times New Roman" w:cs="Times New Roman"/>
          <w:kern w:val="0"/>
          <w:sz w:val="24"/>
          <w:szCs w:val="24"/>
          <w:lang w:eastAsia="cs-CZ"/>
          <w14:ligatures w14:val="none"/>
        </w:rPr>
        <w:t>k agitaci a ideologizaci, přičemž práce s prameny může vést k nejasné hranici mezi pravdou a manipulací či k jednostrannému výkladu historických konfliktů.</w:t>
      </w:r>
      <w:r w:rsidR="00537728">
        <w:rPr>
          <w:rStyle w:val="Znakapoznpodarou"/>
          <w:rFonts w:eastAsia="Times New Roman" w:cs="Times New Roman"/>
          <w:kern w:val="0"/>
          <w:sz w:val="24"/>
          <w:szCs w:val="24"/>
          <w:lang w:eastAsia="cs-CZ"/>
          <w14:ligatures w14:val="none"/>
        </w:rPr>
        <w:footnoteReference w:id="82"/>
      </w:r>
      <w:r w:rsidR="002A08CB">
        <w:rPr>
          <w:rFonts w:eastAsia="Times New Roman" w:cs="Times New Roman"/>
          <w:kern w:val="0"/>
          <w:sz w:val="24"/>
          <w:szCs w:val="24"/>
          <w:lang w:eastAsia="cs-CZ"/>
          <w14:ligatures w14:val="none"/>
        </w:rPr>
        <w:t xml:space="preserve"> </w:t>
      </w:r>
      <w:r w:rsidR="005A344D">
        <w:rPr>
          <w:rFonts w:eastAsia="Times New Roman" w:cs="Times New Roman"/>
          <w:kern w:val="0"/>
          <w:sz w:val="24"/>
          <w:szCs w:val="24"/>
          <w:lang w:eastAsia="cs-CZ"/>
          <w14:ligatures w14:val="none"/>
        </w:rPr>
        <w:t xml:space="preserve">Právě proto je důležitý vědomý přístup k inscenačním strategiím, které vyvažují dokumentární výchozí bod výraznou stylizací, hudebním doprovodem, performativními gesty či scénickou metaforikou. Významné je i angažmá publika, které není pasivním recipientem pravdy, nýbrž součástí procesu společenské reflexe. Mezi další české divadelní scény, jež mají s tímto druhem dokumentárního divadla nemalé zkušenosti, patří </w:t>
      </w:r>
      <w:r w:rsidR="00D64269">
        <w:rPr>
          <w:rFonts w:eastAsia="Times New Roman" w:cs="Times New Roman"/>
          <w:kern w:val="0"/>
          <w:sz w:val="24"/>
          <w:szCs w:val="24"/>
          <w:lang w:eastAsia="cs-CZ"/>
          <w14:ligatures w14:val="none"/>
        </w:rPr>
        <w:t xml:space="preserve">zčásti </w:t>
      </w:r>
      <w:r w:rsidR="005A344D">
        <w:rPr>
          <w:rFonts w:eastAsia="Times New Roman" w:cs="Times New Roman"/>
          <w:kern w:val="0"/>
          <w:sz w:val="24"/>
          <w:szCs w:val="24"/>
          <w:lang w:eastAsia="cs-CZ"/>
          <w14:ligatures w14:val="none"/>
        </w:rPr>
        <w:t>Divadlo pod Palmovkou</w:t>
      </w:r>
      <w:r w:rsidR="00D64269">
        <w:rPr>
          <w:rFonts w:eastAsia="Times New Roman" w:cs="Times New Roman"/>
          <w:kern w:val="0"/>
          <w:sz w:val="24"/>
          <w:szCs w:val="24"/>
          <w:lang w:eastAsia="cs-CZ"/>
          <w14:ligatures w14:val="none"/>
        </w:rPr>
        <w:t>, Divadlo F. X. Šaldy</w:t>
      </w:r>
      <w:r w:rsidR="005A344D">
        <w:rPr>
          <w:rFonts w:eastAsia="Times New Roman" w:cs="Times New Roman"/>
          <w:kern w:val="0"/>
          <w:sz w:val="24"/>
          <w:szCs w:val="24"/>
          <w:lang w:eastAsia="cs-CZ"/>
          <w14:ligatures w14:val="none"/>
        </w:rPr>
        <w:t xml:space="preserve"> a Divadlo Petra Bezruče, uvádějící inscenace Tomáše Dianišky, využívající koláže dobových pramenů, autentických výpovědí či archivních záznamů</w:t>
      </w:r>
      <w:r w:rsidR="00D64269">
        <w:rPr>
          <w:rFonts w:eastAsia="Times New Roman" w:cs="Times New Roman"/>
          <w:kern w:val="0"/>
          <w:sz w:val="24"/>
          <w:szCs w:val="24"/>
          <w:lang w:eastAsia="cs-CZ"/>
          <w14:ligatures w14:val="none"/>
        </w:rPr>
        <w:t>, které</w:t>
      </w:r>
      <w:r w:rsidR="005A344D">
        <w:rPr>
          <w:rFonts w:eastAsia="Times New Roman" w:cs="Times New Roman"/>
          <w:kern w:val="0"/>
          <w:sz w:val="24"/>
          <w:szCs w:val="24"/>
          <w:lang w:eastAsia="cs-CZ"/>
          <w14:ligatures w14:val="none"/>
        </w:rPr>
        <w:t xml:space="preserve"> tematizují problematiku kolektivní paměti, historické viny či etické odpovědnosti. </w:t>
      </w:r>
      <w:r w:rsidR="00D64269">
        <w:rPr>
          <w:rFonts w:eastAsia="Times New Roman" w:cs="Times New Roman"/>
          <w:kern w:val="0"/>
          <w:sz w:val="24"/>
          <w:szCs w:val="24"/>
          <w:lang w:eastAsia="cs-CZ"/>
          <w14:ligatures w14:val="none"/>
        </w:rPr>
        <w:t xml:space="preserve">I přesto je však nutné podotknout, že Dianiškovy inscenace se dají uplatnit i v následující kategorii, podobně, jako tomu je například i v inscenaci </w:t>
      </w:r>
      <w:r w:rsidR="00D64269">
        <w:rPr>
          <w:rFonts w:eastAsia="Times New Roman" w:cs="Times New Roman"/>
          <w:i/>
          <w:iCs/>
          <w:kern w:val="0"/>
          <w:sz w:val="24"/>
          <w:szCs w:val="24"/>
          <w:lang w:eastAsia="cs-CZ"/>
          <w14:ligatures w14:val="none"/>
        </w:rPr>
        <w:t xml:space="preserve">Objal mě </w:t>
      </w:r>
      <w:r w:rsidR="00BD0C91">
        <w:rPr>
          <w:rFonts w:eastAsia="Times New Roman" w:cs="Times New Roman"/>
          <w:i/>
          <w:iCs/>
          <w:kern w:val="0"/>
          <w:sz w:val="24"/>
          <w:szCs w:val="24"/>
          <w:lang w:eastAsia="cs-CZ"/>
          <w14:ligatures w14:val="none"/>
        </w:rPr>
        <w:t>b</w:t>
      </w:r>
      <w:r w:rsidR="00D64269">
        <w:rPr>
          <w:rFonts w:eastAsia="Times New Roman" w:cs="Times New Roman"/>
          <w:i/>
          <w:iCs/>
          <w:kern w:val="0"/>
          <w:sz w:val="24"/>
          <w:szCs w:val="24"/>
          <w:lang w:eastAsia="cs-CZ"/>
          <w14:ligatures w14:val="none"/>
        </w:rPr>
        <w:t xml:space="preserve">ůh a nic </w:t>
      </w:r>
      <w:r w:rsidR="00D64269">
        <w:rPr>
          <w:rFonts w:eastAsia="Times New Roman" w:cs="Times New Roman"/>
          <w:kern w:val="0"/>
          <w:sz w:val="24"/>
          <w:szCs w:val="24"/>
          <w:lang w:eastAsia="cs-CZ"/>
          <w14:ligatures w14:val="none"/>
        </w:rPr>
        <w:t>(rež. Daniela Špinar, Vzlet, 12.4.2023)</w:t>
      </w:r>
      <w:r w:rsidR="00BD0C91">
        <w:rPr>
          <w:rStyle w:val="Znakapoznpodarou"/>
          <w:rFonts w:eastAsia="Times New Roman" w:cs="Times New Roman"/>
          <w:kern w:val="0"/>
          <w:sz w:val="24"/>
          <w:szCs w:val="24"/>
          <w:lang w:eastAsia="cs-CZ"/>
          <w14:ligatures w14:val="none"/>
        </w:rPr>
        <w:footnoteReference w:id="83"/>
      </w:r>
      <w:r w:rsidR="00D64269">
        <w:rPr>
          <w:rFonts w:eastAsia="Times New Roman" w:cs="Times New Roman"/>
          <w:kern w:val="0"/>
          <w:sz w:val="24"/>
          <w:szCs w:val="24"/>
          <w:lang w:eastAsia="cs-CZ"/>
          <w14:ligatures w14:val="none"/>
        </w:rPr>
        <w:t xml:space="preserve"> </w:t>
      </w:r>
      <w:r w:rsidR="00D105A8">
        <w:rPr>
          <w:rFonts w:eastAsia="Times New Roman" w:cs="Times New Roman"/>
          <w:kern w:val="0"/>
          <w:sz w:val="24"/>
          <w:szCs w:val="24"/>
          <w:lang w:eastAsia="cs-CZ"/>
          <w14:ligatures w14:val="none"/>
        </w:rPr>
        <w:t>či</w:t>
      </w:r>
      <w:r w:rsidR="00D64269">
        <w:rPr>
          <w:rFonts w:eastAsia="Times New Roman" w:cs="Times New Roman"/>
          <w:kern w:val="0"/>
          <w:sz w:val="24"/>
          <w:szCs w:val="24"/>
          <w:lang w:eastAsia="cs-CZ"/>
          <w14:ligatures w14:val="none"/>
        </w:rPr>
        <w:t xml:space="preserve"> hudební</w:t>
      </w:r>
      <w:r w:rsidR="00BC6CB8">
        <w:rPr>
          <w:rFonts w:eastAsia="Times New Roman" w:cs="Times New Roman"/>
          <w:kern w:val="0"/>
          <w:sz w:val="24"/>
          <w:szCs w:val="24"/>
          <w:lang w:eastAsia="cs-CZ"/>
          <w14:ligatures w14:val="none"/>
        </w:rPr>
        <w:t>m</w:t>
      </w:r>
      <w:r w:rsidR="00D64269">
        <w:rPr>
          <w:rFonts w:eastAsia="Times New Roman" w:cs="Times New Roman"/>
          <w:kern w:val="0"/>
          <w:sz w:val="24"/>
          <w:szCs w:val="24"/>
          <w:lang w:eastAsia="cs-CZ"/>
          <w14:ligatures w14:val="none"/>
        </w:rPr>
        <w:t xml:space="preserve"> projekt</w:t>
      </w:r>
      <w:r w:rsidR="00BC6CB8">
        <w:rPr>
          <w:rFonts w:eastAsia="Times New Roman" w:cs="Times New Roman"/>
          <w:kern w:val="0"/>
          <w:sz w:val="24"/>
          <w:szCs w:val="24"/>
          <w:lang w:eastAsia="cs-CZ"/>
          <w14:ligatures w14:val="none"/>
        </w:rPr>
        <w:t>u</w:t>
      </w:r>
      <w:r w:rsidR="00D64269">
        <w:rPr>
          <w:rFonts w:eastAsia="Times New Roman" w:cs="Times New Roman"/>
          <w:kern w:val="0"/>
          <w:sz w:val="24"/>
          <w:szCs w:val="24"/>
          <w:lang w:eastAsia="cs-CZ"/>
          <w14:ligatures w14:val="none"/>
        </w:rPr>
        <w:t xml:space="preserve"> </w:t>
      </w:r>
      <w:r w:rsidR="00D64269">
        <w:rPr>
          <w:rFonts w:eastAsia="Times New Roman" w:cs="Times New Roman"/>
          <w:i/>
          <w:iCs/>
          <w:kern w:val="0"/>
          <w:sz w:val="24"/>
          <w:szCs w:val="24"/>
          <w:lang w:eastAsia="cs-CZ"/>
          <w14:ligatures w14:val="none"/>
        </w:rPr>
        <w:t xml:space="preserve">A pak usnu a vstanu </w:t>
      </w:r>
      <w:r w:rsidR="00D64269">
        <w:rPr>
          <w:rFonts w:eastAsia="Times New Roman" w:cs="Times New Roman"/>
          <w:kern w:val="0"/>
          <w:sz w:val="24"/>
          <w:szCs w:val="24"/>
          <w:lang w:eastAsia="cs-CZ"/>
          <w14:ligatures w14:val="none"/>
        </w:rPr>
        <w:t>(rež. Pavel Khek, Klicperovo divadlo, 14.4.2024)</w:t>
      </w:r>
      <w:r w:rsidR="00BD0C91">
        <w:rPr>
          <w:rStyle w:val="Znakapoznpodarou"/>
          <w:rFonts w:eastAsia="Times New Roman" w:cs="Times New Roman"/>
          <w:kern w:val="0"/>
          <w:sz w:val="24"/>
          <w:szCs w:val="24"/>
          <w:lang w:eastAsia="cs-CZ"/>
          <w14:ligatures w14:val="none"/>
        </w:rPr>
        <w:footnoteReference w:id="84"/>
      </w:r>
      <w:r w:rsidR="00D64269">
        <w:rPr>
          <w:rFonts w:eastAsia="Times New Roman" w:cs="Times New Roman"/>
          <w:kern w:val="0"/>
          <w:sz w:val="24"/>
          <w:szCs w:val="24"/>
          <w:lang w:eastAsia="cs-CZ"/>
          <w14:ligatures w14:val="none"/>
        </w:rPr>
        <w:t xml:space="preserve">. </w:t>
      </w:r>
      <w:r w:rsidR="005A344D">
        <w:rPr>
          <w:rFonts w:eastAsia="Times New Roman" w:cs="Times New Roman"/>
          <w:kern w:val="0"/>
          <w:sz w:val="24"/>
          <w:szCs w:val="24"/>
          <w:lang w:eastAsia="cs-CZ"/>
          <w14:ligatures w14:val="none"/>
        </w:rPr>
        <w:t xml:space="preserve">Dále je vhodné zmínit i Moravské divadlo Olomouc, které se k dokumentárnímu divadlu poslední dobou taktéž dostává např. muzikálem </w:t>
      </w:r>
      <w:r w:rsidR="005A344D">
        <w:rPr>
          <w:rFonts w:eastAsia="Times New Roman" w:cs="Times New Roman"/>
          <w:i/>
          <w:iCs/>
          <w:kern w:val="0"/>
          <w:sz w:val="24"/>
          <w:szCs w:val="24"/>
          <w:lang w:eastAsia="cs-CZ"/>
          <w14:ligatures w14:val="none"/>
        </w:rPr>
        <w:t xml:space="preserve">Ela! </w:t>
      </w:r>
      <w:r w:rsidR="005A344D">
        <w:rPr>
          <w:rFonts w:eastAsia="Times New Roman" w:cs="Times New Roman"/>
          <w:kern w:val="0"/>
          <w:sz w:val="24"/>
          <w:szCs w:val="24"/>
          <w:lang w:eastAsia="cs-CZ"/>
          <w14:ligatures w14:val="none"/>
        </w:rPr>
        <w:t xml:space="preserve">(rež. Roman Vencl, Moravské divadlo Olomouc, </w:t>
      </w:r>
      <w:r w:rsidR="004148CE">
        <w:rPr>
          <w:rFonts w:eastAsia="Times New Roman" w:cs="Times New Roman"/>
          <w:kern w:val="0"/>
          <w:sz w:val="24"/>
          <w:szCs w:val="24"/>
          <w:lang w:eastAsia="cs-CZ"/>
          <w14:ligatures w14:val="none"/>
        </w:rPr>
        <w:t>3.5.2024)</w:t>
      </w:r>
      <w:r w:rsidR="00BD0C91">
        <w:rPr>
          <w:rStyle w:val="Znakapoznpodarou"/>
          <w:rFonts w:eastAsia="Times New Roman" w:cs="Times New Roman"/>
          <w:kern w:val="0"/>
          <w:sz w:val="24"/>
          <w:szCs w:val="24"/>
          <w:lang w:eastAsia="cs-CZ"/>
          <w14:ligatures w14:val="none"/>
        </w:rPr>
        <w:footnoteReference w:id="85"/>
      </w:r>
      <w:r w:rsidR="004148CE">
        <w:rPr>
          <w:rFonts w:eastAsia="Times New Roman" w:cs="Times New Roman"/>
          <w:kern w:val="0"/>
          <w:sz w:val="24"/>
          <w:szCs w:val="24"/>
          <w:lang w:eastAsia="cs-CZ"/>
          <w14:ligatures w14:val="none"/>
        </w:rPr>
        <w:t xml:space="preserve"> nebo nejspíše i připravovaná inscenace </w:t>
      </w:r>
      <w:r w:rsidR="004148CE">
        <w:rPr>
          <w:rFonts w:eastAsia="Times New Roman" w:cs="Times New Roman"/>
          <w:i/>
          <w:iCs/>
          <w:kern w:val="0"/>
          <w:sz w:val="24"/>
          <w:szCs w:val="24"/>
          <w:lang w:eastAsia="cs-CZ"/>
          <w14:ligatures w14:val="none"/>
        </w:rPr>
        <w:t xml:space="preserve">Jejich </w:t>
      </w:r>
      <w:r w:rsidR="004148CE" w:rsidRPr="004148CE">
        <w:rPr>
          <w:rFonts w:eastAsia="Times New Roman" w:cs="Times New Roman"/>
          <w:i/>
          <w:iCs/>
          <w:kern w:val="0"/>
          <w:sz w:val="24"/>
          <w:szCs w:val="24"/>
          <w:lang w:eastAsia="cs-CZ"/>
          <w14:ligatures w14:val="none"/>
        </w:rPr>
        <w:t>sestra</w:t>
      </w:r>
      <w:r w:rsidR="004148CE">
        <w:rPr>
          <w:rFonts w:eastAsia="Times New Roman" w:cs="Times New Roman"/>
          <w:kern w:val="0"/>
          <w:sz w:val="24"/>
          <w:szCs w:val="24"/>
          <w:lang w:eastAsia="cs-CZ"/>
          <w14:ligatures w14:val="none"/>
        </w:rPr>
        <w:t>, která má ohlášenou premiéru 15.5.2026.</w:t>
      </w:r>
      <w:r w:rsidR="004148CE">
        <w:rPr>
          <w:rStyle w:val="Znakapoznpodarou"/>
          <w:rFonts w:eastAsia="Times New Roman" w:cs="Times New Roman"/>
          <w:kern w:val="0"/>
          <w:sz w:val="24"/>
          <w:szCs w:val="24"/>
          <w:lang w:eastAsia="cs-CZ"/>
          <w14:ligatures w14:val="none"/>
        </w:rPr>
        <w:footnoteReference w:id="86"/>
      </w:r>
      <w:r w:rsidR="004148CE">
        <w:rPr>
          <w:rFonts w:eastAsia="Times New Roman" w:cs="Times New Roman"/>
          <w:i/>
          <w:iCs/>
          <w:kern w:val="0"/>
          <w:sz w:val="24"/>
          <w:szCs w:val="24"/>
          <w:lang w:eastAsia="cs-CZ"/>
          <w14:ligatures w14:val="none"/>
        </w:rPr>
        <w:t xml:space="preserve"> </w:t>
      </w:r>
    </w:p>
    <w:p w14:paraId="272DE69B" w14:textId="39B80746" w:rsidR="001247E0" w:rsidRDefault="004148CE" w:rsidP="004148CE">
      <w:pPr>
        <w:pStyle w:val="Nadpis2"/>
        <w:numPr>
          <w:ilvl w:val="3"/>
          <w:numId w:val="14"/>
        </w:numPr>
        <w:spacing w:after="360"/>
        <w:ind w:left="1723" w:hanging="646"/>
        <w:rPr>
          <w:rFonts w:eastAsia="Times New Roman"/>
          <w:lang w:eastAsia="cs-CZ"/>
        </w:rPr>
      </w:pPr>
      <w:r>
        <w:rPr>
          <w:rFonts w:eastAsia="Times New Roman"/>
          <w:lang w:eastAsia="cs-CZ"/>
        </w:rPr>
        <w:t xml:space="preserve">Původní </w:t>
      </w:r>
      <w:r w:rsidR="00F844F3">
        <w:rPr>
          <w:rFonts w:eastAsia="Times New Roman"/>
          <w:lang w:eastAsia="cs-CZ"/>
        </w:rPr>
        <w:t>„</w:t>
      </w:r>
      <w:r>
        <w:rPr>
          <w:rFonts w:eastAsia="Times New Roman"/>
          <w:lang w:eastAsia="cs-CZ"/>
        </w:rPr>
        <w:t>dokumentární</w:t>
      </w:r>
      <w:r w:rsidR="00F844F3">
        <w:rPr>
          <w:rFonts w:eastAsia="Times New Roman"/>
          <w:lang w:eastAsia="cs-CZ"/>
        </w:rPr>
        <w:t>“</w:t>
      </w:r>
      <w:r>
        <w:rPr>
          <w:rFonts w:eastAsia="Times New Roman"/>
          <w:lang w:eastAsia="cs-CZ"/>
        </w:rPr>
        <w:t xml:space="preserve"> drama</w:t>
      </w:r>
    </w:p>
    <w:p w14:paraId="32EFA6ED" w14:textId="2D64C3C2" w:rsidR="007B1D07" w:rsidRDefault="007B1D07" w:rsidP="007B1D07">
      <w:pPr>
        <w:tabs>
          <w:tab w:val="left" w:pos="1385"/>
        </w:tabs>
        <w:ind w:left="708"/>
        <w:rPr>
          <w:sz w:val="24"/>
          <w:szCs w:val="24"/>
          <w:lang w:eastAsia="cs-CZ"/>
        </w:rPr>
      </w:pPr>
      <w:r>
        <w:rPr>
          <w:sz w:val="24"/>
          <w:szCs w:val="24"/>
          <w:lang w:eastAsia="cs-CZ"/>
        </w:rPr>
        <w:tab/>
      </w:r>
      <w:r w:rsidR="00F844F3" w:rsidRPr="00F844F3">
        <w:rPr>
          <w:sz w:val="24"/>
          <w:szCs w:val="24"/>
          <w:lang w:eastAsia="cs-CZ"/>
        </w:rPr>
        <w:t>Zatímco</w:t>
      </w:r>
      <w:r w:rsidR="00F844F3">
        <w:rPr>
          <w:sz w:val="24"/>
          <w:szCs w:val="24"/>
          <w:lang w:eastAsia="cs-CZ"/>
        </w:rPr>
        <w:t xml:space="preserve"> předchozí podskupinu Král </w:t>
      </w:r>
      <w:r>
        <w:rPr>
          <w:sz w:val="24"/>
          <w:szCs w:val="24"/>
          <w:lang w:eastAsia="cs-CZ"/>
        </w:rPr>
        <w:t>vymezuje především</w:t>
      </w:r>
      <w:r w:rsidR="00F844F3">
        <w:rPr>
          <w:sz w:val="24"/>
          <w:szCs w:val="24"/>
          <w:lang w:eastAsia="cs-CZ"/>
        </w:rPr>
        <w:t xml:space="preserve"> podle přístupu k faktografickému materiálu, stylu i inscenačním metodám, v tomto případě identifikuje </w:t>
      </w:r>
      <w:r>
        <w:rPr>
          <w:sz w:val="24"/>
          <w:szCs w:val="24"/>
          <w:lang w:eastAsia="cs-CZ"/>
        </w:rPr>
        <w:t xml:space="preserve">specifickou </w:t>
      </w:r>
      <w:r w:rsidR="00F844F3">
        <w:rPr>
          <w:sz w:val="24"/>
          <w:szCs w:val="24"/>
          <w:lang w:eastAsia="cs-CZ"/>
        </w:rPr>
        <w:t xml:space="preserve">kategorii autorských inscenací, které </w:t>
      </w:r>
      <w:r>
        <w:rPr>
          <w:sz w:val="24"/>
          <w:szCs w:val="24"/>
          <w:lang w:eastAsia="cs-CZ"/>
        </w:rPr>
        <w:t>vycházejí z</w:t>
      </w:r>
      <w:r w:rsidR="00F844F3">
        <w:rPr>
          <w:sz w:val="24"/>
          <w:szCs w:val="24"/>
          <w:lang w:eastAsia="cs-CZ"/>
        </w:rPr>
        <w:t xml:space="preserve"> biografických, historických či memoárových pramen</w:t>
      </w:r>
      <w:r>
        <w:rPr>
          <w:sz w:val="24"/>
          <w:szCs w:val="24"/>
          <w:lang w:eastAsia="cs-CZ"/>
        </w:rPr>
        <w:t>ů</w:t>
      </w:r>
      <w:r w:rsidR="00F844F3">
        <w:rPr>
          <w:sz w:val="24"/>
          <w:szCs w:val="24"/>
          <w:lang w:eastAsia="cs-CZ"/>
        </w:rPr>
        <w:t xml:space="preserve">, ale současně se vyznačují silným autorským </w:t>
      </w:r>
      <w:r>
        <w:rPr>
          <w:sz w:val="24"/>
          <w:szCs w:val="24"/>
          <w:lang w:eastAsia="cs-CZ"/>
        </w:rPr>
        <w:t>rukopisem</w:t>
      </w:r>
      <w:r w:rsidR="00F844F3">
        <w:rPr>
          <w:sz w:val="24"/>
          <w:szCs w:val="24"/>
          <w:lang w:eastAsia="cs-CZ"/>
        </w:rPr>
        <w:t xml:space="preserve"> a inscenační invencí.</w:t>
      </w:r>
      <w:r w:rsidR="00F844F3">
        <w:rPr>
          <w:rStyle w:val="Znakapoznpodarou"/>
          <w:sz w:val="24"/>
          <w:szCs w:val="24"/>
          <w:lang w:eastAsia="cs-CZ"/>
        </w:rPr>
        <w:footnoteReference w:id="87"/>
      </w:r>
      <w:r w:rsidR="00F844F3">
        <w:rPr>
          <w:sz w:val="24"/>
          <w:szCs w:val="24"/>
          <w:lang w:eastAsia="cs-CZ"/>
        </w:rPr>
        <w:t xml:space="preserve"> </w:t>
      </w:r>
      <w:r>
        <w:rPr>
          <w:sz w:val="24"/>
          <w:szCs w:val="24"/>
          <w:lang w:eastAsia="cs-CZ"/>
        </w:rPr>
        <w:t>Nejde zde</w:t>
      </w:r>
      <w:r w:rsidR="00BD0C91">
        <w:rPr>
          <w:sz w:val="24"/>
          <w:szCs w:val="24"/>
          <w:lang w:eastAsia="cs-CZ"/>
        </w:rPr>
        <w:t xml:space="preserve"> o p</w:t>
      </w:r>
      <w:r>
        <w:rPr>
          <w:sz w:val="24"/>
          <w:szCs w:val="24"/>
          <w:lang w:eastAsia="cs-CZ"/>
        </w:rPr>
        <w:t>rostou</w:t>
      </w:r>
      <w:r w:rsidR="00BD0C91">
        <w:rPr>
          <w:sz w:val="24"/>
          <w:szCs w:val="24"/>
          <w:lang w:eastAsia="cs-CZ"/>
        </w:rPr>
        <w:t xml:space="preserve"> </w:t>
      </w:r>
      <w:r w:rsidR="003013EF">
        <w:rPr>
          <w:sz w:val="24"/>
          <w:szCs w:val="24"/>
          <w:lang w:eastAsia="cs-CZ"/>
        </w:rPr>
        <w:t xml:space="preserve">dramatizaci dokumentů </w:t>
      </w:r>
      <w:r>
        <w:rPr>
          <w:sz w:val="24"/>
          <w:szCs w:val="24"/>
          <w:lang w:eastAsia="cs-CZ"/>
        </w:rPr>
        <w:t xml:space="preserve">či věrnou </w:t>
      </w:r>
      <w:r w:rsidR="003013EF">
        <w:rPr>
          <w:sz w:val="24"/>
          <w:szCs w:val="24"/>
          <w:lang w:eastAsia="cs-CZ"/>
        </w:rPr>
        <w:t>rekonstrukci</w:t>
      </w:r>
      <w:r>
        <w:rPr>
          <w:sz w:val="24"/>
          <w:szCs w:val="24"/>
          <w:lang w:eastAsia="cs-CZ"/>
        </w:rPr>
        <w:t xml:space="preserve"> událostí</w:t>
      </w:r>
      <w:r w:rsidR="003013EF">
        <w:rPr>
          <w:sz w:val="24"/>
          <w:szCs w:val="24"/>
          <w:lang w:eastAsia="cs-CZ"/>
        </w:rPr>
        <w:t xml:space="preserve">, ale o subjektivní </w:t>
      </w:r>
      <w:r>
        <w:rPr>
          <w:sz w:val="24"/>
          <w:szCs w:val="24"/>
          <w:lang w:eastAsia="cs-CZ"/>
        </w:rPr>
        <w:t xml:space="preserve">a často stylizovanou </w:t>
      </w:r>
      <w:r w:rsidR="003013EF">
        <w:rPr>
          <w:sz w:val="24"/>
          <w:szCs w:val="24"/>
          <w:lang w:eastAsia="cs-CZ"/>
        </w:rPr>
        <w:t xml:space="preserve">tvůrčí výpověď, </w:t>
      </w:r>
      <w:r>
        <w:rPr>
          <w:sz w:val="24"/>
          <w:szCs w:val="24"/>
          <w:lang w:eastAsia="cs-CZ"/>
        </w:rPr>
        <w:t>jež</w:t>
      </w:r>
      <w:r w:rsidR="003013EF">
        <w:rPr>
          <w:sz w:val="24"/>
          <w:szCs w:val="24"/>
          <w:lang w:eastAsia="cs-CZ"/>
        </w:rPr>
        <w:t xml:space="preserve"> sice čerpá z reálných osob a událostí, ale zároveň </w:t>
      </w:r>
      <w:r>
        <w:rPr>
          <w:sz w:val="24"/>
          <w:szCs w:val="24"/>
          <w:lang w:eastAsia="cs-CZ"/>
        </w:rPr>
        <w:t>zůstává</w:t>
      </w:r>
      <w:r w:rsidR="003013EF">
        <w:rPr>
          <w:sz w:val="24"/>
          <w:szCs w:val="24"/>
          <w:lang w:eastAsia="cs-CZ"/>
        </w:rPr>
        <w:t xml:space="preserve"> autonomní</w:t>
      </w:r>
      <w:r>
        <w:rPr>
          <w:sz w:val="24"/>
          <w:szCs w:val="24"/>
          <w:lang w:eastAsia="cs-CZ"/>
        </w:rPr>
        <w:t>m uměleckým dílem</w:t>
      </w:r>
      <w:r w:rsidR="00D105A8">
        <w:rPr>
          <w:sz w:val="24"/>
          <w:szCs w:val="24"/>
          <w:lang w:eastAsia="cs-CZ"/>
        </w:rPr>
        <w:t xml:space="preserve">. V tomto kontextu tak lze většinu inscenací, jež byly uvedeny u </w:t>
      </w:r>
      <w:r w:rsidR="00D105A8">
        <w:rPr>
          <w:i/>
          <w:iCs/>
          <w:sz w:val="24"/>
          <w:szCs w:val="24"/>
          <w:lang w:eastAsia="cs-CZ"/>
        </w:rPr>
        <w:t>drama stvořeného z dokumentů</w:t>
      </w:r>
      <w:r w:rsidR="00D105A8">
        <w:rPr>
          <w:sz w:val="24"/>
          <w:szCs w:val="24"/>
          <w:lang w:eastAsia="cs-CZ"/>
        </w:rPr>
        <w:t>, uvést i v případě tomto</w:t>
      </w:r>
      <w:r w:rsidR="003013EF">
        <w:rPr>
          <w:sz w:val="24"/>
          <w:szCs w:val="24"/>
          <w:lang w:eastAsia="cs-CZ"/>
        </w:rPr>
        <w:t>. Král tuto linii</w:t>
      </w:r>
      <w:r>
        <w:rPr>
          <w:sz w:val="24"/>
          <w:szCs w:val="24"/>
          <w:lang w:eastAsia="cs-CZ"/>
        </w:rPr>
        <w:t xml:space="preserve"> označuje jako </w:t>
      </w:r>
      <w:r w:rsidR="003013EF">
        <w:rPr>
          <w:sz w:val="24"/>
          <w:szCs w:val="24"/>
          <w:lang w:eastAsia="cs-CZ"/>
        </w:rPr>
        <w:t xml:space="preserve">„komorní biografie“, </w:t>
      </w:r>
      <w:r>
        <w:rPr>
          <w:sz w:val="24"/>
          <w:szCs w:val="24"/>
          <w:lang w:eastAsia="cs-CZ"/>
        </w:rPr>
        <w:t>za jejíhož výrazného představitele v českém kontextu považuje právě tvorbu JEDLu</w:t>
      </w:r>
      <w:r w:rsidR="003013EF">
        <w:rPr>
          <w:sz w:val="24"/>
          <w:szCs w:val="24"/>
          <w:lang w:eastAsia="cs-CZ"/>
        </w:rPr>
        <w:t>.</w:t>
      </w:r>
      <w:r w:rsidR="003013EF">
        <w:rPr>
          <w:rStyle w:val="Znakapoznpodarou"/>
          <w:sz w:val="24"/>
          <w:szCs w:val="24"/>
          <w:lang w:eastAsia="cs-CZ"/>
        </w:rPr>
        <w:footnoteReference w:id="88"/>
      </w:r>
      <w:r w:rsidR="003013EF">
        <w:rPr>
          <w:sz w:val="24"/>
          <w:szCs w:val="24"/>
          <w:lang w:eastAsia="cs-CZ"/>
        </w:rPr>
        <w:t xml:space="preserve"> </w:t>
      </w:r>
      <w:r>
        <w:rPr>
          <w:sz w:val="24"/>
          <w:szCs w:val="24"/>
          <w:lang w:eastAsia="cs-CZ"/>
        </w:rPr>
        <w:t>Ta totiž d</w:t>
      </w:r>
      <w:r w:rsidR="003013EF">
        <w:rPr>
          <w:sz w:val="24"/>
          <w:szCs w:val="24"/>
          <w:lang w:eastAsia="cs-CZ"/>
        </w:rPr>
        <w:t xml:space="preserve">ivákovi nenabízí klasické biografické drama ve smyslu realistické rekonstrukce, ale inscenačně stylizovanou, často fragmentární výpověď o vnitřních konfliktech, duchovní dimenzi nebo citové intimitě daných postav. Tato poetika je patrná již od inscenací Jana Nebeského </w:t>
      </w:r>
      <w:r w:rsidR="003013EF">
        <w:rPr>
          <w:i/>
          <w:iCs/>
          <w:sz w:val="24"/>
          <w:szCs w:val="24"/>
          <w:lang w:eastAsia="cs-CZ"/>
        </w:rPr>
        <w:t xml:space="preserve">Terezka </w:t>
      </w:r>
      <w:r w:rsidR="003013EF">
        <w:rPr>
          <w:sz w:val="24"/>
          <w:szCs w:val="24"/>
          <w:lang w:eastAsia="cs-CZ"/>
        </w:rPr>
        <w:t xml:space="preserve">či </w:t>
      </w:r>
      <w:r w:rsidR="003013EF">
        <w:rPr>
          <w:i/>
          <w:iCs/>
          <w:sz w:val="24"/>
          <w:szCs w:val="24"/>
          <w:lang w:eastAsia="cs-CZ"/>
        </w:rPr>
        <w:t>Jana z Arku</w:t>
      </w:r>
      <w:r w:rsidR="003013EF">
        <w:rPr>
          <w:sz w:val="24"/>
          <w:szCs w:val="24"/>
          <w:lang w:eastAsia="cs-CZ"/>
        </w:rPr>
        <w:t xml:space="preserve">, které předznamenaly vznik spolku JEDLu, zejména pak jeho dokumentární linii. Inscenace jako </w:t>
      </w:r>
      <w:r w:rsidR="003013EF">
        <w:rPr>
          <w:i/>
          <w:iCs/>
          <w:sz w:val="24"/>
          <w:szCs w:val="24"/>
          <w:lang w:eastAsia="cs-CZ"/>
        </w:rPr>
        <w:t>Zahradníček/Vše mé je tvé</w:t>
      </w:r>
      <w:r w:rsidR="003013EF">
        <w:rPr>
          <w:sz w:val="24"/>
          <w:szCs w:val="24"/>
          <w:lang w:eastAsia="cs-CZ"/>
        </w:rPr>
        <w:t xml:space="preserve">, </w:t>
      </w:r>
      <w:r w:rsidR="003013EF">
        <w:rPr>
          <w:i/>
          <w:iCs/>
          <w:sz w:val="24"/>
          <w:szCs w:val="24"/>
          <w:lang w:eastAsia="cs-CZ"/>
        </w:rPr>
        <w:t>Ženy, držte huby!</w:t>
      </w:r>
      <w:r w:rsidR="003013EF">
        <w:rPr>
          <w:sz w:val="24"/>
          <w:szCs w:val="24"/>
          <w:lang w:eastAsia="cs-CZ"/>
        </w:rPr>
        <w:t xml:space="preserve"> či </w:t>
      </w:r>
      <w:r w:rsidR="003013EF">
        <w:rPr>
          <w:i/>
          <w:iCs/>
          <w:sz w:val="24"/>
          <w:szCs w:val="24"/>
          <w:lang w:eastAsia="cs-CZ"/>
        </w:rPr>
        <w:t xml:space="preserve">Casanova </w:t>
      </w:r>
      <w:r w:rsidR="003013EF">
        <w:rPr>
          <w:sz w:val="24"/>
          <w:szCs w:val="24"/>
          <w:lang w:eastAsia="cs-CZ"/>
        </w:rPr>
        <w:t>pak ukazují, jak se tento směr nadále vyvíjí, a jak se jejich charakteristická kombinace faktografického základu a výrazné autorské stylizace stává příkladem původního dokumentárního dramatu.</w:t>
      </w:r>
    </w:p>
    <w:p w14:paraId="5E1D9072" w14:textId="1F973C6C" w:rsidR="007B1D07" w:rsidRDefault="007B1D07" w:rsidP="007B1D07">
      <w:pPr>
        <w:tabs>
          <w:tab w:val="left" w:pos="1385"/>
        </w:tabs>
        <w:ind w:left="708"/>
        <w:rPr>
          <w:sz w:val="24"/>
          <w:szCs w:val="24"/>
          <w:lang w:eastAsia="cs-CZ"/>
        </w:rPr>
      </w:pPr>
      <w:r>
        <w:rPr>
          <w:sz w:val="24"/>
          <w:szCs w:val="24"/>
          <w:lang w:eastAsia="cs-CZ"/>
        </w:rPr>
        <w:tab/>
        <w:t xml:space="preserve">V případě </w:t>
      </w:r>
      <w:r>
        <w:rPr>
          <w:i/>
          <w:iCs/>
          <w:sz w:val="24"/>
          <w:szCs w:val="24"/>
          <w:lang w:eastAsia="cs-CZ"/>
        </w:rPr>
        <w:t xml:space="preserve">Ženy, držte huby! </w:t>
      </w:r>
      <w:r>
        <w:rPr>
          <w:sz w:val="24"/>
          <w:szCs w:val="24"/>
          <w:lang w:eastAsia="cs-CZ"/>
        </w:rPr>
        <w:t>tak inscenace nevychází pouze z archivních dokumentů a korespondence Růženy Vackové, vystavěné na koláži fragmentů, citací a scénických obrazů, které nekomentují, ale nechávají promlouvat samotné materiály. Jde o dílo</w:t>
      </w:r>
      <w:r w:rsidR="00D105A8">
        <w:rPr>
          <w:sz w:val="24"/>
          <w:szCs w:val="24"/>
          <w:lang w:eastAsia="cs-CZ"/>
        </w:rPr>
        <w:t xml:space="preserve"> </w:t>
      </w:r>
      <w:r>
        <w:rPr>
          <w:sz w:val="24"/>
          <w:szCs w:val="24"/>
          <w:lang w:eastAsia="cs-CZ"/>
        </w:rPr>
        <w:t>nerezignuj</w:t>
      </w:r>
      <w:r w:rsidR="00D105A8">
        <w:rPr>
          <w:sz w:val="24"/>
          <w:szCs w:val="24"/>
          <w:lang w:eastAsia="cs-CZ"/>
        </w:rPr>
        <w:t>ící</w:t>
      </w:r>
      <w:r>
        <w:rPr>
          <w:sz w:val="24"/>
          <w:szCs w:val="24"/>
          <w:lang w:eastAsia="cs-CZ"/>
        </w:rPr>
        <w:t xml:space="preserve">, stejně jako tomu je i </w:t>
      </w:r>
      <w:r w:rsidR="00D105A8">
        <w:rPr>
          <w:sz w:val="24"/>
          <w:szCs w:val="24"/>
          <w:lang w:eastAsia="cs-CZ"/>
        </w:rPr>
        <w:t>u</w:t>
      </w:r>
      <w:r>
        <w:rPr>
          <w:sz w:val="24"/>
          <w:szCs w:val="24"/>
          <w:lang w:eastAsia="cs-CZ"/>
        </w:rPr>
        <w:t xml:space="preserve"> dalších dvou zvolených inscenací, na stylizaci. Obrazový jazyk, rytmizace a režijní rukopis Jana Nebeského totiž posouvají výpověď směrem k existenciální reflexi. Podobně tak </w:t>
      </w:r>
      <w:r>
        <w:rPr>
          <w:i/>
          <w:iCs/>
          <w:sz w:val="24"/>
          <w:szCs w:val="24"/>
          <w:lang w:eastAsia="cs-CZ"/>
        </w:rPr>
        <w:t xml:space="preserve">Zahradníček/Vše mé je tvé </w:t>
      </w:r>
      <w:r>
        <w:rPr>
          <w:sz w:val="24"/>
          <w:szCs w:val="24"/>
          <w:lang w:eastAsia="cs-CZ"/>
        </w:rPr>
        <w:t xml:space="preserve">tematizuje duchovní odkaz významného katolického básníka </w:t>
      </w:r>
      <w:r w:rsidR="004B5EFB">
        <w:rPr>
          <w:sz w:val="24"/>
          <w:szCs w:val="24"/>
          <w:lang w:eastAsia="cs-CZ"/>
        </w:rPr>
        <w:t xml:space="preserve">skrze dokumentární materiál, a přesto se nejedná o pouhou poetickou koláž, ale o inscenaci, která klade důraz na vnitřní svět postav, jejich zápas s nesvobodou i vírou, a to ve výrazném performativním a symbolickém stylu. </w:t>
      </w:r>
      <w:r w:rsidR="00AC0069">
        <w:rPr>
          <w:i/>
          <w:iCs/>
          <w:sz w:val="24"/>
          <w:szCs w:val="24"/>
          <w:lang w:eastAsia="cs-CZ"/>
        </w:rPr>
        <w:t xml:space="preserve">Casanova </w:t>
      </w:r>
      <w:r w:rsidR="00AC0069">
        <w:rPr>
          <w:sz w:val="24"/>
          <w:szCs w:val="24"/>
          <w:lang w:eastAsia="cs-CZ"/>
        </w:rPr>
        <w:t xml:space="preserve">je v Nebeského režijní optice dekonstruktivně nahlížen jako člověk, jehož identita se rozpadá v sérii obrazů, gest a jazykových fragmentů. Historický materiál je zde podnětem k existenciální výpovědi, nikoliv k ilustraci minulosti a rekonstrukce života Giacoma Casanovy. </w:t>
      </w:r>
    </w:p>
    <w:p w14:paraId="26F25711" w14:textId="42E4B7BE" w:rsidR="00AC0069" w:rsidRDefault="00AC0069" w:rsidP="007B1D07">
      <w:pPr>
        <w:tabs>
          <w:tab w:val="left" w:pos="1385"/>
        </w:tabs>
        <w:ind w:left="708"/>
        <w:rPr>
          <w:sz w:val="24"/>
          <w:szCs w:val="24"/>
          <w:lang w:eastAsia="cs-CZ"/>
        </w:rPr>
      </w:pPr>
      <w:r>
        <w:rPr>
          <w:sz w:val="24"/>
          <w:szCs w:val="24"/>
          <w:lang w:eastAsia="cs-CZ"/>
        </w:rPr>
        <w:tab/>
        <w:t xml:space="preserve">Zcela specifickým případem je v Králově publikaci uváděna inscenace </w:t>
      </w:r>
      <w:r>
        <w:rPr>
          <w:i/>
          <w:iCs/>
          <w:sz w:val="24"/>
          <w:szCs w:val="24"/>
          <w:lang w:eastAsia="cs-CZ"/>
        </w:rPr>
        <w:t>Manželská historie</w:t>
      </w:r>
      <w:r>
        <w:rPr>
          <w:sz w:val="24"/>
          <w:szCs w:val="24"/>
          <w:lang w:eastAsia="cs-CZ"/>
        </w:rPr>
        <w:t xml:space="preserve"> (rež. Jan Nebeský, Divadelní spolek JEDL, 22. 5. 2021)</w:t>
      </w:r>
      <w:r>
        <w:rPr>
          <w:rStyle w:val="Znakapoznpodarou"/>
          <w:sz w:val="24"/>
          <w:szCs w:val="24"/>
          <w:lang w:eastAsia="cs-CZ"/>
        </w:rPr>
        <w:footnoteReference w:id="89"/>
      </w:r>
      <w:r w:rsidR="002E4C91">
        <w:rPr>
          <w:sz w:val="24"/>
          <w:szCs w:val="24"/>
          <w:lang w:eastAsia="cs-CZ"/>
        </w:rPr>
        <w:t>, kterou autor považuje za hraniční příklad této kategorie.</w:t>
      </w:r>
      <w:r w:rsidR="002E4C91">
        <w:rPr>
          <w:rStyle w:val="Znakapoznpodarou"/>
          <w:sz w:val="24"/>
          <w:szCs w:val="24"/>
          <w:lang w:eastAsia="cs-CZ"/>
        </w:rPr>
        <w:footnoteReference w:id="90"/>
      </w:r>
      <w:r w:rsidR="002E4C91">
        <w:rPr>
          <w:sz w:val="24"/>
          <w:szCs w:val="24"/>
          <w:lang w:eastAsia="cs-CZ"/>
        </w:rPr>
        <w:t xml:space="preserve"> </w:t>
      </w:r>
      <w:r w:rsidR="00506D90">
        <w:rPr>
          <w:sz w:val="24"/>
          <w:szCs w:val="24"/>
          <w:lang w:eastAsia="cs-CZ"/>
        </w:rPr>
        <w:t xml:space="preserve">Inscenace využívá skutečné citace Augusta Strindberga a rámuje je jako groteskní vědeckou přednášku o vztazích a misogynii. </w:t>
      </w:r>
      <w:r w:rsidR="001D1486">
        <w:rPr>
          <w:sz w:val="24"/>
          <w:szCs w:val="24"/>
          <w:lang w:eastAsia="cs-CZ"/>
        </w:rPr>
        <w:t>Přestože vychází z reálných pramenů a autorských textů, kombinace grotesky, kabaretu a ironické operety osciluje na hranici mezi fikcí a dokumentem. A právě to z tohoto projektu činí diskutabilní dílo, jehož zařazení do kategorie dokumentárního divadla</w:t>
      </w:r>
      <w:r w:rsidR="005E68C3">
        <w:rPr>
          <w:sz w:val="24"/>
          <w:szCs w:val="24"/>
          <w:lang w:eastAsia="cs-CZ"/>
        </w:rPr>
        <w:t xml:space="preserve"> v kontextu </w:t>
      </w:r>
      <w:r w:rsidR="00981024">
        <w:rPr>
          <w:sz w:val="24"/>
          <w:szCs w:val="24"/>
          <w:lang w:eastAsia="cs-CZ"/>
        </w:rPr>
        <w:t xml:space="preserve">např. </w:t>
      </w:r>
      <w:r w:rsidR="00981024">
        <w:rPr>
          <w:i/>
          <w:iCs/>
          <w:sz w:val="24"/>
          <w:szCs w:val="24"/>
          <w:lang w:eastAsia="cs-CZ"/>
        </w:rPr>
        <w:t xml:space="preserve">Ženy, držte huby! </w:t>
      </w:r>
      <w:r w:rsidR="00981024">
        <w:rPr>
          <w:sz w:val="24"/>
          <w:szCs w:val="24"/>
          <w:lang w:eastAsia="cs-CZ"/>
        </w:rPr>
        <w:t xml:space="preserve">či </w:t>
      </w:r>
      <w:r w:rsidR="00981024">
        <w:rPr>
          <w:i/>
          <w:iCs/>
          <w:sz w:val="24"/>
          <w:szCs w:val="24"/>
          <w:lang w:eastAsia="cs-CZ"/>
        </w:rPr>
        <w:t xml:space="preserve">Zahradníček/Vše mé je tvé </w:t>
      </w:r>
      <w:r w:rsidR="001D1486" w:rsidRPr="00981024">
        <w:rPr>
          <w:sz w:val="24"/>
          <w:szCs w:val="24"/>
          <w:lang w:eastAsia="cs-CZ"/>
        </w:rPr>
        <w:t>může</w:t>
      </w:r>
      <w:r w:rsidR="001D1486">
        <w:rPr>
          <w:sz w:val="24"/>
          <w:szCs w:val="24"/>
          <w:lang w:eastAsia="cs-CZ"/>
        </w:rPr>
        <w:t xml:space="preserve"> vyvolávat smíšené reakce. </w:t>
      </w:r>
      <w:r w:rsidR="00981024">
        <w:rPr>
          <w:sz w:val="24"/>
          <w:szCs w:val="24"/>
          <w:lang w:eastAsia="cs-CZ"/>
        </w:rPr>
        <w:t xml:space="preserve">Zároveň ale zůstává v rámci Králem vymezené kategorie díky autorskému zpracování životopisného materiálu. </w:t>
      </w:r>
    </w:p>
    <w:p w14:paraId="3132AA6C" w14:textId="239F8B42" w:rsidR="00AF5E7A" w:rsidRDefault="00F03586" w:rsidP="005C42BC">
      <w:pPr>
        <w:tabs>
          <w:tab w:val="left" w:pos="1385"/>
        </w:tabs>
        <w:ind w:left="709"/>
        <w:rPr>
          <w:sz w:val="24"/>
          <w:szCs w:val="24"/>
          <w:lang w:eastAsia="cs-CZ"/>
        </w:rPr>
      </w:pPr>
      <w:r>
        <w:rPr>
          <w:sz w:val="24"/>
          <w:szCs w:val="24"/>
          <w:lang w:eastAsia="cs-CZ"/>
        </w:rPr>
        <w:tab/>
        <w:t>Veškeré tyto inscenace mají společného víc než jen rukopis režiséra. Klíčovým rysem je práce s biografickými nebo historickými fak</w:t>
      </w:r>
      <w:r w:rsidR="008153C5">
        <w:rPr>
          <w:sz w:val="24"/>
          <w:szCs w:val="24"/>
          <w:lang w:eastAsia="cs-CZ"/>
        </w:rPr>
        <w:t>ty, které jsou však</w:t>
      </w:r>
      <w:r w:rsidR="00B020AD">
        <w:rPr>
          <w:sz w:val="24"/>
          <w:szCs w:val="24"/>
          <w:lang w:eastAsia="cs-CZ"/>
        </w:rPr>
        <w:t xml:space="preserve"> </w:t>
      </w:r>
      <w:r w:rsidR="00A57F72">
        <w:rPr>
          <w:sz w:val="24"/>
          <w:szCs w:val="24"/>
          <w:lang w:eastAsia="cs-CZ"/>
        </w:rPr>
        <w:t xml:space="preserve">transformovány do scénické výpovědi, v níž stylizace, forma a subjektivní výklad hrají rovnocennou roli s dokumentární věrohodností. Příbuznou linii sledují i další současní autoři jako Tomáš Dianiška, jehož dramata jako </w:t>
      </w:r>
      <w:r w:rsidR="00A57F72">
        <w:rPr>
          <w:i/>
          <w:iCs/>
          <w:sz w:val="24"/>
          <w:szCs w:val="24"/>
          <w:lang w:eastAsia="cs-CZ"/>
        </w:rPr>
        <w:t xml:space="preserve">Mlčení bobříků </w:t>
      </w:r>
      <w:r w:rsidR="00A57F72">
        <w:rPr>
          <w:sz w:val="24"/>
          <w:szCs w:val="24"/>
          <w:lang w:eastAsia="cs-CZ"/>
        </w:rPr>
        <w:t>(rež. Jan Frič, Divadlo pod Palmovkou, 12.2. 2016)</w:t>
      </w:r>
      <w:r w:rsidR="00A57F72">
        <w:rPr>
          <w:rStyle w:val="Znakapoznpodarou"/>
          <w:sz w:val="24"/>
          <w:szCs w:val="24"/>
          <w:lang w:eastAsia="cs-CZ"/>
        </w:rPr>
        <w:footnoteReference w:id="91"/>
      </w:r>
      <w:r w:rsidR="00A57F72">
        <w:rPr>
          <w:sz w:val="24"/>
          <w:szCs w:val="24"/>
          <w:lang w:eastAsia="cs-CZ"/>
        </w:rPr>
        <w:t xml:space="preserve"> nebo </w:t>
      </w:r>
      <w:r w:rsidR="00A57F72">
        <w:rPr>
          <w:i/>
          <w:iCs/>
          <w:sz w:val="24"/>
          <w:szCs w:val="24"/>
          <w:lang w:eastAsia="cs-CZ"/>
        </w:rPr>
        <w:t xml:space="preserve">Transky, body, vteřiny </w:t>
      </w:r>
      <w:r w:rsidR="00BB3661">
        <w:rPr>
          <w:sz w:val="24"/>
          <w:szCs w:val="24"/>
          <w:lang w:eastAsia="cs-CZ"/>
        </w:rPr>
        <w:t>(rež. Tomáš Dianiška, Divadlo Petra Bezruče, 25.1.2019)</w:t>
      </w:r>
      <w:r w:rsidR="00BB3661">
        <w:rPr>
          <w:rStyle w:val="Znakapoznpodarou"/>
          <w:sz w:val="24"/>
          <w:szCs w:val="24"/>
          <w:lang w:eastAsia="cs-CZ"/>
        </w:rPr>
        <w:footnoteReference w:id="92"/>
      </w:r>
      <w:r w:rsidR="00BB3661">
        <w:rPr>
          <w:sz w:val="24"/>
          <w:szCs w:val="24"/>
          <w:lang w:eastAsia="cs-CZ"/>
        </w:rPr>
        <w:t xml:space="preserve"> </w:t>
      </w:r>
      <w:r w:rsidR="00A57F72">
        <w:rPr>
          <w:sz w:val="24"/>
          <w:szCs w:val="24"/>
          <w:lang w:eastAsia="cs-CZ"/>
        </w:rPr>
        <w:t xml:space="preserve">rovněž vycházejí ze skutečných osudů, ale formálně se pohybují na pomezí parodie a alternativní historiografie. Podobně inscenace Anny Davidové v Divadle Husa na provázku </w:t>
      </w:r>
      <w:r w:rsidR="00A57F72">
        <w:rPr>
          <w:i/>
          <w:iCs/>
          <w:sz w:val="24"/>
          <w:szCs w:val="24"/>
          <w:lang w:eastAsia="cs-CZ"/>
        </w:rPr>
        <w:t xml:space="preserve">Tichý Tarzan </w:t>
      </w:r>
      <w:r w:rsidR="00BB3661">
        <w:rPr>
          <w:sz w:val="24"/>
          <w:szCs w:val="24"/>
          <w:lang w:eastAsia="cs-CZ"/>
        </w:rPr>
        <w:t>(rež. Anna Davidová, Divadlo Husa na provázku, 13.1.2012)</w:t>
      </w:r>
      <w:r w:rsidR="00BB3661">
        <w:rPr>
          <w:rStyle w:val="Znakapoznpodarou"/>
          <w:sz w:val="24"/>
          <w:szCs w:val="24"/>
          <w:lang w:eastAsia="cs-CZ"/>
        </w:rPr>
        <w:footnoteReference w:id="93"/>
      </w:r>
      <w:r w:rsidR="00C83FD8">
        <w:rPr>
          <w:sz w:val="24"/>
          <w:szCs w:val="24"/>
          <w:lang w:eastAsia="cs-CZ"/>
        </w:rPr>
        <w:t xml:space="preserve"> nebo </w:t>
      </w:r>
      <w:r w:rsidR="00C83FD8">
        <w:rPr>
          <w:i/>
          <w:iCs/>
          <w:sz w:val="24"/>
          <w:szCs w:val="24"/>
          <w:lang w:eastAsia="cs-CZ"/>
        </w:rPr>
        <w:t xml:space="preserve">Vitka </w:t>
      </w:r>
      <w:r w:rsidR="00C83FD8">
        <w:rPr>
          <w:sz w:val="24"/>
          <w:szCs w:val="24"/>
          <w:lang w:eastAsia="cs-CZ"/>
        </w:rPr>
        <w:t>(rež. Anna Davidová, Divadlo Husa na provázku, 23.2.2018)</w:t>
      </w:r>
      <w:r w:rsidR="00C83FD8">
        <w:rPr>
          <w:rStyle w:val="Znakapoznpodarou"/>
          <w:sz w:val="24"/>
          <w:szCs w:val="24"/>
          <w:lang w:eastAsia="cs-CZ"/>
        </w:rPr>
        <w:footnoteReference w:id="94"/>
      </w:r>
      <w:r w:rsidR="009C23D7">
        <w:rPr>
          <w:sz w:val="24"/>
          <w:szCs w:val="24"/>
          <w:lang w:eastAsia="cs-CZ"/>
        </w:rPr>
        <w:t xml:space="preserve">, </w:t>
      </w:r>
      <w:r w:rsidR="009C23D7">
        <w:rPr>
          <w:i/>
          <w:iCs/>
          <w:sz w:val="24"/>
          <w:szCs w:val="24"/>
          <w:lang w:eastAsia="cs-CZ"/>
        </w:rPr>
        <w:t xml:space="preserve">Olga (Horrory z Hrádečku) </w:t>
      </w:r>
      <w:r w:rsidR="00045E8F">
        <w:rPr>
          <w:sz w:val="24"/>
          <w:szCs w:val="24"/>
          <w:lang w:eastAsia="cs-CZ"/>
        </w:rPr>
        <w:t>Anny Saavedry</w:t>
      </w:r>
      <w:r w:rsidR="009C23D7">
        <w:rPr>
          <w:sz w:val="24"/>
          <w:szCs w:val="24"/>
          <w:lang w:eastAsia="cs-CZ"/>
        </w:rPr>
        <w:t xml:space="preserve"> (</w:t>
      </w:r>
      <w:r w:rsidR="00045E8F">
        <w:rPr>
          <w:sz w:val="24"/>
          <w:szCs w:val="24"/>
          <w:lang w:eastAsia="cs-CZ"/>
        </w:rPr>
        <w:t>rež. Martina Schlegelová, Divadlo Letí, 23.3.2016)</w:t>
      </w:r>
      <w:r w:rsidR="00045E8F">
        <w:rPr>
          <w:rStyle w:val="Znakapoznpodarou"/>
          <w:sz w:val="24"/>
          <w:szCs w:val="24"/>
          <w:lang w:eastAsia="cs-CZ"/>
        </w:rPr>
        <w:footnoteReference w:id="95"/>
      </w:r>
      <w:r w:rsidR="00DD3BEB">
        <w:rPr>
          <w:sz w:val="24"/>
          <w:szCs w:val="24"/>
          <w:lang w:eastAsia="cs-CZ"/>
        </w:rPr>
        <w:t xml:space="preserve"> či </w:t>
      </w:r>
      <w:r w:rsidR="00DD3BEB">
        <w:rPr>
          <w:i/>
          <w:iCs/>
          <w:sz w:val="24"/>
          <w:szCs w:val="24"/>
          <w:lang w:eastAsia="cs-CZ"/>
        </w:rPr>
        <w:t xml:space="preserve">Elegance molekuly </w:t>
      </w:r>
      <w:r w:rsidR="00DD3BEB">
        <w:rPr>
          <w:sz w:val="24"/>
          <w:szCs w:val="24"/>
          <w:lang w:eastAsia="cs-CZ"/>
        </w:rPr>
        <w:t>Petra Zelenky (rež. Petr Zelenka, Dejvické divadlo, 5.4.2018)</w:t>
      </w:r>
      <w:r w:rsidR="00DD3BEB">
        <w:rPr>
          <w:rStyle w:val="Znakapoznpodarou"/>
          <w:sz w:val="24"/>
          <w:szCs w:val="24"/>
          <w:lang w:eastAsia="cs-CZ"/>
        </w:rPr>
        <w:footnoteReference w:id="96"/>
      </w:r>
      <w:r w:rsidR="005C42BC">
        <w:rPr>
          <w:sz w:val="24"/>
          <w:szCs w:val="24"/>
          <w:lang w:eastAsia="cs-CZ"/>
        </w:rPr>
        <w:t xml:space="preserve"> a </w:t>
      </w:r>
      <w:r w:rsidR="005C42BC">
        <w:rPr>
          <w:i/>
          <w:iCs/>
          <w:sz w:val="24"/>
          <w:szCs w:val="24"/>
          <w:lang w:eastAsia="cs-CZ"/>
        </w:rPr>
        <w:t xml:space="preserve">Privatizace </w:t>
      </w:r>
      <w:r w:rsidR="005C42BC">
        <w:rPr>
          <w:sz w:val="24"/>
          <w:szCs w:val="24"/>
          <w:lang w:eastAsia="cs-CZ"/>
        </w:rPr>
        <w:t>(rež. Petr Erbes, Boris Jedinák, Národní divadlo, 30.1.2025)</w:t>
      </w:r>
      <w:r w:rsidR="005C42BC">
        <w:rPr>
          <w:rStyle w:val="Znakapoznpodarou"/>
          <w:sz w:val="24"/>
          <w:szCs w:val="24"/>
          <w:lang w:eastAsia="cs-CZ"/>
        </w:rPr>
        <w:footnoteReference w:id="97"/>
      </w:r>
      <w:r w:rsidR="00DD3BEB">
        <w:rPr>
          <w:sz w:val="24"/>
          <w:szCs w:val="24"/>
          <w:lang w:eastAsia="cs-CZ"/>
        </w:rPr>
        <w:t xml:space="preserve"> dokládají, že původní dokumentární drama je na české scéně velmi širokou, ale zároveň proměnlivou kategorií, která by se dala sama o sobě rozdělit do kategorií jiných (např. právě </w:t>
      </w:r>
      <w:r w:rsidR="00DD3BEB">
        <w:rPr>
          <w:i/>
          <w:iCs/>
          <w:sz w:val="24"/>
          <w:szCs w:val="24"/>
          <w:lang w:eastAsia="cs-CZ"/>
        </w:rPr>
        <w:t>drama stvořené z dokumentů</w:t>
      </w:r>
      <w:r w:rsidR="00DD3BEB">
        <w:rPr>
          <w:sz w:val="24"/>
          <w:szCs w:val="24"/>
          <w:lang w:eastAsia="cs-CZ"/>
        </w:rPr>
        <w:t>).</w:t>
      </w:r>
      <w:r w:rsidR="00BC6CB8">
        <w:rPr>
          <w:sz w:val="24"/>
          <w:szCs w:val="24"/>
          <w:lang w:eastAsia="cs-CZ"/>
        </w:rPr>
        <w:t xml:space="preserve"> </w:t>
      </w:r>
    </w:p>
    <w:p w14:paraId="0155EB6E" w14:textId="2BA4DA6F" w:rsidR="00DD3BEB" w:rsidRDefault="00AF5E7A" w:rsidP="00BC6CB8">
      <w:pPr>
        <w:tabs>
          <w:tab w:val="left" w:pos="1385"/>
        </w:tabs>
        <w:spacing w:after="480"/>
        <w:ind w:left="709"/>
        <w:rPr>
          <w:sz w:val="24"/>
          <w:szCs w:val="24"/>
          <w:lang w:eastAsia="cs-CZ"/>
        </w:rPr>
      </w:pPr>
      <w:r>
        <w:rPr>
          <w:sz w:val="24"/>
          <w:szCs w:val="24"/>
          <w:lang w:eastAsia="cs-CZ"/>
        </w:rPr>
        <w:tab/>
      </w:r>
      <w:r w:rsidR="00DD3BEB">
        <w:rPr>
          <w:sz w:val="24"/>
          <w:szCs w:val="24"/>
          <w:lang w:eastAsia="cs-CZ"/>
        </w:rPr>
        <w:t>V případě spolku JEDL je však možné hovořit o zvláštním typu autorského dokumentárního divadla, kde je dokumentární materiál východiskem k existenciální, duchovní nebo autorsky zabarvené výpovědi, kombinuj</w:t>
      </w:r>
      <w:r>
        <w:rPr>
          <w:sz w:val="24"/>
          <w:szCs w:val="24"/>
          <w:lang w:eastAsia="cs-CZ"/>
        </w:rPr>
        <w:t>ící</w:t>
      </w:r>
      <w:r w:rsidR="00DD3BEB">
        <w:rPr>
          <w:sz w:val="24"/>
          <w:szCs w:val="24"/>
          <w:lang w:eastAsia="cs-CZ"/>
        </w:rPr>
        <w:t xml:space="preserve"> osobní gesto s politickým, historickým či filozofickým kontextem. Právě tato vrstevnatost činí z jejich inscenací originální přístup ke konceptu původního dokumentárního dramatu, jak jej vymezuje</w:t>
      </w:r>
      <w:r>
        <w:rPr>
          <w:sz w:val="24"/>
          <w:szCs w:val="24"/>
          <w:lang w:eastAsia="cs-CZ"/>
        </w:rPr>
        <w:t xml:space="preserve"> ve své publikaci Karel</w:t>
      </w:r>
      <w:r w:rsidR="00DD3BEB">
        <w:rPr>
          <w:sz w:val="24"/>
          <w:szCs w:val="24"/>
          <w:lang w:eastAsia="cs-CZ"/>
        </w:rPr>
        <w:t xml:space="preserve"> Král. </w:t>
      </w:r>
    </w:p>
    <w:p w14:paraId="7C76B694" w14:textId="594F83B8" w:rsidR="00BC6CB8" w:rsidRDefault="00A7209C" w:rsidP="00A7209C">
      <w:pPr>
        <w:pStyle w:val="Nadpis2"/>
        <w:numPr>
          <w:ilvl w:val="3"/>
          <w:numId w:val="14"/>
        </w:numPr>
        <w:spacing w:after="360"/>
        <w:ind w:left="1723" w:hanging="646"/>
        <w:rPr>
          <w:lang w:eastAsia="cs-CZ"/>
        </w:rPr>
      </w:pPr>
      <w:r>
        <w:rPr>
          <w:lang w:eastAsia="cs-CZ"/>
        </w:rPr>
        <w:t>Dokumentární divadlo autobiografické</w:t>
      </w:r>
    </w:p>
    <w:p w14:paraId="03DBC5A1" w14:textId="5E52E2FE" w:rsidR="00A7209C" w:rsidRDefault="00876164" w:rsidP="00876164">
      <w:pPr>
        <w:ind w:left="708" w:firstLine="708"/>
        <w:rPr>
          <w:sz w:val="24"/>
          <w:szCs w:val="24"/>
          <w:lang w:eastAsia="cs-CZ"/>
        </w:rPr>
      </w:pPr>
      <w:r>
        <w:rPr>
          <w:sz w:val="24"/>
          <w:szCs w:val="24"/>
          <w:lang w:eastAsia="cs-CZ"/>
        </w:rPr>
        <w:t>Autobiografické dokumentární divadlo představuje jednu z nejintimnějších forem současného performativního umění, v níž se prolíná osobní výpověď s uměleckým ztvárněním reality. Nejde zde pouze o zpracování faktografického materiálu nebo historických událostí, ale o přímé čerpání z vlastních zkušeností tvůrců (jejich emocí, traumat, vztahů a vnitřních zápasů). Jak uvádí Karel Král, tento typ dokumentárního divadla vychází z deníkových záznamů, osobních příběhů a v mnoha případech se přibližuje psychodramatu, poněvadž se často dotýká traumatizujících životních událostí a pokusů o jejich umělecké zpracování a sdílení s publikem.</w:t>
      </w:r>
      <w:r>
        <w:rPr>
          <w:rStyle w:val="Znakapoznpodarou"/>
          <w:sz w:val="24"/>
          <w:szCs w:val="24"/>
          <w:lang w:eastAsia="cs-CZ"/>
        </w:rPr>
        <w:footnoteReference w:id="98"/>
      </w:r>
      <w:r>
        <w:rPr>
          <w:sz w:val="24"/>
          <w:szCs w:val="24"/>
          <w:lang w:eastAsia="cs-CZ"/>
        </w:rPr>
        <w:t xml:space="preserve"> Proto lze do tohoto kontextu zařadit i inscenaci </w:t>
      </w:r>
      <w:r>
        <w:rPr>
          <w:i/>
          <w:iCs/>
          <w:sz w:val="24"/>
          <w:szCs w:val="24"/>
          <w:lang w:eastAsia="cs-CZ"/>
        </w:rPr>
        <w:t xml:space="preserve">Květy noci </w:t>
      </w:r>
      <w:r>
        <w:rPr>
          <w:sz w:val="24"/>
          <w:szCs w:val="24"/>
          <w:lang w:eastAsia="cs-CZ"/>
        </w:rPr>
        <w:t>(rež. Jan Nebeský, Divadelní spolek JEDL, 13.4.2025)</w:t>
      </w:r>
      <w:r>
        <w:rPr>
          <w:rStyle w:val="Znakapoznpodarou"/>
          <w:sz w:val="24"/>
          <w:szCs w:val="24"/>
          <w:lang w:eastAsia="cs-CZ"/>
        </w:rPr>
        <w:footnoteReference w:id="99"/>
      </w:r>
      <w:r>
        <w:rPr>
          <w:sz w:val="24"/>
          <w:szCs w:val="24"/>
          <w:lang w:eastAsia="cs-CZ"/>
        </w:rPr>
        <w:t>, představující autentickou výpověď Lucie Trmíkové. Základem inscenačního textu jsou její osobní deníkové záznamy, jež se otevřeně zabývají tématy psychické krize, úzkosti, víry, ztráty naděje i jejího znovunalezení. Tato inscenace tak naplňuje podstatu autobiografického dokumentárního divadla nejen svým obsahem, ale i formou, neboť nezprostředkovává životní příběh skrze fiktivní postavu, ale přiznává autorčinu identitu, která se stává přímým nositelem sdělení.</w:t>
      </w:r>
    </w:p>
    <w:p w14:paraId="6AD1E2D8" w14:textId="42A9405D" w:rsidR="00876164" w:rsidRPr="005C42BC" w:rsidRDefault="00876164" w:rsidP="00876164">
      <w:pPr>
        <w:ind w:left="708" w:firstLine="708"/>
        <w:rPr>
          <w:sz w:val="24"/>
          <w:szCs w:val="24"/>
          <w:lang w:eastAsia="cs-CZ"/>
        </w:rPr>
      </w:pPr>
      <w:r>
        <w:rPr>
          <w:sz w:val="24"/>
          <w:szCs w:val="24"/>
          <w:lang w:eastAsia="cs-CZ"/>
        </w:rPr>
        <w:t xml:space="preserve">Dramaturgicky a formálně se </w:t>
      </w:r>
      <w:r>
        <w:rPr>
          <w:i/>
          <w:iCs/>
          <w:sz w:val="24"/>
          <w:szCs w:val="24"/>
          <w:lang w:eastAsia="cs-CZ"/>
        </w:rPr>
        <w:t>Květy noci</w:t>
      </w:r>
      <w:r>
        <w:rPr>
          <w:sz w:val="24"/>
          <w:szCs w:val="24"/>
          <w:lang w:eastAsia="cs-CZ"/>
        </w:rPr>
        <w:t xml:space="preserve"> vymykají klasickému dramatickému </w:t>
      </w:r>
      <w:r w:rsidR="005C42BC">
        <w:rPr>
          <w:sz w:val="24"/>
          <w:szCs w:val="24"/>
          <w:lang w:eastAsia="cs-CZ"/>
        </w:rPr>
        <w:t xml:space="preserve">tvaru. Namísto dramatického konfliktu a výstavby příběhu nabízí inscenace fragmentární strukturu, balancující mezi hlasem bolesti a naděje, ztráty a vnitřního zrání. Umělecký tým pracuje se scénickými prostředky, které vytvářejí multisenzorický prostor sdílené zkušenosti. Čtyři performeři zde nepředstavují charaktery, ale různé aspekty jednoho subjektu, vnitřního světa jedince, který se snaží nalézt smysl v temnotě své duše. V tomto smyslu se inscenace přibližuje tzv. rituálnímu dokumentu, jak jej popisuje Král u inscenace </w:t>
      </w:r>
      <w:r w:rsidR="005C42BC">
        <w:rPr>
          <w:i/>
          <w:iCs/>
          <w:sz w:val="24"/>
          <w:szCs w:val="24"/>
          <w:lang w:eastAsia="cs-CZ"/>
        </w:rPr>
        <w:t xml:space="preserve">Mraky </w:t>
      </w:r>
      <w:r w:rsidR="005C42BC">
        <w:rPr>
          <w:sz w:val="24"/>
          <w:szCs w:val="24"/>
          <w:lang w:eastAsia="cs-CZ"/>
        </w:rPr>
        <w:t>souboru Handa Gote, kde dominují osobní relikvie, tělesnost a poezie všednosti.</w:t>
      </w:r>
      <w:r w:rsidR="005C42BC">
        <w:rPr>
          <w:rStyle w:val="Znakapoznpodarou"/>
          <w:sz w:val="24"/>
          <w:szCs w:val="24"/>
          <w:lang w:eastAsia="cs-CZ"/>
        </w:rPr>
        <w:footnoteReference w:id="100"/>
      </w:r>
    </w:p>
    <w:p w14:paraId="4ABF37EA" w14:textId="2C288E5A" w:rsidR="002C5889" w:rsidRPr="009B7A57" w:rsidRDefault="00422BA5" w:rsidP="009B7A57">
      <w:pPr>
        <w:ind w:left="708" w:firstLine="708"/>
        <w:rPr>
          <w:sz w:val="24"/>
          <w:szCs w:val="24"/>
        </w:rPr>
      </w:pPr>
      <w:r w:rsidRPr="009B7A57">
        <w:rPr>
          <w:sz w:val="24"/>
          <w:szCs w:val="24"/>
        </w:rPr>
        <w:t xml:space="preserve">Pro dokumentární linii JEDLu znamenají </w:t>
      </w:r>
      <w:r w:rsidRPr="009B7A57">
        <w:rPr>
          <w:i/>
          <w:iCs/>
          <w:sz w:val="24"/>
          <w:szCs w:val="24"/>
        </w:rPr>
        <w:t xml:space="preserve">Květy noci </w:t>
      </w:r>
      <w:r w:rsidRPr="009B7A57">
        <w:rPr>
          <w:sz w:val="24"/>
          <w:szCs w:val="24"/>
        </w:rPr>
        <w:t xml:space="preserve">výrazný posun směrem k introspektivnímu a spirituálnímu dokumentu, </w:t>
      </w:r>
      <w:r w:rsidR="002C5889" w:rsidRPr="009B7A57">
        <w:rPr>
          <w:sz w:val="24"/>
          <w:szCs w:val="24"/>
        </w:rPr>
        <w:t xml:space="preserve">který se odvrací od historického či společenského diskurzu a zaměřuje se především na individuální a existencionální výpověď nitra jedince. </w:t>
      </w:r>
      <w:r w:rsidRPr="009B7A57">
        <w:rPr>
          <w:sz w:val="24"/>
          <w:szCs w:val="24"/>
        </w:rPr>
        <w:t> </w:t>
      </w:r>
      <w:r w:rsidR="002C5889" w:rsidRPr="009B7A57">
        <w:rPr>
          <w:sz w:val="24"/>
          <w:szCs w:val="24"/>
        </w:rPr>
        <w:t xml:space="preserve">Zatímco většina dokumentárních inscenací tohoto souboru pracuje s biografickým nebo archivním materiálem a tematizuje konkrétní historické osoby a události, </w:t>
      </w:r>
      <w:r w:rsidR="002C5889" w:rsidRPr="009B7A57">
        <w:rPr>
          <w:i/>
          <w:iCs/>
          <w:sz w:val="24"/>
          <w:szCs w:val="24"/>
        </w:rPr>
        <w:t xml:space="preserve">Květy noci </w:t>
      </w:r>
      <w:r w:rsidR="002C5889" w:rsidRPr="009B7A57">
        <w:rPr>
          <w:sz w:val="24"/>
          <w:szCs w:val="24"/>
        </w:rPr>
        <w:t>obracejí pozornost ke zkušenosti jednotlivce, k jeho duševnímu zápasu, víře, zranitelnosti a možnosti vnitřního proměnění sebe sama. V tomto smyslu jde o mimořádně autentickou inscenaci, jež v kontextu tvorby JEDLu představuje dosud nejintimnější formu výpovědi. Text vychází z deníkových záznamů herečky a autorky Lucie Trmíkové, která se rozhodla vystoupit z role interpreta a stát se sama obsahem sdělení. Nejde o stylizaci cizího příběhu, ale o odvážné, přímé přiznání vlastních niterních stavů, obav, ztrát i naděje. Trmíková zde nevystupuje jako herečka ztvárňující jinou postavu, ale jako performerka, která skrze své tělo, hlas a přítomnost na jevišti zprostředkovává hlubokou a pravdivou výpověď o období, kdy člověk ztrácí pevné body své existence a vydává se na cestu hledání smyslu. Tato forma sdílené intimity, v níž se autorka nebojí tematizovat vlastní zranitelnost, úzkosti či spirituální pochybnosti, dává inscenaci výjimečný charakter. Odpadá zde tradiční distanc mezi performerem a postavou, stejně jako mezi fikcí a realitou. Divák není pouze pozorovatelem cizího příběhu, protože je vtažen do sdílené zkušenosti, v níž může nalézt odraz vlastních existenciálních dilemat.</w:t>
      </w:r>
    </w:p>
    <w:p w14:paraId="6B3B1468" w14:textId="427A931B" w:rsidR="002C5889" w:rsidRPr="009B7A57" w:rsidRDefault="002C5889" w:rsidP="009B7A57">
      <w:pPr>
        <w:ind w:left="708" w:firstLine="708"/>
        <w:rPr>
          <w:sz w:val="24"/>
          <w:szCs w:val="24"/>
        </w:rPr>
      </w:pPr>
      <w:r w:rsidRPr="009B7A57">
        <w:rPr>
          <w:sz w:val="24"/>
          <w:szCs w:val="24"/>
        </w:rPr>
        <w:t xml:space="preserve">Z hlediska vývoje dokumentární linie JEDLu tedy </w:t>
      </w:r>
      <w:r w:rsidRPr="009B7A57">
        <w:rPr>
          <w:i/>
          <w:iCs/>
          <w:sz w:val="24"/>
          <w:szCs w:val="24"/>
        </w:rPr>
        <w:t xml:space="preserve">Květy noci </w:t>
      </w:r>
      <w:r w:rsidRPr="009B7A57">
        <w:rPr>
          <w:sz w:val="24"/>
          <w:szCs w:val="24"/>
        </w:rPr>
        <w:t>představují zásadní obohacení, neboť otevírají novou cestu k chápání dokumentárního divadla nejen jako výpovědi o světě</w:t>
      </w:r>
      <w:r w:rsidR="005E6626" w:rsidRPr="009B7A57">
        <w:rPr>
          <w:sz w:val="24"/>
          <w:szCs w:val="24"/>
        </w:rPr>
        <w:t xml:space="preserve"> venkovním, ale i jako výpovědi o světě vnitřním, tedy o krajině duše, která je stejně reálná a politická jako vnější realita. Tímto směrem se JEDL přibližuje evropským tendencím autobiografického nebo autofikčního divadla, které propojuje dokument s performativní intimitou a překračuje hranice mezi uměním a životem.</w:t>
      </w:r>
    </w:p>
    <w:p w14:paraId="7D6F3393" w14:textId="3BD02C63" w:rsidR="00FB16D5" w:rsidRDefault="005E6626" w:rsidP="009B7A57">
      <w:pPr>
        <w:ind w:left="708" w:firstLine="705"/>
        <w:rPr>
          <w:sz w:val="24"/>
          <w:szCs w:val="24"/>
        </w:rPr>
      </w:pPr>
      <w:r w:rsidRPr="009B7A57">
        <w:rPr>
          <w:sz w:val="24"/>
          <w:szCs w:val="24"/>
        </w:rPr>
        <w:t xml:space="preserve">V českém prostředí se podobnou cestou vydávají i další umělci, jejichž tvorbu Král ve své kapitole zmiňuje. Jde například o Miřenku Čechovou a její inscenace </w:t>
      </w:r>
      <w:r w:rsidRPr="009B7A57">
        <w:rPr>
          <w:i/>
          <w:iCs/>
          <w:sz w:val="24"/>
          <w:szCs w:val="24"/>
        </w:rPr>
        <w:t xml:space="preserve">metaBaletky </w:t>
      </w:r>
      <w:r w:rsidRPr="009B7A57">
        <w:rPr>
          <w:sz w:val="24"/>
          <w:szCs w:val="24"/>
        </w:rPr>
        <w:t>(rež. Petr Boháč, Miřenka Čechová, Spitfire Company, 3.5.2021)</w:t>
      </w:r>
      <w:r w:rsidRPr="009B7A57">
        <w:rPr>
          <w:rStyle w:val="Znakapoznpodarou"/>
          <w:sz w:val="24"/>
          <w:szCs w:val="24"/>
        </w:rPr>
        <w:footnoteReference w:id="101"/>
      </w:r>
      <w:r w:rsidRPr="009B7A57">
        <w:rPr>
          <w:sz w:val="24"/>
          <w:szCs w:val="24"/>
        </w:rPr>
        <w:t>,</w:t>
      </w:r>
      <w:r w:rsidR="007C4024" w:rsidRPr="009B7A57">
        <w:rPr>
          <w:sz w:val="24"/>
          <w:szCs w:val="24"/>
        </w:rPr>
        <w:t xml:space="preserve"> nebo projekt</w:t>
      </w:r>
      <w:r w:rsidRPr="009B7A57">
        <w:rPr>
          <w:sz w:val="24"/>
          <w:szCs w:val="24"/>
        </w:rPr>
        <w:t xml:space="preserve"> </w:t>
      </w:r>
      <w:r w:rsidR="007C4024" w:rsidRPr="009B7A57">
        <w:rPr>
          <w:i/>
          <w:iCs/>
          <w:sz w:val="24"/>
          <w:szCs w:val="24"/>
        </w:rPr>
        <w:t xml:space="preserve">Odloučení </w:t>
      </w:r>
      <w:r w:rsidR="007C4024" w:rsidRPr="009B7A57">
        <w:rPr>
          <w:sz w:val="24"/>
          <w:szCs w:val="24"/>
        </w:rPr>
        <w:t>Markéty Vacovské (rež. Markéta Vacovská, 2020)</w:t>
      </w:r>
      <w:r w:rsidR="007C4024" w:rsidRPr="009B7A57">
        <w:rPr>
          <w:rStyle w:val="Znakapoznpodarou"/>
          <w:sz w:val="24"/>
          <w:szCs w:val="24"/>
        </w:rPr>
        <w:footnoteReference w:id="102"/>
      </w:r>
      <w:r w:rsidR="007C4024" w:rsidRPr="009B7A57">
        <w:rPr>
          <w:sz w:val="24"/>
          <w:szCs w:val="24"/>
        </w:rPr>
        <w:t xml:space="preserve">, </w:t>
      </w:r>
      <w:r w:rsidRPr="009B7A57">
        <w:rPr>
          <w:sz w:val="24"/>
          <w:szCs w:val="24"/>
        </w:rPr>
        <w:t>kde jsou zpracované bolestivé autobiografické zkušenosti skrze pohybové a intermediální formy</w:t>
      </w:r>
      <w:r w:rsidR="007C4024" w:rsidRPr="009B7A57">
        <w:rPr>
          <w:sz w:val="24"/>
          <w:szCs w:val="24"/>
        </w:rPr>
        <w:t xml:space="preserve">. Dále se do této kategorie řadí i umělecká skupina Handa Gote </w:t>
      </w:r>
      <w:r w:rsidR="009B7A57">
        <w:rPr>
          <w:sz w:val="24"/>
          <w:szCs w:val="24"/>
        </w:rPr>
        <w:t xml:space="preserve">research </w:t>
      </w:r>
      <w:r w:rsidR="009B7A57" w:rsidRPr="009B7A57">
        <w:rPr>
          <w:sz w:val="24"/>
          <w:szCs w:val="24"/>
        </w:rPr>
        <w:t>&amp;</w:t>
      </w:r>
      <w:r w:rsidR="009B7A57">
        <w:rPr>
          <w:sz w:val="24"/>
          <w:szCs w:val="24"/>
        </w:rPr>
        <w:t xml:space="preserve"> development, který skrze projekty jako </w:t>
      </w:r>
      <w:r w:rsidR="009B7A57">
        <w:rPr>
          <w:i/>
          <w:iCs/>
          <w:sz w:val="24"/>
          <w:szCs w:val="24"/>
        </w:rPr>
        <w:t xml:space="preserve">Mraky </w:t>
      </w:r>
      <w:r w:rsidR="009B7A57">
        <w:rPr>
          <w:sz w:val="24"/>
          <w:szCs w:val="24"/>
        </w:rPr>
        <w:t xml:space="preserve">(Handa Gote research </w:t>
      </w:r>
      <w:r w:rsidR="009B7A57" w:rsidRPr="009B7A57">
        <w:rPr>
          <w:sz w:val="24"/>
          <w:szCs w:val="24"/>
        </w:rPr>
        <w:t>&amp;</w:t>
      </w:r>
      <w:r w:rsidR="009B7A57">
        <w:rPr>
          <w:sz w:val="24"/>
          <w:szCs w:val="24"/>
        </w:rPr>
        <w:t xml:space="preserve"> development, Alfred ve dvoře, 20.10.2011)</w:t>
      </w:r>
      <w:r w:rsidR="009B7A57">
        <w:rPr>
          <w:rStyle w:val="Znakapoznpodarou"/>
          <w:sz w:val="24"/>
          <w:szCs w:val="24"/>
        </w:rPr>
        <w:footnoteReference w:id="103"/>
      </w:r>
      <w:r w:rsidR="009B7A57">
        <w:rPr>
          <w:sz w:val="24"/>
          <w:szCs w:val="24"/>
        </w:rPr>
        <w:t xml:space="preserve"> či </w:t>
      </w:r>
      <w:r w:rsidR="009B7A57">
        <w:rPr>
          <w:i/>
          <w:iCs/>
          <w:sz w:val="24"/>
          <w:szCs w:val="24"/>
        </w:rPr>
        <w:t xml:space="preserve">Třetí ruka </w:t>
      </w:r>
      <w:r w:rsidR="009B7A57">
        <w:rPr>
          <w:sz w:val="24"/>
          <w:szCs w:val="24"/>
        </w:rPr>
        <w:t xml:space="preserve">(Handa Gote research </w:t>
      </w:r>
      <w:r w:rsidR="009B7A57" w:rsidRPr="009B7A57">
        <w:rPr>
          <w:sz w:val="24"/>
          <w:szCs w:val="24"/>
        </w:rPr>
        <w:t>&amp;</w:t>
      </w:r>
      <w:r w:rsidR="009B7A57">
        <w:rPr>
          <w:sz w:val="24"/>
          <w:szCs w:val="24"/>
        </w:rPr>
        <w:t xml:space="preserve"> development, Alfred ve dvoře, 4.11.2023)</w:t>
      </w:r>
      <w:r w:rsidR="009B7A57">
        <w:rPr>
          <w:rStyle w:val="Znakapoznpodarou"/>
          <w:sz w:val="24"/>
          <w:szCs w:val="24"/>
        </w:rPr>
        <w:footnoteReference w:id="104"/>
      </w:r>
      <w:r w:rsidR="009B7A57">
        <w:rPr>
          <w:sz w:val="24"/>
          <w:szCs w:val="24"/>
        </w:rPr>
        <w:t xml:space="preserve"> zpracovává rodinné relikvie a paměťové stopy formou vizuálního a zvukového materiálu.</w:t>
      </w:r>
    </w:p>
    <w:p w14:paraId="0B95CA57" w14:textId="34076EDC" w:rsidR="009B7A57" w:rsidRPr="009B7A57" w:rsidRDefault="009B7A57" w:rsidP="005E11DB">
      <w:pPr>
        <w:spacing w:after="480"/>
        <w:ind w:left="709" w:firstLine="703"/>
        <w:rPr>
          <w:sz w:val="24"/>
          <w:szCs w:val="24"/>
        </w:rPr>
      </w:pPr>
      <w:r>
        <w:rPr>
          <w:sz w:val="24"/>
          <w:szCs w:val="24"/>
        </w:rPr>
        <w:t xml:space="preserve">Všechny tyto inscenace spojuje přesvědčení, že divadlo může být nástrojem léčby, sebereflexe a sdílení. Autobiografické dokumentární divadlo tak nepředstavuje pouze estetický produkt, ale prostor pro setkání a hlubokou, byť někdy bolestnou, konfrontaci se sebou i druhými. V rámci dokumentární linie JEDLu je tato poloha jedním z nejvýraznějších posunů směrem k divadlu, které se neptá pouze na to, </w:t>
      </w:r>
      <w:r w:rsidR="00C67AA6">
        <w:rPr>
          <w:sz w:val="24"/>
          <w:szCs w:val="24"/>
        </w:rPr>
        <w:t>„</w:t>
      </w:r>
      <w:r>
        <w:rPr>
          <w:sz w:val="24"/>
          <w:szCs w:val="24"/>
        </w:rPr>
        <w:t>co se stalo</w:t>
      </w:r>
      <w:r w:rsidR="00C67AA6">
        <w:rPr>
          <w:sz w:val="24"/>
          <w:szCs w:val="24"/>
        </w:rPr>
        <w:t>“</w:t>
      </w:r>
      <w:r>
        <w:rPr>
          <w:sz w:val="24"/>
          <w:szCs w:val="24"/>
        </w:rPr>
        <w:t xml:space="preserve">, ale především na to, </w:t>
      </w:r>
      <w:r w:rsidR="00C67AA6">
        <w:rPr>
          <w:sz w:val="24"/>
          <w:szCs w:val="24"/>
        </w:rPr>
        <w:t>„</w:t>
      </w:r>
      <w:r>
        <w:rPr>
          <w:sz w:val="24"/>
          <w:szCs w:val="24"/>
        </w:rPr>
        <w:t>co to znamená pro mě</w:t>
      </w:r>
      <w:r w:rsidR="00C67AA6">
        <w:rPr>
          <w:sz w:val="24"/>
          <w:szCs w:val="24"/>
        </w:rPr>
        <w:t>, a co to může znamenat pro tebe“.</w:t>
      </w:r>
    </w:p>
    <w:p w14:paraId="7E40E834" w14:textId="768F0504" w:rsidR="00FC4200" w:rsidRDefault="002B4787" w:rsidP="005E11DB">
      <w:pPr>
        <w:pStyle w:val="Nadpis1"/>
        <w:numPr>
          <w:ilvl w:val="0"/>
          <w:numId w:val="14"/>
        </w:numPr>
        <w:spacing w:after="360"/>
        <w:ind w:left="357" w:hanging="357"/>
      </w:pPr>
      <w:r>
        <w:t>Fenomén JEDL</w:t>
      </w:r>
    </w:p>
    <w:p w14:paraId="5F081C08" w14:textId="6109FDFD" w:rsidR="00FA1691" w:rsidRDefault="00FA1691" w:rsidP="005E11DB">
      <w:pPr>
        <w:ind w:left="357" w:firstLine="708"/>
        <w:rPr>
          <w:sz w:val="24"/>
          <w:szCs w:val="24"/>
        </w:rPr>
      </w:pPr>
      <w:r>
        <w:rPr>
          <w:sz w:val="24"/>
          <w:szCs w:val="24"/>
        </w:rPr>
        <w:t xml:space="preserve">Divadelní spolek JEDL představuje jednu z nejvýraznějších a dramaturgicky nejkonzistentnějších autorských platforem současného českého divadla. Od svého vzniku v roce 2011 se profiluje jako nezávislé, autorské a výrazně osobní divadlo, které dlouhodobě rozvíjí specifickou poetiku, založenou na tělesné přítomnosti, existenciální naléhavosti a intenzivním vztahu mezi hercem/performerem, textem a divákem. Nevznikl </w:t>
      </w:r>
      <w:r w:rsidR="00F53A8A">
        <w:rPr>
          <w:sz w:val="24"/>
          <w:szCs w:val="24"/>
        </w:rPr>
        <w:t>v rámci tradičního institucionalizovaného modelu repertoárového divadla, ale formoval se spíše jako otevřené tvůrčí společenství, jehož identita se utváří skrze konkrétní inscenační projekty a dlouhodobou spolupráci klíčových osobností. Jak konstatuje Karel Král: „Na první pohled se JEDL jeví jako malý, kvalitní, leč nikterak honosný rodinný podnik … k potěše své a svých přátel,“</w:t>
      </w:r>
      <w:r w:rsidR="00F53A8A">
        <w:rPr>
          <w:rStyle w:val="Znakapoznpodarou"/>
          <w:sz w:val="24"/>
          <w:szCs w:val="24"/>
        </w:rPr>
        <w:footnoteReference w:id="105"/>
      </w:r>
      <w:r w:rsidR="00F53A8A">
        <w:rPr>
          <w:sz w:val="24"/>
          <w:szCs w:val="24"/>
        </w:rPr>
        <w:t xml:space="preserve"> čímž poukazuje nejen na komorní charakter spolku, ale i na jeho důraz na sdílenou odpovědnost, blízkost a osobní angažovanost. To je patrné již v samotném</w:t>
      </w:r>
      <w:r>
        <w:rPr>
          <w:sz w:val="24"/>
          <w:szCs w:val="24"/>
        </w:rPr>
        <w:t xml:space="preserve"> </w:t>
      </w:r>
      <w:r w:rsidR="00F53A8A">
        <w:rPr>
          <w:sz w:val="24"/>
          <w:szCs w:val="24"/>
        </w:rPr>
        <w:t>názvu spolku, který vznikl jako akronym jmen jeho zakladatelů, režiséra Jana Nebeského, herce Davida Prachaře a herečky a dramatičky Lucie Trmíkové.</w:t>
      </w:r>
    </w:p>
    <w:p w14:paraId="23EFFFE5" w14:textId="39A89246" w:rsidR="00EC594B" w:rsidRDefault="00EC594B" w:rsidP="005E11DB">
      <w:pPr>
        <w:ind w:left="357" w:firstLine="708"/>
        <w:rPr>
          <w:sz w:val="24"/>
          <w:szCs w:val="24"/>
        </w:rPr>
      </w:pPr>
      <w:r>
        <w:rPr>
          <w:sz w:val="24"/>
          <w:szCs w:val="24"/>
        </w:rPr>
        <w:t>T</w:t>
      </w:r>
      <w:r w:rsidR="00F53A8A">
        <w:rPr>
          <w:sz w:val="24"/>
          <w:szCs w:val="24"/>
        </w:rPr>
        <w:t>vorba JEDLu vzniká z hluboké znalosti české i evropské divadelní tradice</w:t>
      </w:r>
      <w:r>
        <w:rPr>
          <w:sz w:val="24"/>
          <w:szCs w:val="24"/>
        </w:rPr>
        <w:t>, k níž se soubor otevřeně hlásí</w:t>
      </w:r>
      <w:r w:rsidR="00F53A8A">
        <w:rPr>
          <w:sz w:val="24"/>
          <w:szCs w:val="24"/>
        </w:rPr>
        <w:t xml:space="preserve">. Zároveň se však </w:t>
      </w:r>
      <w:r>
        <w:rPr>
          <w:sz w:val="24"/>
          <w:szCs w:val="24"/>
        </w:rPr>
        <w:t>distancuje od</w:t>
      </w:r>
      <w:r w:rsidR="00F53A8A">
        <w:rPr>
          <w:sz w:val="24"/>
          <w:szCs w:val="24"/>
        </w:rPr>
        <w:t xml:space="preserve"> repertoárové</w:t>
      </w:r>
      <w:r>
        <w:rPr>
          <w:sz w:val="24"/>
          <w:szCs w:val="24"/>
        </w:rPr>
        <w:t>ho</w:t>
      </w:r>
      <w:r w:rsidR="00F53A8A">
        <w:rPr>
          <w:sz w:val="24"/>
          <w:szCs w:val="24"/>
        </w:rPr>
        <w:t>, psychologicky realistické</w:t>
      </w:r>
      <w:r>
        <w:rPr>
          <w:sz w:val="24"/>
          <w:szCs w:val="24"/>
        </w:rPr>
        <w:t>ho</w:t>
      </w:r>
      <w:r w:rsidR="00F53A8A">
        <w:rPr>
          <w:sz w:val="24"/>
          <w:szCs w:val="24"/>
        </w:rPr>
        <w:t xml:space="preserve"> </w:t>
      </w:r>
      <w:r>
        <w:rPr>
          <w:sz w:val="24"/>
          <w:szCs w:val="24"/>
        </w:rPr>
        <w:t>či</w:t>
      </w:r>
      <w:r w:rsidR="00F53A8A">
        <w:rPr>
          <w:sz w:val="24"/>
          <w:szCs w:val="24"/>
        </w:rPr>
        <w:t xml:space="preserve"> ilustrativní</w:t>
      </w:r>
      <w:r>
        <w:rPr>
          <w:sz w:val="24"/>
          <w:szCs w:val="24"/>
        </w:rPr>
        <w:t xml:space="preserve">ho divadla a opakovaně se hlásí k pozici autorského a alternativního souboru, </w:t>
      </w:r>
      <w:r w:rsidR="00AD1FAC">
        <w:rPr>
          <w:sz w:val="24"/>
          <w:szCs w:val="24"/>
        </w:rPr>
        <w:t>což jen</w:t>
      </w:r>
      <w:r>
        <w:rPr>
          <w:sz w:val="24"/>
          <w:szCs w:val="24"/>
        </w:rPr>
        <w:t xml:space="preserve"> potvrzují jeho projekty.</w:t>
      </w:r>
      <w:r w:rsidRPr="00EC594B">
        <w:t xml:space="preserve"> </w:t>
      </w:r>
      <w:r>
        <w:rPr>
          <w:sz w:val="24"/>
          <w:szCs w:val="24"/>
        </w:rPr>
        <w:t>V</w:t>
      </w:r>
      <w:r w:rsidRPr="00EC594B">
        <w:rPr>
          <w:sz w:val="24"/>
          <w:szCs w:val="24"/>
        </w:rPr>
        <w:t xml:space="preserve"> rozhovoru pro Český rozhlas Lucie Trmíková uvádí,</w:t>
      </w:r>
      <w:r>
        <w:rPr>
          <w:sz w:val="24"/>
          <w:szCs w:val="24"/>
        </w:rPr>
        <w:t xml:space="preserve"> že</w:t>
      </w:r>
      <w:r w:rsidRPr="00EC594B">
        <w:rPr>
          <w:sz w:val="24"/>
          <w:szCs w:val="24"/>
        </w:rPr>
        <w:t xml:space="preserve"> JEDL </w:t>
      </w:r>
      <w:r>
        <w:rPr>
          <w:sz w:val="24"/>
          <w:szCs w:val="24"/>
        </w:rPr>
        <w:t xml:space="preserve">funguje </w:t>
      </w:r>
      <w:r w:rsidRPr="00EC594B">
        <w:rPr>
          <w:sz w:val="24"/>
          <w:szCs w:val="24"/>
        </w:rPr>
        <w:t>spíše jako „kočovná“ tvůrčí platforma než jako stabilní instituce s pevně danou strukturou.</w:t>
      </w:r>
      <w:r w:rsidR="00D64E52">
        <w:rPr>
          <w:rStyle w:val="Znakapoznpodarou"/>
          <w:sz w:val="24"/>
          <w:szCs w:val="24"/>
        </w:rPr>
        <w:footnoteReference w:id="106"/>
      </w:r>
      <w:r w:rsidR="007D7545">
        <w:rPr>
          <w:sz w:val="24"/>
          <w:szCs w:val="24"/>
        </w:rPr>
        <w:t xml:space="preserve"> </w:t>
      </w:r>
      <w:r>
        <w:rPr>
          <w:sz w:val="24"/>
          <w:szCs w:val="24"/>
        </w:rPr>
        <w:t>Tento způsob fungování se odráží jak v produkčních podmínkách jednotlivých projektů, které vznikají v proměnlivých prostorech a často ve spolupráci s většími divadelními institucemi (</w:t>
      </w:r>
      <w:r w:rsidR="003122D6">
        <w:rPr>
          <w:sz w:val="24"/>
          <w:szCs w:val="24"/>
        </w:rPr>
        <w:t xml:space="preserve">aktuálně </w:t>
      </w:r>
      <w:r>
        <w:rPr>
          <w:sz w:val="24"/>
          <w:szCs w:val="24"/>
        </w:rPr>
        <w:t>Národní divadlo</w:t>
      </w:r>
      <w:r w:rsidR="003122D6">
        <w:rPr>
          <w:sz w:val="24"/>
          <w:szCs w:val="24"/>
        </w:rPr>
        <w:t xml:space="preserve"> a Městská divadla pražská, v jejichž divadle Rokoko našel spolek od sezóny 2023/24 svou domovskou scénu</w:t>
      </w:r>
      <w:r w:rsidR="00FC2910">
        <w:rPr>
          <w:rStyle w:val="Znakapoznpodarou"/>
          <w:sz w:val="24"/>
          <w:szCs w:val="24"/>
        </w:rPr>
        <w:footnoteReference w:id="107"/>
      </w:r>
      <w:r>
        <w:rPr>
          <w:sz w:val="24"/>
          <w:szCs w:val="24"/>
        </w:rPr>
        <w:t xml:space="preserve">), tak v samotné inscenační poetice souboru. Ta neusiluje o uzavřené a formálně dokonalé inscenační tvary, </w:t>
      </w:r>
      <w:r w:rsidR="00AD1FAC">
        <w:rPr>
          <w:sz w:val="24"/>
          <w:szCs w:val="24"/>
        </w:rPr>
        <w:t>neboť</w:t>
      </w:r>
      <w:r>
        <w:rPr>
          <w:sz w:val="24"/>
          <w:szCs w:val="24"/>
        </w:rPr>
        <w:t xml:space="preserve"> klade důraz zejména na živou divadelní událost, jejíž smysl se utváří v přímém setkání s divákem a v intenzivní konfrontaci, odehrávající se „tady a teď“.</w:t>
      </w:r>
    </w:p>
    <w:p w14:paraId="154B317C" w14:textId="77777777" w:rsidR="00AD1FAC" w:rsidRDefault="002A59DC" w:rsidP="002A59DC">
      <w:pPr>
        <w:ind w:left="357" w:firstLine="708"/>
        <w:rPr>
          <w:sz w:val="24"/>
          <w:szCs w:val="24"/>
        </w:rPr>
      </w:pPr>
      <w:r w:rsidRPr="002A59DC">
        <w:rPr>
          <w:sz w:val="24"/>
          <w:szCs w:val="24"/>
        </w:rPr>
        <w:t xml:space="preserve">Specifickým rysem tvorby JEDLu je důraz na autentickou výpověď a herectví chápané jako existenciální akt. Herec zde nevystupuje primárně jako prostředník fikční postavy, ale jako živý nositel zkušenosti, který na jevišti otevřeně vystavuje vlastní tělesnost, hlas, křehkost i pochybnost. Tento přístup souvisí s tím, co lze označit jako </w:t>
      </w:r>
      <w:r w:rsidRPr="00AA1778">
        <w:rPr>
          <w:i/>
          <w:iCs/>
          <w:sz w:val="24"/>
          <w:szCs w:val="24"/>
        </w:rPr>
        <w:t>poetiku živého člověka</w:t>
      </w:r>
      <w:r w:rsidR="00AA1778">
        <w:rPr>
          <w:sz w:val="24"/>
          <w:szCs w:val="24"/>
        </w:rPr>
        <w:t xml:space="preserve">, tedy </w:t>
      </w:r>
      <w:r w:rsidR="002B4787">
        <w:rPr>
          <w:sz w:val="24"/>
          <w:szCs w:val="24"/>
        </w:rPr>
        <w:t>ontologický princip divadla</w:t>
      </w:r>
      <w:r w:rsidRPr="002A59DC">
        <w:rPr>
          <w:sz w:val="24"/>
          <w:szCs w:val="24"/>
        </w:rPr>
        <w:t>, kter</w:t>
      </w:r>
      <w:r w:rsidR="002B4787">
        <w:rPr>
          <w:sz w:val="24"/>
          <w:szCs w:val="24"/>
        </w:rPr>
        <w:t>ý</w:t>
      </w:r>
      <w:r w:rsidRPr="002A59DC">
        <w:rPr>
          <w:sz w:val="24"/>
          <w:szCs w:val="24"/>
        </w:rPr>
        <w:t xml:space="preserve"> nestaví na iluzi, ale na bezprostřední přítomnosti performera. Význam inscenace se zde nerodí z reprezentace, ale z aktuálního bytí herce v prostoru a čase představení. </w:t>
      </w:r>
      <w:r w:rsidR="00DA751F">
        <w:rPr>
          <w:sz w:val="24"/>
          <w:szCs w:val="24"/>
        </w:rPr>
        <w:t>Zejména</w:t>
      </w:r>
      <w:r w:rsidRPr="002A59DC">
        <w:rPr>
          <w:sz w:val="24"/>
          <w:szCs w:val="24"/>
        </w:rPr>
        <w:t xml:space="preserve"> v dokumentární linii JEDLu se tato poetika projevuje nejzřetelněji</w:t>
      </w:r>
      <w:r>
        <w:rPr>
          <w:sz w:val="24"/>
          <w:szCs w:val="24"/>
        </w:rPr>
        <w:t xml:space="preserve">, poněvadž </w:t>
      </w:r>
      <w:r w:rsidRPr="002A59DC">
        <w:rPr>
          <w:sz w:val="24"/>
          <w:szCs w:val="24"/>
        </w:rPr>
        <w:t>pravdivost inscenace není opřena o dokument jako faktografický důkaz, ale o tělo performera, který za sdělované ručí vlastní přítomností.</w:t>
      </w:r>
      <w:r w:rsidR="00AA1778">
        <w:rPr>
          <w:sz w:val="24"/>
          <w:szCs w:val="24"/>
        </w:rPr>
        <w:t xml:space="preserve"> </w:t>
      </w:r>
    </w:p>
    <w:p w14:paraId="611D10A8" w14:textId="2640713D" w:rsidR="00AA1778" w:rsidRDefault="00454586" w:rsidP="007E5A0E">
      <w:pPr>
        <w:spacing w:after="480"/>
        <w:ind w:left="357" w:firstLine="709"/>
        <w:rPr>
          <w:sz w:val="24"/>
          <w:szCs w:val="24"/>
        </w:rPr>
      </w:pPr>
      <w:r>
        <w:rPr>
          <w:sz w:val="24"/>
          <w:szCs w:val="24"/>
        </w:rPr>
        <w:t>R</w:t>
      </w:r>
      <w:r w:rsidR="00673402">
        <w:rPr>
          <w:sz w:val="24"/>
          <w:szCs w:val="24"/>
        </w:rPr>
        <w:t>ozbor</w:t>
      </w:r>
      <w:r>
        <w:rPr>
          <w:sz w:val="24"/>
          <w:szCs w:val="24"/>
        </w:rPr>
        <w:t xml:space="preserve"> spolku</w:t>
      </w:r>
      <w:r w:rsidR="00673402">
        <w:rPr>
          <w:sz w:val="24"/>
          <w:szCs w:val="24"/>
        </w:rPr>
        <w:t xml:space="preserve"> je však z badatelského hlediska do určité míry komplikovaný, neboť dosud neexistuje žádná ucelená odborná publikace, která by se tvorbě JEDLu </w:t>
      </w:r>
      <w:r w:rsidR="00AD1FAC">
        <w:rPr>
          <w:sz w:val="24"/>
          <w:szCs w:val="24"/>
        </w:rPr>
        <w:t xml:space="preserve">jako celku </w:t>
      </w:r>
      <w:r w:rsidR="00673402">
        <w:rPr>
          <w:sz w:val="24"/>
          <w:szCs w:val="24"/>
        </w:rPr>
        <w:t>věnovala. K dispozici jsou především jednotlivé recenze, kritické reflexe inscenací, rozhovory s tvůrci či dílčí odborné studie, zaměřené na konkrétní projekty</w:t>
      </w:r>
      <w:r w:rsidR="003C3177">
        <w:rPr>
          <w:sz w:val="24"/>
          <w:szCs w:val="24"/>
        </w:rPr>
        <w:t>, nikoliv však komplexní pohled na tvorbu spolku</w:t>
      </w:r>
      <w:r w:rsidR="003122D6">
        <w:rPr>
          <w:sz w:val="24"/>
          <w:szCs w:val="24"/>
        </w:rPr>
        <w:t>.</w:t>
      </w:r>
      <w:r w:rsidR="003C3177">
        <w:rPr>
          <w:sz w:val="24"/>
          <w:szCs w:val="24"/>
        </w:rPr>
        <w:t xml:space="preserve"> </w:t>
      </w:r>
      <w:r w:rsidR="00673402">
        <w:rPr>
          <w:sz w:val="24"/>
          <w:szCs w:val="24"/>
        </w:rPr>
        <w:t xml:space="preserve">Jednou </w:t>
      </w:r>
      <w:r w:rsidR="003C3177">
        <w:rPr>
          <w:sz w:val="24"/>
          <w:szCs w:val="24"/>
        </w:rPr>
        <w:t>z mála odborných studií, které se alespoň okrajově dotýkají tvorby JEDLu,</w:t>
      </w:r>
      <w:r w:rsidR="00673402">
        <w:rPr>
          <w:sz w:val="24"/>
          <w:szCs w:val="24"/>
        </w:rPr>
        <w:t xml:space="preserve"> je </w:t>
      </w:r>
      <w:r w:rsidR="003C3177">
        <w:rPr>
          <w:sz w:val="24"/>
          <w:szCs w:val="24"/>
        </w:rPr>
        <w:t>text</w:t>
      </w:r>
      <w:r w:rsidR="00673402">
        <w:rPr>
          <w:sz w:val="24"/>
          <w:szCs w:val="24"/>
        </w:rPr>
        <w:t xml:space="preserve"> Markéty Polochové p</w:t>
      </w:r>
      <w:r w:rsidR="003C3177">
        <w:rPr>
          <w:sz w:val="24"/>
          <w:szCs w:val="24"/>
        </w:rPr>
        <w:t xml:space="preserve">ublikovaný v </w:t>
      </w:r>
      <w:r w:rsidR="00673402">
        <w:rPr>
          <w:i/>
          <w:iCs/>
          <w:sz w:val="24"/>
          <w:szCs w:val="24"/>
        </w:rPr>
        <w:t>Divadelní revue</w:t>
      </w:r>
      <w:r w:rsidR="003C3177">
        <w:rPr>
          <w:sz w:val="24"/>
          <w:szCs w:val="24"/>
        </w:rPr>
        <w:t>. Tato studie se však primárně nesoustředí na projekty spolku jako takové, ale na ibsenovské inscenace režiséra Jana Nebeského,</w:t>
      </w:r>
      <w:r w:rsidR="00AD1FAC">
        <w:rPr>
          <w:sz w:val="24"/>
          <w:szCs w:val="24"/>
        </w:rPr>
        <w:t xml:space="preserve"> čímž</w:t>
      </w:r>
      <w:r w:rsidR="003C3177">
        <w:rPr>
          <w:sz w:val="24"/>
          <w:szCs w:val="24"/>
        </w:rPr>
        <w:t xml:space="preserve"> reflektuj</w:t>
      </w:r>
      <w:r w:rsidR="00AD1FAC">
        <w:rPr>
          <w:sz w:val="24"/>
          <w:szCs w:val="24"/>
        </w:rPr>
        <w:t>e</w:t>
      </w:r>
      <w:r w:rsidR="003C3177">
        <w:rPr>
          <w:sz w:val="24"/>
          <w:szCs w:val="24"/>
        </w:rPr>
        <w:t xml:space="preserve"> jednu z etap jeho režijní tvorby.</w:t>
      </w:r>
      <w:r w:rsidR="00673402" w:rsidRPr="00673402">
        <w:rPr>
          <w:rStyle w:val="Znakapoznpodarou"/>
          <w:sz w:val="24"/>
          <w:szCs w:val="24"/>
        </w:rPr>
        <w:t xml:space="preserve"> </w:t>
      </w:r>
      <w:r w:rsidR="00673402">
        <w:rPr>
          <w:rStyle w:val="Znakapoznpodarou"/>
          <w:sz w:val="24"/>
          <w:szCs w:val="24"/>
        </w:rPr>
        <w:footnoteReference w:id="108"/>
      </w:r>
      <w:r w:rsidR="00673402">
        <w:rPr>
          <w:sz w:val="24"/>
          <w:szCs w:val="24"/>
        </w:rPr>
        <w:t xml:space="preserve"> </w:t>
      </w:r>
      <w:r w:rsidR="002B4787" w:rsidRPr="002B4787">
        <w:rPr>
          <w:sz w:val="24"/>
          <w:szCs w:val="24"/>
        </w:rPr>
        <w:t xml:space="preserve">Přesto představuje důležitý teoretický příspěvek pro uchopení estetiky a inscenačního myšlení, z něhož JEDL v mnoha ohledech vyrůstá. </w:t>
      </w:r>
      <w:r w:rsidR="00A87168" w:rsidRPr="00A87168">
        <w:rPr>
          <w:sz w:val="24"/>
          <w:szCs w:val="24"/>
        </w:rPr>
        <w:t xml:space="preserve">Skutečnost, že dosud neexistuje souhrnná odborná studie věnovaná Divadelnímu spolku JEDL jako celku, lze vnímat nejen jako badatelskou mezeru, ale také jako důsledek zdrženlivého postoje jeho klíčové osobnosti, režiséra Jana Nebeského, k mediální a teoretické reflexi vlastní tvorby. Jak v rozhovoru pro </w:t>
      </w:r>
      <w:r w:rsidR="00A87168" w:rsidRPr="00A87168">
        <w:rPr>
          <w:i/>
          <w:iCs/>
          <w:sz w:val="24"/>
          <w:szCs w:val="24"/>
        </w:rPr>
        <w:t>Divadelní noviny</w:t>
      </w:r>
      <w:r w:rsidR="00A87168" w:rsidRPr="00A87168">
        <w:rPr>
          <w:sz w:val="24"/>
          <w:szCs w:val="24"/>
        </w:rPr>
        <w:t xml:space="preserve"> poznamenala Lucie Trmíková: „Asi nevěří tomu, že to má smysl. Je přesvědčený, že za něj mluví jeho tvorba.“</w:t>
      </w:r>
      <w:r w:rsidR="00A87168" w:rsidRPr="00A87168">
        <w:rPr>
          <w:rStyle w:val="Znakapoznpodarou"/>
          <w:sz w:val="24"/>
          <w:szCs w:val="24"/>
        </w:rPr>
        <w:t xml:space="preserve"> </w:t>
      </w:r>
      <w:r w:rsidR="00A87168">
        <w:rPr>
          <w:rStyle w:val="Znakapoznpodarou"/>
          <w:sz w:val="24"/>
          <w:szCs w:val="24"/>
        </w:rPr>
        <w:footnoteReference w:id="109"/>
      </w:r>
      <w:r w:rsidR="00A87168" w:rsidRPr="00A87168">
        <w:rPr>
          <w:sz w:val="24"/>
          <w:szCs w:val="24"/>
        </w:rPr>
        <w:t xml:space="preserve"> Tento postoj, upřednostňující samotné dílo před jeho komentářem, může současně přispívat k tomu, že</w:t>
      </w:r>
      <w:r w:rsidR="00671965">
        <w:rPr>
          <w:sz w:val="24"/>
          <w:szCs w:val="24"/>
        </w:rPr>
        <w:t xml:space="preserve"> je</w:t>
      </w:r>
      <w:r w:rsidR="00A87168" w:rsidRPr="00A87168">
        <w:rPr>
          <w:sz w:val="24"/>
          <w:szCs w:val="24"/>
        </w:rPr>
        <w:t xml:space="preserve"> JEDL vnímán jako osobitý, obtížně kategorizovatelný a výrazně svébytný fenomén současného českého divadla. Absence systematické teoretické reflexe tak není pouze nedostatkem, ale zároveň potvrzením určité autorské strategie, která staví na autonomii uměleckého gesta.</w:t>
      </w:r>
      <w:r w:rsidR="00671965">
        <w:rPr>
          <w:sz w:val="24"/>
          <w:szCs w:val="24"/>
        </w:rPr>
        <w:t xml:space="preserve"> </w:t>
      </w:r>
    </w:p>
    <w:p w14:paraId="4D59102B" w14:textId="77777777" w:rsidR="007E5A0E" w:rsidRPr="007E5A0E" w:rsidRDefault="007E5A0E" w:rsidP="007E5A0E">
      <w:pPr>
        <w:pStyle w:val="Odstavecseseznamem"/>
        <w:keepNext/>
        <w:keepLines/>
        <w:numPr>
          <w:ilvl w:val="0"/>
          <w:numId w:val="17"/>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38A19F51" w14:textId="77777777" w:rsidR="007E5A0E" w:rsidRPr="007E5A0E" w:rsidRDefault="007E5A0E" w:rsidP="007E5A0E">
      <w:pPr>
        <w:pStyle w:val="Odstavecseseznamem"/>
        <w:keepNext/>
        <w:keepLines/>
        <w:numPr>
          <w:ilvl w:val="0"/>
          <w:numId w:val="17"/>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39372F48" w14:textId="278878B9" w:rsidR="007E5A0E" w:rsidRDefault="007E5A0E" w:rsidP="007E5A0E">
      <w:pPr>
        <w:pStyle w:val="Nadpis2"/>
        <w:numPr>
          <w:ilvl w:val="1"/>
          <w:numId w:val="17"/>
        </w:numPr>
        <w:spacing w:after="360"/>
        <w:ind w:left="788" w:hanging="431"/>
      </w:pPr>
      <w:r>
        <w:t>Estetika a poetika JEDLu</w:t>
      </w:r>
    </w:p>
    <w:p w14:paraId="414F7601" w14:textId="2D039892" w:rsidR="003D52EF" w:rsidRDefault="00D92FC1" w:rsidP="003D52EF">
      <w:pPr>
        <w:ind w:left="357" w:firstLine="708"/>
        <w:rPr>
          <w:sz w:val="24"/>
          <w:szCs w:val="24"/>
        </w:rPr>
      </w:pPr>
      <w:r w:rsidRPr="00D92FC1">
        <w:rPr>
          <w:sz w:val="24"/>
          <w:szCs w:val="24"/>
        </w:rPr>
        <w:t xml:space="preserve">Estetika a poetika Divadelního spolku JEDL je charakterizována konzistentní uměleckou vizí, </w:t>
      </w:r>
      <w:r>
        <w:rPr>
          <w:sz w:val="24"/>
          <w:szCs w:val="24"/>
        </w:rPr>
        <w:t>která se vyznačuje,</w:t>
      </w:r>
      <w:r w:rsidRPr="00D92FC1">
        <w:rPr>
          <w:sz w:val="24"/>
          <w:szCs w:val="24"/>
        </w:rPr>
        <w:t xml:space="preserve"> napříč jednotlivými projekty</w:t>
      </w:r>
      <w:r>
        <w:rPr>
          <w:sz w:val="24"/>
          <w:szCs w:val="24"/>
        </w:rPr>
        <w:t>,</w:t>
      </w:r>
      <w:r w:rsidRPr="00D92FC1">
        <w:rPr>
          <w:sz w:val="24"/>
          <w:szCs w:val="24"/>
        </w:rPr>
        <w:t xml:space="preserve"> silnou vnitřní soudržností, a zároveň trvalým hledáním nových výrazových prostředků. Tato kontinuita však nevede k opakování ustálených forem, nýbrž k jejich neustálé reinterpretaci a proměně v závislosti na tématu, prostoru a konkrétní performativní situaci. JEDL dlouhodobě rozvíjí vlastní inscenační jazyk, který se vymezuje vůči tradičnímu psychologickému realismu i ilustrativnímu divadlu a místo toho klade důraz na tělesnou přítomnost, hlasovou expresi, rytmus a práci s prostorem jako rovnocenným partnerem herecké akce. Inovativnost zde nespočívá v</w:t>
      </w:r>
      <w:r>
        <w:rPr>
          <w:sz w:val="24"/>
          <w:szCs w:val="24"/>
        </w:rPr>
        <w:t xml:space="preserve"> samotném </w:t>
      </w:r>
      <w:r w:rsidRPr="00D92FC1">
        <w:rPr>
          <w:sz w:val="24"/>
          <w:szCs w:val="24"/>
        </w:rPr>
        <w:t xml:space="preserve">technickém experimentu, ale v důsledném propojování performativní estetiky s existenciální a duchovní výpovědí, </w:t>
      </w:r>
      <w:r>
        <w:rPr>
          <w:sz w:val="24"/>
          <w:szCs w:val="24"/>
        </w:rPr>
        <w:t>aktualizující</w:t>
      </w:r>
      <w:r w:rsidRPr="00D92FC1">
        <w:rPr>
          <w:sz w:val="24"/>
          <w:szCs w:val="24"/>
        </w:rPr>
        <w:t xml:space="preserve"> se v každé inscenaci přím</w:t>
      </w:r>
      <w:r>
        <w:rPr>
          <w:sz w:val="24"/>
          <w:szCs w:val="24"/>
        </w:rPr>
        <w:t>ým</w:t>
      </w:r>
      <w:r w:rsidRPr="00D92FC1">
        <w:rPr>
          <w:sz w:val="24"/>
          <w:szCs w:val="24"/>
        </w:rPr>
        <w:t xml:space="preserve"> setkání</w:t>
      </w:r>
      <w:r>
        <w:rPr>
          <w:sz w:val="24"/>
          <w:szCs w:val="24"/>
        </w:rPr>
        <w:t>m</w:t>
      </w:r>
      <w:r w:rsidRPr="00D92FC1">
        <w:rPr>
          <w:sz w:val="24"/>
          <w:szCs w:val="24"/>
        </w:rPr>
        <w:t xml:space="preserve"> s divákem.</w:t>
      </w:r>
      <w:r>
        <w:rPr>
          <w:sz w:val="24"/>
          <w:szCs w:val="24"/>
        </w:rPr>
        <w:t xml:space="preserve"> </w:t>
      </w:r>
    </w:p>
    <w:p w14:paraId="1BCCB4A8" w14:textId="5ADD1479" w:rsidR="003D52EF" w:rsidRPr="003D52EF" w:rsidRDefault="003D52EF" w:rsidP="003D52EF">
      <w:pPr>
        <w:ind w:left="357" w:firstLine="708"/>
        <w:rPr>
          <w:sz w:val="24"/>
          <w:szCs w:val="24"/>
        </w:rPr>
      </w:pPr>
      <w:r>
        <w:rPr>
          <w:sz w:val="24"/>
          <w:szCs w:val="24"/>
        </w:rPr>
        <w:t>J</w:t>
      </w:r>
      <w:r w:rsidRPr="003D52EF">
        <w:rPr>
          <w:sz w:val="24"/>
          <w:szCs w:val="24"/>
        </w:rPr>
        <w:t>an Nebeský patří mezi režiséry, jejichž tvorba se vyznačuje mimořádnou kontinuitou, aniž by ztrácela schopnost neustálé inovace. Jeho inscenační práce je charakteristická jasně</w:t>
      </w:r>
      <w:r w:rsidR="00454586">
        <w:rPr>
          <w:sz w:val="24"/>
          <w:szCs w:val="24"/>
        </w:rPr>
        <w:t xml:space="preserve"> vyprofilovanou estetikou,</w:t>
      </w:r>
      <w:r w:rsidRPr="003D52EF">
        <w:rPr>
          <w:sz w:val="24"/>
          <w:szCs w:val="24"/>
        </w:rPr>
        <w:t xml:space="preserve"> rozpoznatelným stylem a dlouhodobým tematickým zaměřením, přičemž každá jednotlivá inscenace přináší svébytné a originální uchopení zvoleného materiálu. Zásadním rysem Nebeského režijního přístupu je jeho specifický vztah k dramatickému textu. Pokud nepracuje s autorským textem, přistupuje k jeho autorům jako k rovnocenným partnerům, s nimiž skrze inscenaci vede tvůrčí dialog. Tento dialog má často analytickou i polemickou povahu</w:t>
      </w:r>
      <w:r>
        <w:rPr>
          <w:sz w:val="24"/>
          <w:szCs w:val="24"/>
        </w:rPr>
        <w:t>, neboť</w:t>
      </w:r>
      <w:r w:rsidRPr="003D52EF">
        <w:rPr>
          <w:sz w:val="24"/>
          <w:szCs w:val="24"/>
        </w:rPr>
        <w:t xml:space="preserve"> Nebeský vyzdvihuje okrajové či zdánlivě </w:t>
      </w:r>
      <w:r>
        <w:rPr>
          <w:sz w:val="24"/>
          <w:szCs w:val="24"/>
        </w:rPr>
        <w:t>nevýznamné</w:t>
      </w:r>
      <w:r w:rsidRPr="003D52EF">
        <w:rPr>
          <w:sz w:val="24"/>
          <w:szCs w:val="24"/>
        </w:rPr>
        <w:t xml:space="preserve"> motivy, posouvá důrazy a otevírá nové interpretační perspektivy původního díla.</w:t>
      </w:r>
      <w:r w:rsidRPr="003D52EF">
        <w:rPr>
          <w:rStyle w:val="Znakapoznpodarou"/>
          <w:sz w:val="24"/>
          <w:szCs w:val="24"/>
        </w:rPr>
        <w:t xml:space="preserve"> </w:t>
      </w:r>
      <w:r>
        <w:rPr>
          <w:rStyle w:val="Znakapoznpodarou"/>
          <w:sz w:val="24"/>
          <w:szCs w:val="24"/>
        </w:rPr>
        <w:footnoteReference w:id="110"/>
      </w:r>
      <w:r>
        <w:rPr>
          <w:sz w:val="24"/>
          <w:szCs w:val="24"/>
        </w:rPr>
        <w:t xml:space="preserve"> </w:t>
      </w:r>
      <w:r w:rsidRPr="003D52EF">
        <w:rPr>
          <w:sz w:val="24"/>
          <w:szCs w:val="24"/>
        </w:rPr>
        <w:t>Pro jeho práci je rovněž příznačná odvaha k výrazným zásahům do textu</w:t>
      </w:r>
      <w:r>
        <w:rPr>
          <w:sz w:val="24"/>
          <w:szCs w:val="24"/>
        </w:rPr>
        <w:t xml:space="preserve">, </w:t>
      </w:r>
      <w:r w:rsidRPr="003D52EF">
        <w:rPr>
          <w:sz w:val="24"/>
          <w:szCs w:val="24"/>
        </w:rPr>
        <w:t>k jeho radikálnímu krácení, fragmentarizaci či doplňování pomocí textových interpolací.</w:t>
      </w:r>
      <w:r w:rsidRPr="003D52EF">
        <w:rPr>
          <w:rStyle w:val="Znakapoznpodarou"/>
          <w:sz w:val="24"/>
          <w:szCs w:val="24"/>
        </w:rPr>
        <w:t xml:space="preserve"> </w:t>
      </w:r>
      <w:r>
        <w:rPr>
          <w:rStyle w:val="Znakapoznpodarou"/>
          <w:sz w:val="24"/>
          <w:szCs w:val="24"/>
        </w:rPr>
        <w:footnoteReference w:id="111"/>
      </w:r>
      <w:r w:rsidRPr="003D52EF">
        <w:rPr>
          <w:sz w:val="24"/>
          <w:szCs w:val="24"/>
        </w:rPr>
        <w:t xml:space="preserve"> Tyto zásahy však nelze chápat jako projev svévolnosti nebo lhostejnosti k původnímu dílu. Naopak vycházejí z důkladné analytické práce s textem a z potřeby odkrývat jeho skryté významové, existenciální či duchovní vrstvy. </w:t>
      </w:r>
      <w:r>
        <w:rPr>
          <w:sz w:val="24"/>
          <w:szCs w:val="24"/>
        </w:rPr>
        <w:t>Režisér</w:t>
      </w:r>
      <w:r w:rsidRPr="003D52EF">
        <w:rPr>
          <w:sz w:val="24"/>
          <w:szCs w:val="24"/>
        </w:rPr>
        <w:t xml:space="preserve"> text nepřijímá jako uzavřený a neměnný celek, ale jako živý materiál, který se v inscenačním procesu proměňuje a aktualizuje v souladu s jeho uměleckou vizí i konkrétní performativní situací.</w:t>
      </w:r>
    </w:p>
    <w:p w14:paraId="2B642552" w14:textId="0D006C9F" w:rsidR="00065E5F" w:rsidRDefault="00065E5F" w:rsidP="002F7C3F">
      <w:pPr>
        <w:ind w:left="357" w:firstLine="708"/>
        <w:rPr>
          <w:sz w:val="24"/>
          <w:szCs w:val="24"/>
        </w:rPr>
      </w:pPr>
      <w:r w:rsidRPr="00065E5F">
        <w:rPr>
          <w:sz w:val="24"/>
          <w:szCs w:val="24"/>
        </w:rPr>
        <w:t>Projekty JEDLu se vyznačují rovněž výraznou tematickou kontinuitou, typickou pro režijní poetiku Jana Nebeského. Inscenace se opakovaně vracejí k otázkám mezilidských vztahů, zejména rodinných a manželských vazeb</w:t>
      </w:r>
      <w:r w:rsidR="002F7C3F">
        <w:rPr>
          <w:rStyle w:val="Znakapoznpodarou"/>
          <w:sz w:val="24"/>
          <w:szCs w:val="24"/>
        </w:rPr>
        <w:footnoteReference w:id="112"/>
      </w:r>
      <w:r w:rsidR="002F7C3F">
        <w:rPr>
          <w:sz w:val="24"/>
          <w:szCs w:val="24"/>
        </w:rPr>
        <w:t xml:space="preserve">, </w:t>
      </w:r>
      <w:r w:rsidRPr="00065E5F">
        <w:rPr>
          <w:sz w:val="24"/>
          <w:szCs w:val="24"/>
        </w:rPr>
        <w:t xml:space="preserve"> a k jejich etickým, existenciálním i duchovním rozměrům. Tato tematická koncentrace však nepředstavuje omezení, nýbrž systematické a dlouhodobé zkoumání problematiky, kterou režisér považuje za zásadní a stále aktuální. Opakovaný návrat k obdobným motivům umožňuje inscenačnímu týmu nahlížet </w:t>
      </w:r>
      <w:r w:rsidR="002F7C3F">
        <w:rPr>
          <w:sz w:val="24"/>
          <w:szCs w:val="24"/>
        </w:rPr>
        <w:t xml:space="preserve">na </w:t>
      </w:r>
      <w:r w:rsidRPr="00065E5F">
        <w:rPr>
          <w:sz w:val="24"/>
          <w:szCs w:val="24"/>
        </w:rPr>
        <w:t>témata z různých perspektiv, v proměnlivých historických, biografických či symbolických kontextech a s využitím odlišných inscenačních strategií.</w:t>
      </w:r>
      <w:r w:rsidR="002F7C3F">
        <w:rPr>
          <w:sz w:val="24"/>
          <w:szCs w:val="24"/>
        </w:rPr>
        <w:t xml:space="preserve"> </w:t>
      </w:r>
      <w:r w:rsidRPr="00065E5F">
        <w:rPr>
          <w:sz w:val="24"/>
          <w:szCs w:val="24"/>
        </w:rPr>
        <w:t>Významným rysem tvorby JEDLu je rovněž kontinuita tvůrčího týmu, především dlouhodobá spolupráce Jana Nebeského s herečkou a dramatičkou Lucií Trmíkovou a hercem Davidem Prachařem, spoluzakladateli spolku. Zatímco Prachař se podílí především na herecké složce inscenací, Trmíková zastává v autorských projektech klíčovou roli dramatičky a spoluautorky scénických koncepcí. Právě její autorské texty, často vznikající v těsné návaznosti na režijní proces, tvoří jeden ze základních pilířů dramaturgické identity JEDLu. Stabilita tohoto tvůrčího jádra umožňuje rozvíjet společný inscenační jazyk, budovat vzájemnou důvěru a dosahovat vysoké míry sehranosti, která vytváří prostor pro experiment, riziko a hlubší uměleckou exploraci, jež by v jiných produkčních podmínkách byla obtížně realizovatelná.</w:t>
      </w:r>
    </w:p>
    <w:p w14:paraId="6DA2AB29" w14:textId="5DC5BAAF" w:rsidR="00D92FC1" w:rsidRDefault="00622AF2" w:rsidP="00622AF2">
      <w:pPr>
        <w:ind w:left="357" w:firstLine="708"/>
        <w:rPr>
          <w:sz w:val="24"/>
          <w:szCs w:val="24"/>
        </w:rPr>
      </w:pPr>
      <w:r w:rsidRPr="00622AF2">
        <w:rPr>
          <w:sz w:val="24"/>
          <w:szCs w:val="24"/>
        </w:rPr>
        <w:t>Typickým rysem jedlovských projektů je rovněž výrazná výtvarná složka, zejména práce s kostýmem, jenž zde často funguje jako autonomní významotvorný prvek a nedílná součást scénografického řešení. Kostýmy nebývají pouhým doplňkem herecké akce, vystupují jako svébytné vizuální objekty, které nesou symbolickou, metaforickou i performativní funkci a podílejí se na formování významové struktury inscenace. V této oblasti je pro JEDL charakteristická dlouhodobá spolupráce s výtvarnicemi, jako jsou Petra Vlachynská, Jana Preková či Kateřina Štefková, jejichž práce se vyznačuje výraznou stylizací, barevnou expresivitou a schopností propojit tělesnost performera s obrazovou metaforou. Kontinuita výtvarné spolupráce tak přispívá k vizuální soudržnosti inscenací a posiluje</w:t>
      </w:r>
      <w:r w:rsidR="00FA5518">
        <w:rPr>
          <w:sz w:val="24"/>
          <w:szCs w:val="24"/>
        </w:rPr>
        <w:t xml:space="preserve"> charakteristickou a</w:t>
      </w:r>
      <w:r w:rsidRPr="00622AF2">
        <w:rPr>
          <w:sz w:val="24"/>
          <w:szCs w:val="24"/>
        </w:rPr>
        <w:t xml:space="preserve"> estetickou identitu spolku.</w:t>
      </w:r>
    </w:p>
    <w:p w14:paraId="7AB43154" w14:textId="0D134E15" w:rsidR="002F43A6" w:rsidRPr="002F43A6" w:rsidRDefault="002F43A6" w:rsidP="002F43A6">
      <w:pPr>
        <w:ind w:left="357" w:firstLine="708"/>
        <w:rPr>
          <w:sz w:val="24"/>
          <w:szCs w:val="24"/>
        </w:rPr>
      </w:pPr>
      <w:r w:rsidRPr="002F43A6">
        <w:rPr>
          <w:sz w:val="24"/>
          <w:szCs w:val="24"/>
        </w:rPr>
        <w:t>Konzistentní a významotvornou součástí inscenací Divadelního spolku JEDL je rovněž hudební složka, která často vzniká jako živá, originální kompozice přímo pro konkrétní projekt. Hudba neplní pouze doprovodnou nebo ilustrativní funkci, ale stává se rovnocenným inscenačním partnerem herecké akce, prostoru a textu. Její přítomnost významně ovlivňuje rytmus inscenace, emocionální ladění i způsob divákovy percepce, přičemž se často pohybuje na pomezí zvukového designu a performativního gesta.</w:t>
      </w:r>
      <w:r>
        <w:rPr>
          <w:sz w:val="24"/>
          <w:szCs w:val="24"/>
        </w:rPr>
        <w:t xml:space="preserve"> </w:t>
      </w:r>
      <w:r w:rsidRPr="002F43A6">
        <w:rPr>
          <w:sz w:val="24"/>
          <w:szCs w:val="24"/>
        </w:rPr>
        <w:t>Charakteristické je zapojení hudebníků přímo na jevišti,</w:t>
      </w:r>
      <w:r w:rsidRPr="002F43A6">
        <w:rPr>
          <w:rStyle w:val="Znakapoznpodarou"/>
          <w:sz w:val="24"/>
          <w:szCs w:val="24"/>
        </w:rPr>
        <w:t xml:space="preserve"> </w:t>
      </w:r>
      <w:r>
        <w:rPr>
          <w:rStyle w:val="Znakapoznpodarou"/>
          <w:sz w:val="24"/>
          <w:szCs w:val="24"/>
        </w:rPr>
        <w:footnoteReference w:id="113"/>
      </w:r>
      <w:r>
        <w:rPr>
          <w:sz w:val="24"/>
          <w:szCs w:val="24"/>
        </w:rPr>
        <w:t xml:space="preserve"> </w:t>
      </w:r>
      <w:r w:rsidRPr="002F43A6">
        <w:rPr>
          <w:sz w:val="24"/>
          <w:szCs w:val="24"/>
        </w:rPr>
        <w:t xml:space="preserve"> čímž dochází k prolínání hudební a herecké roviny a k posílení performativního charakteru inscenace. Hudba tak není uzavřeným estetickým objektem, ale vzniká v přímé interakci s děním na scéně a s přítomností performerů i diváků. V řadě projektů JEDLu hudební složka navíc pracuje s opakováním, variací a fragmentárností, čímž podporuje cykličnost, rituální charakter a meditativní tempo inscenací.</w:t>
      </w:r>
      <w:r>
        <w:rPr>
          <w:sz w:val="24"/>
          <w:szCs w:val="24"/>
        </w:rPr>
        <w:t xml:space="preserve"> </w:t>
      </w:r>
      <w:r w:rsidRPr="002F43A6">
        <w:rPr>
          <w:sz w:val="24"/>
          <w:szCs w:val="24"/>
        </w:rPr>
        <w:t xml:space="preserve">Z hlediska poetiky spolku má </w:t>
      </w:r>
      <w:r w:rsidR="00FA5518">
        <w:rPr>
          <w:sz w:val="24"/>
          <w:szCs w:val="24"/>
        </w:rPr>
        <w:t>tato složka</w:t>
      </w:r>
      <w:r w:rsidRPr="002F43A6">
        <w:rPr>
          <w:sz w:val="24"/>
          <w:szCs w:val="24"/>
        </w:rPr>
        <w:t xml:space="preserve"> často existenciální a duchovní rozměr</w:t>
      </w:r>
      <w:r w:rsidR="00FA5518">
        <w:rPr>
          <w:sz w:val="24"/>
          <w:szCs w:val="24"/>
        </w:rPr>
        <w:t>, neboť</w:t>
      </w:r>
      <w:r>
        <w:rPr>
          <w:sz w:val="24"/>
          <w:szCs w:val="24"/>
        </w:rPr>
        <w:t xml:space="preserve"> </w:t>
      </w:r>
      <w:r w:rsidR="00FA5518">
        <w:rPr>
          <w:sz w:val="24"/>
          <w:szCs w:val="24"/>
        </w:rPr>
        <w:t>v</w:t>
      </w:r>
      <w:r w:rsidRPr="002F43A6">
        <w:rPr>
          <w:sz w:val="24"/>
          <w:szCs w:val="24"/>
        </w:rPr>
        <w:t xml:space="preserve">ytváří prostor pro ticho, </w:t>
      </w:r>
      <w:r w:rsidR="00FA5518">
        <w:rPr>
          <w:sz w:val="24"/>
          <w:szCs w:val="24"/>
        </w:rPr>
        <w:t>rozjímání</w:t>
      </w:r>
      <w:r w:rsidRPr="002F43A6">
        <w:rPr>
          <w:sz w:val="24"/>
          <w:szCs w:val="24"/>
        </w:rPr>
        <w:t xml:space="preserve"> a vnitřní soustředění</w:t>
      </w:r>
      <w:r w:rsidR="00FA5518">
        <w:rPr>
          <w:sz w:val="24"/>
          <w:szCs w:val="24"/>
        </w:rPr>
        <w:t>.</w:t>
      </w:r>
      <w:r w:rsidRPr="002F43A6">
        <w:rPr>
          <w:sz w:val="24"/>
          <w:szCs w:val="24"/>
        </w:rPr>
        <w:t xml:space="preserve">  </w:t>
      </w:r>
      <w:r w:rsidR="00FA5518">
        <w:rPr>
          <w:sz w:val="24"/>
          <w:szCs w:val="24"/>
        </w:rPr>
        <w:t>Z</w:t>
      </w:r>
      <w:r w:rsidRPr="002F43A6">
        <w:rPr>
          <w:sz w:val="24"/>
          <w:szCs w:val="24"/>
        </w:rPr>
        <w:t xml:space="preserve">ároveň </w:t>
      </w:r>
      <w:r w:rsidR="00FA5518">
        <w:rPr>
          <w:sz w:val="24"/>
          <w:szCs w:val="24"/>
        </w:rPr>
        <w:t xml:space="preserve">však </w:t>
      </w:r>
      <w:r w:rsidRPr="002F43A6">
        <w:rPr>
          <w:sz w:val="24"/>
          <w:szCs w:val="24"/>
        </w:rPr>
        <w:t>dokáže zesílit afektivní účinek výpovědi. Stejně jako hlas performera i hudba se stává nositelem autenticity a tělesné přítomnosti</w:t>
      </w:r>
      <w:r>
        <w:rPr>
          <w:sz w:val="24"/>
          <w:szCs w:val="24"/>
        </w:rPr>
        <w:t xml:space="preserve">. </w:t>
      </w:r>
      <w:r w:rsidRPr="002F43A6">
        <w:rPr>
          <w:sz w:val="24"/>
          <w:szCs w:val="24"/>
        </w:rPr>
        <w:t xml:space="preserve">V kontextu dokumentární linie JEDLu pak přispívá k tomu, že dokumentární materiál není vnímán jako faktografický záznam, ale jako živě prožívaná zkušenost, </w:t>
      </w:r>
      <w:r w:rsidR="00FA5518">
        <w:rPr>
          <w:sz w:val="24"/>
          <w:szCs w:val="24"/>
        </w:rPr>
        <w:t>a</w:t>
      </w:r>
      <w:r w:rsidRPr="002F43A6">
        <w:rPr>
          <w:sz w:val="24"/>
          <w:szCs w:val="24"/>
        </w:rPr>
        <w:t>ktualizuj</w:t>
      </w:r>
      <w:r w:rsidR="00FA5518">
        <w:rPr>
          <w:sz w:val="24"/>
          <w:szCs w:val="24"/>
        </w:rPr>
        <w:t>ící se</w:t>
      </w:r>
      <w:r w:rsidRPr="002F43A6">
        <w:rPr>
          <w:sz w:val="24"/>
          <w:szCs w:val="24"/>
        </w:rPr>
        <w:t xml:space="preserve"> v každém jednotlivém uvedení.</w:t>
      </w:r>
    </w:p>
    <w:p w14:paraId="66B9B1CD" w14:textId="4F554B2A" w:rsidR="00622AF2" w:rsidRDefault="00547DF2" w:rsidP="006C2D13">
      <w:pPr>
        <w:spacing w:after="480"/>
        <w:ind w:left="357" w:firstLine="709"/>
        <w:rPr>
          <w:sz w:val="24"/>
          <w:szCs w:val="24"/>
        </w:rPr>
      </w:pPr>
      <w:r>
        <w:rPr>
          <w:sz w:val="24"/>
          <w:szCs w:val="24"/>
        </w:rPr>
        <w:t>Ž</w:t>
      </w:r>
      <w:r w:rsidRPr="00547DF2">
        <w:rPr>
          <w:sz w:val="24"/>
          <w:szCs w:val="24"/>
        </w:rPr>
        <w:t>ánrová pestrost je v tvorbě spolku přímým důsledkem režijní poetiky Jana Nebeského, který dlouhodobě pracuje s formami kabaretu, performativního divadla a multižánrových projektů. V repertoáru spolku se tak objevují jak výrazně kabaretní inscenace (</w:t>
      </w:r>
      <w:r w:rsidRPr="00547DF2">
        <w:rPr>
          <w:i/>
          <w:iCs/>
          <w:sz w:val="24"/>
          <w:szCs w:val="24"/>
        </w:rPr>
        <w:t>Kabaret Shakespeare</w:t>
      </w:r>
      <w:r w:rsidRPr="00547DF2">
        <w:rPr>
          <w:sz w:val="24"/>
          <w:szCs w:val="24"/>
        </w:rPr>
        <w:t xml:space="preserve">, </w:t>
      </w:r>
      <w:r w:rsidRPr="00547DF2">
        <w:rPr>
          <w:i/>
          <w:iCs/>
          <w:sz w:val="24"/>
          <w:szCs w:val="24"/>
        </w:rPr>
        <w:t>Wernisch</w:t>
      </w:r>
      <w:r>
        <w:rPr>
          <w:i/>
          <w:iCs/>
          <w:sz w:val="24"/>
          <w:szCs w:val="24"/>
        </w:rPr>
        <w:t xml:space="preserve"> </w:t>
      </w:r>
      <w:r>
        <w:rPr>
          <w:sz w:val="24"/>
          <w:szCs w:val="24"/>
        </w:rPr>
        <w:t>ve spolupráci s Národním divadlem</w:t>
      </w:r>
      <w:r w:rsidRPr="00547DF2">
        <w:rPr>
          <w:sz w:val="24"/>
          <w:szCs w:val="24"/>
        </w:rPr>
        <w:t>), tak projekty s kabaretními prvky (</w:t>
      </w:r>
      <w:r w:rsidRPr="00547DF2">
        <w:rPr>
          <w:i/>
          <w:iCs/>
          <w:sz w:val="24"/>
          <w:szCs w:val="24"/>
        </w:rPr>
        <w:t>Manželská historie</w:t>
      </w:r>
      <w:r w:rsidRPr="00547DF2">
        <w:rPr>
          <w:sz w:val="24"/>
          <w:szCs w:val="24"/>
        </w:rPr>
        <w:t xml:space="preserve">, </w:t>
      </w:r>
      <w:r w:rsidRPr="00547DF2">
        <w:rPr>
          <w:i/>
          <w:iCs/>
          <w:sz w:val="24"/>
          <w:szCs w:val="24"/>
        </w:rPr>
        <w:t>Přízraky</w:t>
      </w:r>
      <w:r w:rsidRPr="00547DF2">
        <w:rPr>
          <w:sz w:val="24"/>
          <w:szCs w:val="24"/>
        </w:rPr>
        <w:t>), dokumentární inscenace (</w:t>
      </w:r>
      <w:r w:rsidRPr="00547DF2">
        <w:rPr>
          <w:i/>
          <w:iCs/>
          <w:sz w:val="24"/>
          <w:szCs w:val="24"/>
        </w:rPr>
        <w:t>Ženy, držte huby!</w:t>
      </w:r>
      <w:r w:rsidRPr="00547DF2">
        <w:rPr>
          <w:sz w:val="24"/>
          <w:szCs w:val="24"/>
        </w:rPr>
        <w:t xml:space="preserve">, </w:t>
      </w:r>
      <w:r w:rsidRPr="00547DF2">
        <w:rPr>
          <w:i/>
          <w:iCs/>
          <w:sz w:val="24"/>
          <w:szCs w:val="24"/>
        </w:rPr>
        <w:t>Casanova</w:t>
      </w:r>
      <w:r w:rsidRPr="00547DF2">
        <w:rPr>
          <w:sz w:val="24"/>
          <w:szCs w:val="24"/>
        </w:rPr>
        <w:t xml:space="preserve">, </w:t>
      </w:r>
      <w:r w:rsidRPr="00547DF2">
        <w:rPr>
          <w:i/>
          <w:iCs/>
          <w:sz w:val="24"/>
          <w:szCs w:val="24"/>
        </w:rPr>
        <w:t>Santini</w:t>
      </w:r>
      <w:r w:rsidR="003122D6">
        <w:rPr>
          <w:sz w:val="24"/>
          <w:szCs w:val="24"/>
        </w:rPr>
        <w:t xml:space="preserve"> či </w:t>
      </w:r>
      <w:r w:rsidR="003122D6">
        <w:rPr>
          <w:i/>
          <w:iCs/>
          <w:sz w:val="24"/>
          <w:szCs w:val="24"/>
        </w:rPr>
        <w:t xml:space="preserve">Suzanne Renaud </w:t>
      </w:r>
      <w:r w:rsidR="003122D6">
        <w:rPr>
          <w:sz w:val="24"/>
          <w:szCs w:val="24"/>
        </w:rPr>
        <w:t xml:space="preserve">z tzv. </w:t>
      </w:r>
      <w:r w:rsidR="003122D6">
        <w:rPr>
          <w:i/>
          <w:iCs/>
          <w:sz w:val="24"/>
          <w:szCs w:val="24"/>
        </w:rPr>
        <w:t>Petrkovské trilogie</w:t>
      </w:r>
      <w:r w:rsidRPr="00547DF2">
        <w:rPr>
          <w:sz w:val="24"/>
          <w:szCs w:val="24"/>
        </w:rPr>
        <w:t>) i performativní a rituálně</w:t>
      </w:r>
      <w:r w:rsidR="00FA5518">
        <w:rPr>
          <w:sz w:val="24"/>
          <w:szCs w:val="24"/>
        </w:rPr>
        <w:t>, až meditativně,</w:t>
      </w:r>
      <w:r w:rsidRPr="00547DF2">
        <w:rPr>
          <w:sz w:val="24"/>
          <w:szCs w:val="24"/>
        </w:rPr>
        <w:t xml:space="preserve"> laděné formáty (</w:t>
      </w:r>
      <w:r w:rsidRPr="00547DF2">
        <w:rPr>
          <w:i/>
          <w:iCs/>
          <w:sz w:val="24"/>
          <w:szCs w:val="24"/>
        </w:rPr>
        <w:t xml:space="preserve">Memento </w:t>
      </w:r>
      <w:r w:rsidR="003122D6">
        <w:rPr>
          <w:i/>
          <w:iCs/>
          <w:sz w:val="24"/>
          <w:szCs w:val="24"/>
        </w:rPr>
        <w:t>m</w:t>
      </w:r>
      <w:r w:rsidRPr="00547DF2">
        <w:rPr>
          <w:i/>
          <w:iCs/>
          <w:sz w:val="24"/>
          <w:szCs w:val="24"/>
        </w:rPr>
        <w:t>ori</w:t>
      </w:r>
      <w:r w:rsidRPr="00547DF2">
        <w:rPr>
          <w:sz w:val="24"/>
          <w:szCs w:val="24"/>
        </w:rPr>
        <w:t xml:space="preserve">, </w:t>
      </w:r>
      <w:r w:rsidRPr="00547DF2">
        <w:rPr>
          <w:i/>
          <w:iCs/>
          <w:sz w:val="24"/>
          <w:szCs w:val="24"/>
        </w:rPr>
        <w:t>Květy noci</w:t>
      </w:r>
      <w:r w:rsidRPr="00547DF2">
        <w:rPr>
          <w:sz w:val="24"/>
          <w:szCs w:val="24"/>
        </w:rPr>
        <w:t>). Typické je pro ně vrstvení motivů a témat, opakované využívání analogických scénických postupů, rekvizit a kostýmních prvků i proměnlivá práce s hereckým projevem</w:t>
      </w:r>
      <w:r w:rsidRPr="00547DF2">
        <w:rPr>
          <w:b/>
          <w:bCs/>
          <w:sz w:val="24"/>
          <w:szCs w:val="24"/>
        </w:rPr>
        <w:t xml:space="preserve">, </w:t>
      </w:r>
      <w:r>
        <w:rPr>
          <w:sz w:val="24"/>
          <w:szCs w:val="24"/>
        </w:rPr>
        <w:t>pohybující se v napětí mezi</w:t>
      </w:r>
      <w:r w:rsidRPr="00547DF2">
        <w:rPr>
          <w:sz w:val="24"/>
          <w:szCs w:val="24"/>
        </w:rPr>
        <w:t xml:space="preserve"> civilností, groteskou a expresivitou.</w:t>
      </w:r>
      <w:r w:rsidR="003F6FA8">
        <w:rPr>
          <w:rStyle w:val="Znakapoznpodarou"/>
          <w:sz w:val="24"/>
          <w:szCs w:val="24"/>
        </w:rPr>
        <w:footnoteReference w:id="114"/>
      </w:r>
      <w:r w:rsidRPr="00547DF2">
        <w:rPr>
          <w:sz w:val="24"/>
          <w:szCs w:val="24"/>
        </w:rPr>
        <w:t xml:space="preserve"> Tato recyklace není znakem vyčerpanosti, ale vědomou autorskou strategií, která umožňuje vytvářet intertextuální vazby mezi jednotlivými inscenacemi a postupně budovat svébytný, vnitřně propojený inscenační svět.</w:t>
      </w:r>
    </w:p>
    <w:p w14:paraId="74B22171" w14:textId="61ADC130" w:rsidR="006C2D13" w:rsidRDefault="006C2D13" w:rsidP="006C2D13">
      <w:pPr>
        <w:pStyle w:val="Nadpis2"/>
        <w:numPr>
          <w:ilvl w:val="1"/>
          <w:numId w:val="17"/>
        </w:numPr>
        <w:spacing w:after="360"/>
        <w:ind w:left="788" w:hanging="431"/>
      </w:pPr>
      <w:r>
        <w:t>Dra</w:t>
      </w:r>
      <w:r w:rsidR="009329DA">
        <w:t>m</w:t>
      </w:r>
      <w:r>
        <w:t xml:space="preserve">aturgické linie </w:t>
      </w:r>
    </w:p>
    <w:p w14:paraId="3C35AFFF" w14:textId="1C319615" w:rsidR="00B84B17" w:rsidRDefault="001169F2" w:rsidP="00574497">
      <w:pPr>
        <w:ind w:left="357" w:firstLine="351"/>
        <w:rPr>
          <w:sz w:val="24"/>
          <w:szCs w:val="24"/>
        </w:rPr>
      </w:pPr>
      <w:r>
        <w:rPr>
          <w:sz w:val="24"/>
          <w:szCs w:val="24"/>
        </w:rPr>
        <w:t>Dramaturgické směřování spolku se výrazně překrývá s Nebeského dlouhodobými autorskými zájmy, které se vyznačují systematickým, koncepčním a kontinuálním návratem k vybraným autorům a tematickým okruhům. Mezi nejvýraznější inspirační zdroje patří William Shakespeare a severská dram</w:t>
      </w:r>
      <w:r w:rsidR="00B84B17">
        <w:rPr>
          <w:sz w:val="24"/>
          <w:szCs w:val="24"/>
        </w:rPr>
        <w:t>atika, kterou v jeho režiích hojně zastupuje Henrik Ibsen. Právě k </w:t>
      </w:r>
      <w:r w:rsidR="005C160F">
        <w:rPr>
          <w:sz w:val="24"/>
          <w:szCs w:val="24"/>
        </w:rPr>
        <w:t>Ibsenovým</w:t>
      </w:r>
      <w:r w:rsidR="00B84B17">
        <w:rPr>
          <w:sz w:val="24"/>
          <w:szCs w:val="24"/>
        </w:rPr>
        <w:t xml:space="preserve"> textům se Nebeský opakovaně vrací již od počátků své režijní kariéry, čímž v českém kontextu vytváří ojedinělou interpretační linii. Toto dlouhodobé soustředění nelze chápat jako nahodilý výběr titulů, ale jako hluboce zakořeněný autorský vztah k materiálu, který umožňuje sledovat vývoj jeho režijního rukopisu i stabilní konstanty jeho poetiky. Zvláštní pozornost věnuje Ibsenovým pozdním dramatům (</w:t>
      </w:r>
      <w:r w:rsidR="00B84B17">
        <w:rPr>
          <w:i/>
          <w:iCs/>
          <w:sz w:val="24"/>
          <w:szCs w:val="24"/>
        </w:rPr>
        <w:t>Stavitel Solness</w:t>
      </w:r>
      <w:r w:rsidR="00B84B17">
        <w:rPr>
          <w:sz w:val="24"/>
          <w:szCs w:val="24"/>
        </w:rPr>
        <w:t xml:space="preserve">, </w:t>
      </w:r>
      <w:r w:rsidR="00B84B17">
        <w:rPr>
          <w:i/>
          <w:iCs/>
          <w:sz w:val="24"/>
          <w:szCs w:val="24"/>
        </w:rPr>
        <w:t>Eyolfek</w:t>
      </w:r>
      <w:r w:rsidR="005C160F">
        <w:rPr>
          <w:sz w:val="24"/>
          <w:szCs w:val="24"/>
        </w:rPr>
        <w:t xml:space="preserve"> nebo </w:t>
      </w:r>
      <w:r w:rsidR="005C160F">
        <w:rPr>
          <w:i/>
          <w:iCs/>
          <w:sz w:val="24"/>
          <w:szCs w:val="24"/>
        </w:rPr>
        <w:t>Když my mrtví procitneme</w:t>
      </w:r>
      <w:r w:rsidR="005C160F">
        <w:rPr>
          <w:sz w:val="24"/>
          <w:szCs w:val="24"/>
        </w:rPr>
        <w:t>), jež se vzdalují realismu a směřují k symbolickému, introspektivnímu a existenciálně laděnému vyjádření.</w:t>
      </w:r>
      <w:r w:rsidR="005C160F">
        <w:rPr>
          <w:rStyle w:val="Znakapoznpodarou"/>
          <w:sz w:val="24"/>
          <w:szCs w:val="24"/>
        </w:rPr>
        <w:footnoteReference w:id="115"/>
      </w:r>
      <w:r w:rsidR="005C160F">
        <w:rPr>
          <w:sz w:val="24"/>
          <w:szCs w:val="24"/>
        </w:rPr>
        <w:t xml:space="preserve"> Symbolická otevřenost, psychologická hloubka a metaforická struktura těchto textů odpovídají Nebeského zájmu o mystičnost, vnitřní napětí a duchovní rozměr lidské existence. Stejně tak jeho volba méně frekventovaných titulů, jako jsou </w:t>
      </w:r>
      <w:r w:rsidR="005C160F">
        <w:rPr>
          <w:i/>
          <w:iCs/>
          <w:sz w:val="24"/>
          <w:szCs w:val="24"/>
        </w:rPr>
        <w:t>Divoká kachna</w:t>
      </w:r>
      <w:r w:rsidR="005C160F">
        <w:rPr>
          <w:sz w:val="24"/>
          <w:szCs w:val="24"/>
        </w:rPr>
        <w:t xml:space="preserve"> či </w:t>
      </w:r>
      <w:r w:rsidR="005C160F">
        <w:rPr>
          <w:i/>
          <w:iCs/>
          <w:sz w:val="24"/>
          <w:szCs w:val="24"/>
        </w:rPr>
        <w:t>Přízraky</w:t>
      </w:r>
      <w:r w:rsidR="005C160F">
        <w:rPr>
          <w:sz w:val="24"/>
          <w:szCs w:val="24"/>
        </w:rPr>
        <w:t xml:space="preserve"> svědčí o snaze objevovat méně samozřejmé vrstvy dramatického materiálu a vyhýbat se konvenčním interpretačním klišé. V případě Shakespeara lze zmínit zejména </w:t>
      </w:r>
      <w:r w:rsidR="005C160F">
        <w:rPr>
          <w:i/>
          <w:iCs/>
          <w:sz w:val="24"/>
          <w:szCs w:val="24"/>
        </w:rPr>
        <w:t xml:space="preserve">Krále Leara </w:t>
      </w:r>
      <w:r w:rsidR="005C160F">
        <w:rPr>
          <w:sz w:val="24"/>
          <w:szCs w:val="24"/>
        </w:rPr>
        <w:t xml:space="preserve">či </w:t>
      </w:r>
      <w:r w:rsidR="005C160F">
        <w:rPr>
          <w:i/>
          <w:iCs/>
          <w:sz w:val="24"/>
          <w:szCs w:val="24"/>
        </w:rPr>
        <w:t>Hamleta</w:t>
      </w:r>
      <w:r w:rsidR="005C160F">
        <w:rPr>
          <w:sz w:val="24"/>
          <w:szCs w:val="24"/>
        </w:rPr>
        <w:t xml:space="preserve">, ale také </w:t>
      </w:r>
      <w:r w:rsidR="005C160F">
        <w:rPr>
          <w:i/>
          <w:iCs/>
          <w:sz w:val="24"/>
          <w:szCs w:val="24"/>
        </w:rPr>
        <w:t xml:space="preserve">Večer </w:t>
      </w:r>
      <w:r w:rsidR="005C160F" w:rsidRPr="005C160F">
        <w:rPr>
          <w:sz w:val="24"/>
          <w:szCs w:val="24"/>
        </w:rPr>
        <w:t>tříkrálový</w:t>
      </w:r>
      <w:r w:rsidR="005C160F">
        <w:rPr>
          <w:sz w:val="24"/>
          <w:szCs w:val="24"/>
        </w:rPr>
        <w:t xml:space="preserve">, </w:t>
      </w:r>
      <w:r w:rsidR="005C160F" w:rsidRPr="005C160F">
        <w:rPr>
          <w:sz w:val="24"/>
          <w:szCs w:val="24"/>
        </w:rPr>
        <w:t>aktuálně</w:t>
      </w:r>
      <w:r w:rsidR="005C160F">
        <w:rPr>
          <w:sz w:val="24"/>
          <w:szCs w:val="24"/>
        </w:rPr>
        <w:t xml:space="preserve"> připravovanou inscenaci pro Národní divadlo. I v nich se totiž potvrzuje Nebeského zájem o texty, které tematizují rozpad identity, osamění, moc, vinu a existenciální krizi.</w:t>
      </w:r>
    </w:p>
    <w:p w14:paraId="11DD1358" w14:textId="5A63A843" w:rsidR="00B22144" w:rsidRDefault="00B22144" w:rsidP="00B84B17">
      <w:pPr>
        <w:ind w:left="357" w:firstLine="351"/>
        <w:rPr>
          <w:sz w:val="24"/>
          <w:szCs w:val="24"/>
        </w:rPr>
      </w:pPr>
      <w:r>
        <w:rPr>
          <w:sz w:val="24"/>
          <w:szCs w:val="24"/>
        </w:rPr>
        <w:t>Tento dramaturgický výběr úzce souvisí s intenzivní autorsko-adaptační strategií, která tvoří jednu ze zásadních linií poetiky JEDLu. Text zde není chápán jako uzavřený, kanonický a nedotknutelný artefakt, nýbrž jako otevřená struktura, která může být podrobena hluboké analýze, reinterpretaci a významovému posunu. Nebeský pracuje s dramatickou předlohou jako s materiálem určeným k transformaci. Radikálně škrtá, přesouvá důrazy, akcentuje nevýrazné motivy, doplňuje text interpolacemi či hudebními vstupy a vytváří nové kompoziční celky. Tento postup však nelze chápat jako svévolnou manipulaci nebo dehonestaci původního díla</w:t>
      </w:r>
      <w:r w:rsidR="00574497">
        <w:rPr>
          <w:sz w:val="24"/>
          <w:szCs w:val="24"/>
        </w:rPr>
        <w:t>, neboť v</w:t>
      </w:r>
      <w:r>
        <w:rPr>
          <w:sz w:val="24"/>
          <w:szCs w:val="24"/>
        </w:rPr>
        <w:t xml:space="preserve">ychází z důsledného a detailního studia textu a ze snahy odhalit jeho latentní významové vrstvy, které mohou v současném kontextu rezonovat s novou intenzitou. </w:t>
      </w:r>
    </w:p>
    <w:p w14:paraId="2EBE70C0" w14:textId="445560F3" w:rsidR="006706CB" w:rsidRPr="00DD52D6" w:rsidRDefault="006706CB" w:rsidP="00B84B17">
      <w:pPr>
        <w:ind w:left="357" w:firstLine="351"/>
        <w:rPr>
          <w:sz w:val="24"/>
          <w:szCs w:val="24"/>
        </w:rPr>
      </w:pPr>
      <w:r>
        <w:rPr>
          <w:sz w:val="24"/>
          <w:szCs w:val="24"/>
        </w:rPr>
        <w:t xml:space="preserve">Autorsko-adaptační linie JEDLu je založena na principu polemického dialogu s předlohou. Režisér i dramaturgicko-autorský tým (zejména Lucie Trmíková) vstupují s původním autorem do dialogu, jenž je zároveň analytický a existenciální. Text je </w:t>
      </w:r>
      <w:r w:rsidR="00574497">
        <w:rPr>
          <w:sz w:val="24"/>
          <w:szCs w:val="24"/>
        </w:rPr>
        <w:t>adaptován</w:t>
      </w:r>
      <w:r>
        <w:rPr>
          <w:sz w:val="24"/>
          <w:szCs w:val="24"/>
        </w:rPr>
        <w:t xml:space="preserve"> nikoliv prostřednictvím explicitních dobových aktualizací, ale skrze zdůraznění jeho nadčasových témat viny, selhání, rozkladu vztahů, duchovní prázdnoty či nemožnosti komunikace. Adaptace se tak stává prostředkem k formulaci současné existenciální zkušenosti. Zřetelné to je například v </w:t>
      </w:r>
      <w:r>
        <w:rPr>
          <w:i/>
          <w:iCs/>
          <w:sz w:val="24"/>
          <w:szCs w:val="24"/>
        </w:rPr>
        <w:t>Manželské historii</w:t>
      </w:r>
      <w:r>
        <w:rPr>
          <w:sz w:val="24"/>
          <w:szCs w:val="24"/>
        </w:rPr>
        <w:t xml:space="preserve">, která vychází z biografického materiálu Augusta Strinberga. Ta však nepředstavuje ilustrativní rekonstrukci jeho života, ale spíše vytváří stylizovanou, groteskně-existenciální studii vztahové dynamiky, v níž se historická fakta prolínají s autorskou interpretací a výraznou performativní stylizací. Podobně </w:t>
      </w:r>
      <w:r>
        <w:rPr>
          <w:i/>
          <w:iCs/>
          <w:sz w:val="24"/>
          <w:szCs w:val="24"/>
        </w:rPr>
        <w:t>Soukromé rozhovory</w:t>
      </w:r>
      <w:r>
        <w:rPr>
          <w:sz w:val="24"/>
          <w:szCs w:val="24"/>
        </w:rPr>
        <w:t xml:space="preserve">, inspirované textem Igmara Bergmana, nejsou pouhou dramatizací autobiografické novely, ale inscenačním přepisem, v němž se intimní dialogy mění v rituálně exponovanou výpověď </w:t>
      </w:r>
      <w:r w:rsidR="00FD609A">
        <w:rPr>
          <w:sz w:val="24"/>
          <w:szCs w:val="24"/>
        </w:rPr>
        <w:t xml:space="preserve">o vině, mlčení a rozpadu partnerského vztahu. Hudebně pojaté </w:t>
      </w:r>
      <w:r w:rsidR="00FD609A">
        <w:rPr>
          <w:i/>
          <w:iCs/>
          <w:sz w:val="24"/>
          <w:szCs w:val="24"/>
        </w:rPr>
        <w:t xml:space="preserve">Přízraky </w:t>
      </w:r>
      <w:r w:rsidR="00FD609A">
        <w:rPr>
          <w:sz w:val="24"/>
          <w:szCs w:val="24"/>
        </w:rPr>
        <w:t>pak představují ještě radikálnější posun. Ibsenovo drama je transformováno do podoby současné opery, kde hudba neplní pouze ilustrativní funkci, ale stává se strukturujícím principem celé inscenace, čímž zesiluje její duchovní i tragický rozměr.</w:t>
      </w:r>
      <w:r w:rsidR="00DD52D6">
        <w:rPr>
          <w:sz w:val="24"/>
          <w:szCs w:val="24"/>
        </w:rPr>
        <w:t xml:space="preserve"> Lze do této dramaturgické linie zařadit i inscenaci </w:t>
      </w:r>
      <w:r w:rsidR="00DD52D6">
        <w:rPr>
          <w:i/>
          <w:iCs/>
          <w:sz w:val="24"/>
          <w:szCs w:val="24"/>
        </w:rPr>
        <w:t>Wernisch</w:t>
      </w:r>
      <w:r w:rsidR="00DD52D6">
        <w:rPr>
          <w:sz w:val="24"/>
          <w:szCs w:val="24"/>
        </w:rPr>
        <w:t>, která vychází z básnického díla Ivana Wernische, s nímž pracuje jako s textovým materiálem k výrazné scénické reinterpretaci. Nejde zde o práci s autentickými dokumenty či svědectvím, ale o performativní a kabaretně stylizovanou adaptaci umělecké předlohy.</w:t>
      </w:r>
    </w:p>
    <w:p w14:paraId="19D84E14" w14:textId="041DCF2C" w:rsidR="00FD609A" w:rsidRPr="00FD609A" w:rsidRDefault="00FD609A" w:rsidP="00B84B17">
      <w:pPr>
        <w:ind w:left="357" w:firstLine="351"/>
        <w:rPr>
          <w:sz w:val="24"/>
          <w:szCs w:val="24"/>
        </w:rPr>
      </w:pPr>
      <w:r>
        <w:rPr>
          <w:sz w:val="24"/>
          <w:szCs w:val="24"/>
        </w:rPr>
        <w:t xml:space="preserve">Pro tuto dramaturgickou linii je charakteristické propojení literární předlohy, autorské interpretace a performativního gesta. Text je vždy znovu vtělen do konkrétního hereckého těla a hlasu, které jej přetvářejí v aktuální divadelní událost. Výrazná, symbolicky zatížená výprava a hudební kompozice vytvářejí obrazově i smyslově intenzivní prostředí, v němž se dramatický materiál proměňuje v duchovně laděnou a existenciálně vyhrocenou výpověď. Autorsko-adaptační dramaturgická linie JEDLu tak nepředstavuje pouhé inscenování klasických textů, ale jejich důslednou reinterpretaci v rámci osobitého divadelního jazyka. Výsledkem je specifický tvar, který překračuje hranice tradiční formy činohry a směřuje k syntetickému, performativně-hudebnímu a výrazně autentickému divadelnímu projevu, v němž se klasická literatura stává nástrojem současného existenciálního sdělení. </w:t>
      </w:r>
    </w:p>
    <w:p w14:paraId="63B57295" w14:textId="6AE23D67" w:rsidR="00461C83" w:rsidRDefault="00461C83" w:rsidP="00D366B4">
      <w:pPr>
        <w:ind w:left="357" w:firstLine="351"/>
        <w:rPr>
          <w:sz w:val="24"/>
          <w:szCs w:val="24"/>
        </w:rPr>
      </w:pPr>
      <w:r>
        <w:rPr>
          <w:sz w:val="24"/>
          <w:szCs w:val="24"/>
        </w:rPr>
        <w:t>Druhou výraznou dramaturgickou linii JEDLu</w:t>
      </w:r>
      <w:r w:rsidR="00251E8A">
        <w:rPr>
          <w:sz w:val="24"/>
          <w:szCs w:val="24"/>
        </w:rPr>
        <w:t xml:space="preserve"> představuje, pro tuto práci klíčový, autorsko-dokumentární přístup, který se promítá do značné části jeho inscenační tvorby. Dokumentárnost však není chápána jako snaha o politickou analýzu či aktuální společenský komentář. Přestože některé inscenace, zejména </w:t>
      </w:r>
      <w:r w:rsidR="00251E8A">
        <w:rPr>
          <w:i/>
          <w:iCs/>
          <w:sz w:val="24"/>
          <w:szCs w:val="24"/>
        </w:rPr>
        <w:t xml:space="preserve">Zahradníček/Vše mé je tvé </w:t>
      </w:r>
      <w:r w:rsidR="00251E8A">
        <w:rPr>
          <w:sz w:val="24"/>
          <w:szCs w:val="24"/>
        </w:rPr>
        <w:t xml:space="preserve">či </w:t>
      </w:r>
      <w:r w:rsidR="00251E8A">
        <w:rPr>
          <w:i/>
          <w:iCs/>
          <w:sz w:val="24"/>
          <w:szCs w:val="24"/>
        </w:rPr>
        <w:t>Ženy, držte huby!</w:t>
      </w:r>
      <w:r w:rsidR="00251E8A">
        <w:rPr>
          <w:sz w:val="24"/>
          <w:szCs w:val="24"/>
        </w:rPr>
        <w:t>, tematizuje osudy osobností, které byly vystaveny politické perzekuci, těžiště jejich výpovědí nespočívá v explicitní kritice konkrétního režimu ani v dobové politické polemice. Jak sama autorka inscenačních textů Lucie Trmíková uvedla v rozhovoru: „Nemyslím si, že vyjadřovat se ke konkrétní politice a jakkoli ji reflektovat je můj úkol. … Mám pocit, že můžu dělat divadlo jen o tom, co znám, o světě, který je mi blízký. Politika není sféra, které bych rozuměla natolik, abych se o ní mohla vyjadřovat na divadle.“</w:t>
      </w:r>
      <w:r w:rsidR="00251E8A">
        <w:rPr>
          <w:rStyle w:val="Znakapoznpodarou"/>
          <w:sz w:val="24"/>
          <w:szCs w:val="24"/>
        </w:rPr>
        <w:footnoteReference w:id="116"/>
      </w:r>
      <w:r w:rsidR="00251E8A">
        <w:rPr>
          <w:sz w:val="24"/>
          <w:szCs w:val="24"/>
        </w:rPr>
        <w:t xml:space="preserve"> </w:t>
      </w:r>
    </w:p>
    <w:p w14:paraId="6D51F827" w14:textId="0630BAAB" w:rsidR="006C2D13" w:rsidRDefault="00251E8A" w:rsidP="00251E8A">
      <w:pPr>
        <w:ind w:left="357" w:firstLine="351"/>
        <w:rPr>
          <w:sz w:val="24"/>
          <w:szCs w:val="24"/>
        </w:rPr>
      </w:pPr>
      <w:r>
        <w:rPr>
          <w:sz w:val="24"/>
          <w:szCs w:val="24"/>
        </w:rPr>
        <w:t xml:space="preserve">Jedlovské dokumentární projekty se tak nesoustředí na politiku jako téma samo o sobě, nýbrž na existenciální a duchovní rozměr lidského osudu v mezních situacích. </w:t>
      </w:r>
      <w:r w:rsidR="00936876">
        <w:rPr>
          <w:sz w:val="24"/>
          <w:szCs w:val="24"/>
        </w:rPr>
        <w:t>P</w:t>
      </w:r>
      <w:r>
        <w:rPr>
          <w:sz w:val="24"/>
          <w:szCs w:val="24"/>
        </w:rPr>
        <w:t xml:space="preserve">olitický kontext </w:t>
      </w:r>
      <w:r w:rsidR="00574497">
        <w:rPr>
          <w:sz w:val="24"/>
          <w:szCs w:val="24"/>
        </w:rPr>
        <w:t>v nich</w:t>
      </w:r>
      <w:r>
        <w:rPr>
          <w:sz w:val="24"/>
          <w:szCs w:val="24"/>
        </w:rPr>
        <w:t xml:space="preserve"> funguje spíše jako rámec, v němž se odhalují hlubší otázky svobody, viny, odpovědnosti, víry, osamění či lidské nedotknutelnosti. Inscenace neakcentují historickou faktografii ani ideologickou interpretaci událostí, ale zaměřují se na vnitřní konflikty jednotlivce, na jeho zápas s mocí, s pochybností i se sebou samým. Paradoxně právě tímto zdrženlivým postojem vůči explicitní politizaci vzniká silný společenský přesah. Divák je skrze existenciální výpověď konkrétní lidské bytosti nepřímo konfrontován s politickou realitou dané doby a je nucen reflektovat její dopady. Dokumentární linie JEDLu tak v těchto inscenacích nefunguje jako agitace, ale jako prostor připomenutí historické zkušenosti, která přesahuje svůj čas a stává se univerzální otázkou lidské svobody a odpovědnosti.</w:t>
      </w:r>
    </w:p>
    <w:p w14:paraId="7655BC84" w14:textId="77777777" w:rsidR="00574497" w:rsidRDefault="00BC5A8B" w:rsidP="009D06DF">
      <w:pPr>
        <w:ind w:left="357" w:firstLine="351"/>
        <w:rPr>
          <w:sz w:val="24"/>
          <w:szCs w:val="24"/>
        </w:rPr>
      </w:pPr>
      <w:r>
        <w:rPr>
          <w:sz w:val="24"/>
          <w:szCs w:val="24"/>
        </w:rPr>
        <w:t>V rámci této linie je zásadní zdůraznit, že dokumentárnost v tvorbě JEDLu nevychází primárně z adaptace existující literární předlohy, ale z původní autorské práce s dokumentárním materiálem. Autorský text (většinou vzniklý v tandemu Trmíková-Nebeský) zde nepředstavuje dramatizaci jednoho konkrétního zdroje</w:t>
      </w:r>
      <w:r w:rsidR="004F64CF">
        <w:rPr>
          <w:sz w:val="24"/>
          <w:szCs w:val="24"/>
        </w:rPr>
        <w:t>, ale kompoziční práci</w:t>
      </w:r>
      <w:r>
        <w:rPr>
          <w:sz w:val="24"/>
          <w:szCs w:val="24"/>
        </w:rPr>
        <w:t xml:space="preserve"> s různorodými fragmenty</w:t>
      </w:r>
      <w:r w:rsidR="004F64CF">
        <w:rPr>
          <w:sz w:val="24"/>
          <w:szCs w:val="24"/>
        </w:rPr>
        <w:t xml:space="preserve"> (</w:t>
      </w:r>
      <w:r>
        <w:rPr>
          <w:sz w:val="24"/>
          <w:szCs w:val="24"/>
        </w:rPr>
        <w:t>citace z korespondencí, deníkových záznamů, básní, archivních dokumentů, svědectví a osobními výpověďmi</w:t>
      </w:r>
      <w:r w:rsidR="004F64CF">
        <w:rPr>
          <w:sz w:val="24"/>
          <w:szCs w:val="24"/>
        </w:rPr>
        <w:t>)</w:t>
      </w:r>
      <w:r>
        <w:rPr>
          <w:sz w:val="24"/>
          <w:szCs w:val="24"/>
        </w:rPr>
        <w:t>. Text tak nevzniká jako lineárně vystavěný dramatický útvar, ale jako montážní struktura, pásmo či jakási scénická partitura, v níž jednotlivé složky vytvářejí význam prostřednictvím svého vzájemného napětí a rytmu.</w:t>
      </w:r>
      <w:r w:rsidR="009D06DF">
        <w:rPr>
          <w:sz w:val="24"/>
          <w:szCs w:val="24"/>
        </w:rPr>
        <w:t xml:space="preserve"> </w:t>
      </w:r>
    </w:p>
    <w:p w14:paraId="61DE02C6" w14:textId="583B35A2" w:rsidR="00936876" w:rsidRPr="00A26EE8" w:rsidRDefault="009D06DF" w:rsidP="009D06DF">
      <w:pPr>
        <w:ind w:left="357" w:firstLine="351"/>
        <w:rPr>
          <w:sz w:val="24"/>
          <w:szCs w:val="24"/>
        </w:rPr>
      </w:pPr>
      <w:r>
        <w:rPr>
          <w:sz w:val="24"/>
          <w:szCs w:val="24"/>
        </w:rPr>
        <w:t xml:space="preserve">Pokud bychom vycházeli z Králova zařazení </w:t>
      </w:r>
      <w:r>
        <w:rPr>
          <w:i/>
          <w:iCs/>
          <w:sz w:val="24"/>
          <w:szCs w:val="24"/>
        </w:rPr>
        <w:t xml:space="preserve">Manželské historie </w:t>
      </w:r>
      <w:r>
        <w:rPr>
          <w:sz w:val="24"/>
          <w:szCs w:val="24"/>
        </w:rPr>
        <w:t xml:space="preserve">do dokumentární kategorie, bylo by možné obdobně uvažovat i o </w:t>
      </w:r>
      <w:r>
        <w:rPr>
          <w:i/>
          <w:iCs/>
          <w:sz w:val="24"/>
          <w:szCs w:val="24"/>
        </w:rPr>
        <w:t xml:space="preserve">Soukromých rozhovorech </w:t>
      </w:r>
      <w:r>
        <w:rPr>
          <w:sz w:val="24"/>
          <w:szCs w:val="24"/>
        </w:rPr>
        <w:t>či dalších poloautorských projektech, jež pracují s předlohou s biografickými prvky a její výraznou autorskou interpretací. Pro potřeby této práce je však podstatné užší vymezení dokumentárního principu. Dokumentární divadlo je zde chápáno především jako tvorba založená na původním autorském textu, jenž vzniká fragmentární kompozicí autentických pramenů, nikoli jako adaptace již existujícího literárního díla.</w:t>
      </w:r>
      <w:r w:rsidR="00574497">
        <w:rPr>
          <w:sz w:val="24"/>
          <w:szCs w:val="24"/>
        </w:rPr>
        <w:t xml:space="preserve"> Za takovéto projekty lze považovat</w:t>
      </w:r>
      <w:r w:rsidR="00DD52D6">
        <w:rPr>
          <w:sz w:val="24"/>
          <w:szCs w:val="24"/>
        </w:rPr>
        <w:t xml:space="preserve"> tak</w:t>
      </w:r>
      <w:r w:rsidR="00574497">
        <w:rPr>
          <w:sz w:val="24"/>
          <w:szCs w:val="24"/>
        </w:rPr>
        <w:t>é</w:t>
      </w:r>
      <w:r w:rsidR="00DD52D6">
        <w:rPr>
          <w:sz w:val="24"/>
          <w:szCs w:val="24"/>
        </w:rPr>
        <w:t xml:space="preserve"> </w:t>
      </w:r>
      <w:r w:rsidR="00A26EE8" w:rsidRPr="00A26EE8">
        <w:rPr>
          <w:i/>
          <w:iCs/>
          <w:sz w:val="24"/>
          <w:szCs w:val="24"/>
        </w:rPr>
        <w:t>Suzanne Renaud</w:t>
      </w:r>
      <w:r w:rsidR="00A26EE8">
        <w:rPr>
          <w:i/>
          <w:iCs/>
          <w:sz w:val="24"/>
          <w:szCs w:val="24"/>
        </w:rPr>
        <w:t xml:space="preserve">, </w:t>
      </w:r>
      <w:r w:rsidR="00A26EE8">
        <w:rPr>
          <w:sz w:val="24"/>
          <w:szCs w:val="24"/>
        </w:rPr>
        <w:t xml:space="preserve">kterou tvůrci zařazují do tzv. </w:t>
      </w:r>
      <w:r w:rsidR="00DD52D6" w:rsidRPr="00A26EE8">
        <w:rPr>
          <w:i/>
          <w:iCs/>
          <w:sz w:val="24"/>
          <w:szCs w:val="24"/>
        </w:rPr>
        <w:t>Petrkovsk</w:t>
      </w:r>
      <w:r w:rsidR="00A26EE8">
        <w:rPr>
          <w:i/>
          <w:iCs/>
          <w:sz w:val="24"/>
          <w:szCs w:val="24"/>
        </w:rPr>
        <w:t>é</w:t>
      </w:r>
      <w:r w:rsidR="00DD52D6">
        <w:rPr>
          <w:i/>
          <w:iCs/>
          <w:sz w:val="24"/>
          <w:szCs w:val="24"/>
        </w:rPr>
        <w:t xml:space="preserve"> trilogi</w:t>
      </w:r>
      <w:r w:rsidR="00A26EE8">
        <w:rPr>
          <w:i/>
          <w:iCs/>
          <w:sz w:val="24"/>
          <w:szCs w:val="24"/>
        </w:rPr>
        <w:t>e</w:t>
      </w:r>
      <w:r w:rsidR="00DD52D6">
        <w:rPr>
          <w:sz w:val="24"/>
          <w:szCs w:val="24"/>
        </w:rPr>
        <w:t xml:space="preserve">, </w:t>
      </w:r>
      <w:r w:rsidR="00DD52D6">
        <w:rPr>
          <w:i/>
          <w:iCs/>
          <w:sz w:val="24"/>
          <w:szCs w:val="24"/>
        </w:rPr>
        <w:t>Casanovu</w:t>
      </w:r>
      <w:r w:rsidR="00DD52D6">
        <w:rPr>
          <w:sz w:val="24"/>
          <w:szCs w:val="24"/>
        </w:rPr>
        <w:t xml:space="preserve">, </w:t>
      </w:r>
      <w:r w:rsidR="00DD52D6">
        <w:rPr>
          <w:i/>
          <w:iCs/>
          <w:sz w:val="24"/>
          <w:szCs w:val="24"/>
        </w:rPr>
        <w:t>Květy noci</w:t>
      </w:r>
      <w:r w:rsidR="00A26EE8">
        <w:rPr>
          <w:sz w:val="24"/>
          <w:szCs w:val="24"/>
        </w:rPr>
        <w:t xml:space="preserve"> či </w:t>
      </w:r>
      <w:r w:rsidR="00DD52D6">
        <w:rPr>
          <w:i/>
          <w:iCs/>
          <w:sz w:val="24"/>
          <w:szCs w:val="24"/>
        </w:rPr>
        <w:t>Santiniho</w:t>
      </w:r>
      <w:r w:rsidR="00A26EE8">
        <w:rPr>
          <w:sz w:val="24"/>
          <w:szCs w:val="24"/>
        </w:rPr>
        <w:t>.</w:t>
      </w:r>
    </w:p>
    <w:p w14:paraId="438BFDB8" w14:textId="1CC38052" w:rsidR="00A26EE8" w:rsidRDefault="009D06DF" w:rsidP="004F64CF">
      <w:pPr>
        <w:ind w:left="357" w:firstLine="351"/>
        <w:rPr>
          <w:sz w:val="24"/>
          <w:szCs w:val="24"/>
        </w:rPr>
      </w:pPr>
      <w:r>
        <w:rPr>
          <w:sz w:val="24"/>
          <w:szCs w:val="24"/>
        </w:rPr>
        <w:t xml:space="preserve">Dramaturgická práce v tomto principu vytváří strukturu, založenou na juxtapozici výpovědí, kontrastu jednotlivých hlasů a opakování motivů. Text je často rozdělen mezi více performerů, čímž vzniká polyfonní struktura, která umožňuje tematizovat daný osud či událost z různých perspektiv. Jeden historický nebo osobní příběh tak není prezentován jako uzavřený celek, ale jako soubor vrstev, které se navzájem doplňují, zpochybňují či </w:t>
      </w:r>
      <w:r w:rsidR="00DD52D6">
        <w:rPr>
          <w:sz w:val="24"/>
          <w:szCs w:val="24"/>
        </w:rPr>
        <w:t>ospravedlňují. Podstatným prvkem je performativní aktualizace dokumentu, který získává existenciální rozměr a stává se událostí, která se odehrává v konkrétním čase a prostoru mezi performery a diváky. Politický či společenský kontext zůstává přítomen, nicméně není dominantním tématem těchto projektů. Slouží spíše jako rámec pro zkoum</w:t>
      </w:r>
      <w:r w:rsidR="00A26EE8">
        <w:rPr>
          <w:sz w:val="24"/>
          <w:szCs w:val="24"/>
        </w:rPr>
        <w:t xml:space="preserve">ání hlubších otázek svobody, viny, víry, odpovědnosti a identity. </w:t>
      </w:r>
      <w:r w:rsidR="00A26EE8" w:rsidRPr="00A26EE8">
        <w:rPr>
          <w:sz w:val="24"/>
          <w:szCs w:val="24"/>
        </w:rPr>
        <w:t>Zásadní roli zde hraje autorská interpretace jako strukturující princip. Přestože je text složen z autentických fragmentů, jeho výsledný tvar je výrazně subjektivní. Výběr pramenů, jejich řazení i akcenty jsou vedeny jasnou uměleckou vizí. Dokument zde nepůsobí jako neutrální důkaz, ale jako materiál, který je podroben duchovní, poetické a existenciální reinterpretaci. Dokumentární linie JEDLu se tak pohybuje na hranici mezi historickým svědectvím a osobní výpovědí</w:t>
      </w:r>
      <w:r w:rsidR="00B23624">
        <w:rPr>
          <w:sz w:val="24"/>
          <w:szCs w:val="24"/>
        </w:rPr>
        <w:t>, přičemž a</w:t>
      </w:r>
      <w:r w:rsidR="00A26EE8" w:rsidRPr="00A26EE8">
        <w:rPr>
          <w:sz w:val="24"/>
          <w:szCs w:val="24"/>
        </w:rPr>
        <w:t>utenticita není garantována pouze původem pramene, ale především způsobem jeho scénického zpřítomnění, které z něj činí živou a sdílenou zkušenost.</w:t>
      </w:r>
    </w:p>
    <w:p w14:paraId="79E6826C" w14:textId="780B0F3D" w:rsidR="006C1790" w:rsidRDefault="00896803" w:rsidP="00896803">
      <w:pPr>
        <w:ind w:left="357" w:firstLine="351"/>
        <w:rPr>
          <w:sz w:val="24"/>
          <w:szCs w:val="24"/>
        </w:rPr>
      </w:pPr>
      <w:r w:rsidRPr="00896803">
        <w:rPr>
          <w:sz w:val="24"/>
          <w:szCs w:val="24"/>
        </w:rPr>
        <w:t>Dramaturgické linie Divadelního spolku JEDL nelze chápat jako pevně oddělené kategorie, nýbrž jako vzájemně</w:t>
      </w:r>
      <w:r>
        <w:rPr>
          <w:sz w:val="24"/>
          <w:szCs w:val="24"/>
        </w:rPr>
        <w:t xml:space="preserve"> se</w:t>
      </w:r>
      <w:r w:rsidRPr="00896803">
        <w:rPr>
          <w:sz w:val="24"/>
          <w:szCs w:val="24"/>
        </w:rPr>
        <w:t xml:space="preserve"> prostupující tendence, které spojuje jednotný autorský horizont. Autorsko-adaptační přístup, pracující </w:t>
      </w:r>
      <w:r>
        <w:rPr>
          <w:sz w:val="24"/>
          <w:szCs w:val="24"/>
        </w:rPr>
        <w:t xml:space="preserve">zejména </w:t>
      </w:r>
      <w:r w:rsidRPr="00896803">
        <w:rPr>
          <w:sz w:val="24"/>
          <w:szCs w:val="24"/>
        </w:rPr>
        <w:t>s klasickými dramatickými</w:t>
      </w:r>
      <w:r>
        <w:rPr>
          <w:sz w:val="24"/>
          <w:szCs w:val="24"/>
        </w:rPr>
        <w:t xml:space="preserve"> a nedramatickými</w:t>
      </w:r>
      <w:r w:rsidRPr="00896803">
        <w:rPr>
          <w:sz w:val="24"/>
          <w:szCs w:val="24"/>
        </w:rPr>
        <w:t xml:space="preserve"> texty prostřednictvím radikální interpretace a výrazné stylizace, i autorsko-dokumentární linie, založená na fragmentárním skládání autentických materiálů, se v rámci poetiky JEDLu setkávají v hlubším, spirituálně-existenciálním záměru. Politické, historické či biografické motivy zde nejsou cílem samy o sobě, ale stávají se prostředkem k ohledávání otázky viny, svobody, izolace, naděje a možnosti proměny. Kontinuita tvůrčího jádr</w:t>
      </w:r>
      <w:r>
        <w:rPr>
          <w:sz w:val="24"/>
          <w:szCs w:val="24"/>
        </w:rPr>
        <w:t>a</w:t>
      </w:r>
      <w:r w:rsidRPr="00896803">
        <w:rPr>
          <w:sz w:val="24"/>
          <w:szCs w:val="24"/>
        </w:rPr>
        <w:t xml:space="preserve"> zároveň vytváří soudržný autorský svět, v němž jednotlivé inscenace navzájem tematicky i esteticky rezonují. JEDL tak nepředstavuje soubor rozdělený do žánrových poloh, ale organický celek, jehož dramaturgie je vedena důsledným hledáním autenticity, tělesné přítomnosti a duchovní hloubky. V tomto smyslu lze jeho tvorbu chápat jako dlouhodobý, systematický pokus o redefinici dokumentárnosti i adaptace jako existenciální divadelní výpověď vznikající v bezprostředním setkání živého člověka s živým divákem.</w:t>
      </w:r>
    </w:p>
    <w:p w14:paraId="5B549C4E" w14:textId="77777777" w:rsidR="006C1790" w:rsidRDefault="006C1790">
      <w:pPr>
        <w:rPr>
          <w:sz w:val="24"/>
          <w:szCs w:val="24"/>
        </w:rPr>
      </w:pPr>
      <w:r>
        <w:rPr>
          <w:sz w:val="24"/>
          <w:szCs w:val="24"/>
        </w:rPr>
        <w:br w:type="page"/>
      </w:r>
    </w:p>
    <w:p w14:paraId="323644A5" w14:textId="77777777" w:rsidR="006C1790" w:rsidRPr="006C1790" w:rsidRDefault="006C1790" w:rsidP="006C1790">
      <w:pPr>
        <w:pStyle w:val="Odstavecseseznamem"/>
        <w:keepNext/>
        <w:keepLines/>
        <w:numPr>
          <w:ilvl w:val="0"/>
          <w:numId w:val="18"/>
        </w:numPr>
        <w:spacing w:before="360" w:after="80"/>
        <w:contextualSpacing w:val="0"/>
        <w:outlineLvl w:val="0"/>
        <w:rPr>
          <w:rFonts w:asciiTheme="majorHAnsi" w:eastAsiaTheme="majorEastAsia" w:hAnsiTheme="majorHAnsi" w:cstheme="majorBidi"/>
          <w:vanish/>
          <w:color w:val="0F4761" w:themeColor="accent1" w:themeShade="BF"/>
          <w:sz w:val="40"/>
          <w:szCs w:val="40"/>
        </w:rPr>
      </w:pPr>
    </w:p>
    <w:p w14:paraId="43E2DBCB" w14:textId="77777777" w:rsidR="006C1790" w:rsidRPr="006C1790" w:rsidRDefault="006C1790" w:rsidP="006C1790">
      <w:pPr>
        <w:pStyle w:val="Odstavecseseznamem"/>
        <w:keepNext/>
        <w:keepLines/>
        <w:numPr>
          <w:ilvl w:val="0"/>
          <w:numId w:val="18"/>
        </w:numPr>
        <w:spacing w:before="360" w:after="80"/>
        <w:contextualSpacing w:val="0"/>
        <w:outlineLvl w:val="0"/>
        <w:rPr>
          <w:rFonts w:asciiTheme="majorHAnsi" w:eastAsiaTheme="majorEastAsia" w:hAnsiTheme="majorHAnsi" w:cstheme="majorBidi"/>
          <w:vanish/>
          <w:color w:val="0F4761" w:themeColor="accent1" w:themeShade="BF"/>
          <w:sz w:val="40"/>
          <w:szCs w:val="40"/>
        </w:rPr>
      </w:pPr>
    </w:p>
    <w:p w14:paraId="0ED37F01" w14:textId="47D80FE3" w:rsidR="006C1790" w:rsidRDefault="006C1790" w:rsidP="00313F9E">
      <w:pPr>
        <w:pStyle w:val="Nadpis1"/>
        <w:numPr>
          <w:ilvl w:val="0"/>
          <w:numId w:val="18"/>
        </w:numPr>
        <w:spacing w:after="360"/>
        <w:ind w:left="714" w:hanging="357"/>
      </w:pPr>
      <w:r>
        <w:t>Dokumentární linie JEDLu v inscenační praxi</w:t>
      </w:r>
    </w:p>
    <w:p w14:paraId="06DC6132" w14:textId="77777777" w:rsidR="006C1790" w:rsidRDefault="006C1790" w:rsidP="006C1790">
      <w:pPr>
        <w:ind w:left="357" w:firstLine="357"/>
        <w:rPr>
          <w:sz w:val="24"/>
          <w:szCs w:val="24"/>
        </w:rPr>
      </w:pPr>
      <w:r>
        <w:rPr>
          <w:sz w:val="24"/>
          <w:szCs w:val="24"/>
        </w:rPr>
        <w:t>Následující kapitola se zaměřuje na analytickou reflexi vybraných inscenací Divadelního spolku JEDL, které reprezentují jeho autorsko-dokumentární linii. Cílem zde není převyprávění děje jednotlivých projektů, ale na základě výše formulovaných teoretických východisek zkoumat, jakým způsobem inscenační tým JEDLu pracuje s dokumentárním materiálem v konkrétní inscenační praxi. Analýza se soustředí na dramaturgickou práci s autentickými prameny, jejich fragmentarizaci a montáž, performativní rovinu herecké přítomnosti, funkci hudební a výtvarné složky, ale také na spirituální a existenciální rozměr jednotlivých projektů. Vybrané inscenace (</w:t>
      </w:r>
      <w:r>
        <w:rPr>
          <w:i/>
          <w:iCs/>
          <w:sz w:val="24"/>
          <w:szCs w:val="24"/>
        </w:rPr>
        <w:t>Zahradníček/Vše mé je tvé</w:t>
      </w:r>
      <w:r>
        <w:rPr>
          <w:sz w:val="24"/>
          <w:szCs w:val="24"/>
        </w:rPr>
        <w:t xml:space="preserve">, </w:t>
      </w:r>
      <w:r>
        <w:rPr>
          <w:i/>
          <w:iCs/>
          <w:sz w:val="24"/>
          <w:szCs w:val="24"/>
        </w:rPr>
        <w:t>Ženy, držte huby!</w:t>
      </w:r>
      <w:r>
        <w:rPr>
          <w:sz w:val="24"/>
          <w:szCs w:val="24"/>
        </w:rPr>
        <w:t xml:space="preserve">, </w:t>
      </w:r>
      <w:r>
        <w:rPr>
          <w:i/>
          <w:iCs/>
          <w:sz w:val="24"/>
          <w:szCs w:val="24"/>
        </w:rPr>
        <w:t xml:space="preserve">Casanova </w:t>
      </w:r>
      <w:r>
        <w:rPr>
          <w:sz w:val="24"/>
          <w:szCs w:val="24"/>
        </w:rPr>
        <w:t xml:space="preserve">a </w:t>
      </w:r>
      <w:r>
        <w:rPr>
          <w:i/>
          <w:iCs/>
          <w:sz w:val="24"/>
          <w:szCs w:val="24"/>
        </w:rPr>
        <w:t>Květy noci</w:t>
      </w:r>
      <w:r>
        <w:rPr>
          <w:sz w:val="24"/>
          <w:szCs w:val="24"/>
        </w:rPr>
        <w:t xml:space="preserve">) budou interpretovány jako příklady různých podob dokumentárnosti na divadelní scéně. </w:t>
      </w:r>
    </w:p>
    <w:p w14:paraId="319D77B5" w14:textId="3FFA780D" w:rsidR="006C1790" w:rsidRDefault="006C1790" w:rsidP="006C1790">
      <w:pPr>
        <w:spacing w:after="480"/>
        <w:ind w:left="357" w:firstLine="357"/>
        <w:rPr>
          <w:sz w:val="24"/>
          <w:szCs w:val="24"/>
        </w:rPr>
      </w:pPr>
      <w:r>
        <w:rPr>
          <w:sz w:val="24"/>
          <w:szCs w:val="24"/>
        </w:rPr>
        <w:t xml:space="preserve">Kapitola tak představuje zásadní přínos této práce do oblasti orientace v současném dokumentárním divadle, a zároveň usiluje o poukázání na to, že dokumentární linie JEDLunení založena na faktografické rekonstrukci, ale na performativním zpřítomnění lidské zkušenosti, v němž autenticita vzniká skrze tělesnou přítomnost a sdílený čas jeviště a hlediště. </w:t>
      </w:r>
    </w:p>
    <w:p w14:paraId="597466F1" w14:textId="77777777" w:rsidR="006C1790" w:rsidRPr="006C1790" w:rsidRDefault="006C1790" w:rsidP="006C1790">
      <w:pPr>
        <w:pStyle w:val="Odstavecseseznamem"/>
        <w:keepNext/>
        <w:keepLines/>
        <w:numPr>
          <w:ilvl w:val="0"/>
          <w:numId w:val="17"/>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7D23121F" w14:textId="286F26A1" w:rsidR="00313F9E" w:rsidRDefault="006C1790" w:rsidP="00313F9E">
      <w:pPr>
        <w:pStyle w:val="Nadpis2"/>
        <w:numPr>
          <w:ilvl w:val="1"/>
          <w:numId w:val="17"/>
        </w:numPr>
        <w:spacing w:after="360"/>
        <w:ind w:left="788" w:hanging="431"/>
        <w:rPr>
          <w:i/>
          <w:iCs/>
        </w:rPr>
      </w:pPr>
      <w:r>
        <w:rPr>
          <w:i/>
          <w:iCs/>
        </w:rPr>
        <w:t>Zahradníček/Vše mé je tvé</w:t>
      </w:r>
    </w:p>
    <w:p w14:paraId="13D9E809" w14:textId="1132B970" w:rsidR="00313F9E" w:rsidRDefault="00976A9A" w:rsidP="00976A9A">
      <w:pPr>
        <w:ind w:left="357" w:firstLine="351"/>
        <w:rPr>
          <w:sz w:val="24"/>
          <w:szCs w:val="24"/>
        </w:rPr>
      </w:pPr>
      <w:r>
        <w:rPr>
          <w:sz w:val="24"/>
          <w:szCs w:val="24"/>
        </w:rPr>
        <w:t xml:space="preserve">Tato inscenace představuje jeden z klíčových projektů autorsko-dramaturgické linie spolku. </w:t>
      </w:r>
      <w:r w:rsidR="00AD7641">
        <w:rPr>
          <w:sz w:val="24"/>
          <w:szCs w:val="24"/>
        </w:rPr>
        <w:t>Projekt, který byl uveden 2. února 2020 v Divadle X10, tehdejší domovské scéně JEDLu,</w:t>
      </w:r>
      <w:r w:rsidR="00AD7641">
        <w:rPr>
          <w:rStyle w:val="Znakapoznpodarou"/>
          <w:sz w:val="24"/>
          <w:szCs w:val="24"/>
        </w:rPr>
        <w:footnoteReference w:id="117"/>
      </w:r>
      <w:r w:rsidR="00AD7641">
        <w:rPr>
          <w:sz w:val="24"/>
          <w:szCs w:val="24"/>
        </w:rPr>
        <w:t xml:space="preserve"> vychází z autentických textových pramenů, především z vězeňské korespondence Jana Zahradníčka adresované jeho ženě Marii. </w:t>
      </w:r>
      <w:r w:rsidR="00325D1B" w:rsidRPr="00325D1B">
        <w:rPr>
          <w:sz w:val="24"/>
          <w:szCs w:val="24"/>
        </w:rPr>
        <w:t>Dokumentární základ je dále rozšířen o básníkovu tvorbu a další biografické fragmenty, které spoluutvářejí výslednou montážní strukturu inscenace.</w:t>
      </w:r>
      <w:r w:rsidR="00325D1B">
        <w:rPr>
          <w:sz w:val="24"/>
          <w:szCs w:val="24"/>
        </w:rPr>
        <w:t xml:space="preserve"> </w:t>
      </w:r>
      <w:r w:rsidR="00325D1B" w:rsidRPr="00325D1B">
        <w:rPr>
          <w:sz w:val="24"/>
          <w:szCs w:val="24"/>
        </w:rPr>
        <w:t>Inscenace neusiluje o lineární dramatizaci básníkova života ani o faktografickou rekonstrukci období jeho politické perzekuce. Jejím hlavním cílem je spíše existenciální zpřítomnění lidského osudu poznamenaného vírou, utrpením a mezní zkouškou svobody. Dokumentární materiál zde neslouží jako historická ilustrace, ale jako prostředek k hlubší reflexi vnitřního zápasu člověka postaveného do situace krajní nesvobody.</w:t>
      </w:r>
    </w:p>
    <w:p w14:paraId="4B1FB27B" w14:textId="62E27F5E" w:rsidR="00325D1B" w:rsidRDefault="00325D1B" w:rsidP="00976A9A">
      <w:pPr>
        <w:ind w:left="357" w:firstLine="351"/>
        <w:rPr>
          <w:sz w:val="24"/>
          <w:szCs w:val="24"/>
        </w:rPr>
      </w:pPr>
      <w:r>
        <w:rPr>
          <w:sz w:val="24"/>
          <w:szCs w:val="24"/>
        </w:rPr>
        <w:t>Ačkoliv by se na první pohled mohlo zdát, že ústřední postavou je samotný básník, jehož hlas zaznívá skrze citované texty, ve skutečnosti je dramaturgické těžiště zprostředkováno postavou jeho manželky. Marie Zahradníčková se tak stává klíčovým nositelem výpovědi a představuje tak existenciální figuru, jejíž perspektiva umožňuje inscenaci překročit rámec biografického portrétu a otevřít širší reflexi věrnosti, oběti a duchovní vytrvalosti.</w:t>
      </w:r>
    </w:p>
    <w:p w14:paraId="7756AB4B" w14:textId="433F59B8" w:rsidR="00896803" w:rsidRDefault="000C0868" w:rsidP="004F64CF">
      <w:pPr>
        <w:ind w:left="357" w:firstLine="351"/>
        <w:rPr>
          <w:sz w:val="24"/>
          <w:szCs w:val="24"/>
        </w:rPr>
      </w:pPr>
      <w:r w:rsidRPr="000C0868">
        <w:rPr>
          <w:sz w:val="24"/>
          <w:szCs w:val="24"/>
        </w:rPr>
        <w:t>Text inscenace vznikl jako původní autorská kompozice Lucie Trmíkové ve spolupráci s režisérem Janem Nebeským. Nejedná se o adaptaci jednoho konkrétního Zahradníčkova díla, ale o montážně vystavěný scénický tvar, který propojuje fragmenty básní, vězeňské korespondence a dalších dokumentárních svědectví do nového významového celku. Tento způsob práce s materiálem je charakteristický i pro další projekty JEDLu spadající do autorsko-dokumentární linie. Autorský zásah se zde projevuje nejen ve výběru pramenů, ale také v jejich kompozičním uspořádání a významovém akcentování. Výsledkem je svébytná interpretace Zahradníčkova života a jeho duchovního postoje, která prostřednictvím výrazné scénické stylizace překračuje rovinu pouhého historického portrétu a směřuje k existenciální výpovědi.</w:t>
      </w:r>
    </w:p>
    <w:p w14:paraId="019CF234" w14:textId="77777777" w:rsidR="00373B4E" w:rsidRDefault="00373B4E" w:rsidP="00373B4E">
      <w:pPr>
        <w:ind w:left="357" w:firstLine="351"/>
        <w:rPr>
          <w:sz w:val="24"/>
          <w:szCs w:val="24"/>
        </w:rPr>
      </w:pPr>
      <w:r w:rsidRPr="00373B4E">
        <w:rPr>
          <w:sz w:val="24"/>
          <w:szCs w:val="24"/>
        </w:rPr>
        <w:t xml:space="preserve">V rámci dramaturgie JEDLu zaujímá tato inscenace významné místo především proto, že otevírá historickou zkušenost 20. století skrze osobní a duchovní perspektivu, nikoli prostřednictvím politického komentáře. Podobně jako v inscenaci </w:t>
      </w:r>
      <w:r w:rsidRPr="00373B4E">
        <w:rPr>
          <w:i/>
          <w:iCs/>
          <w:sz w:val="24"/>
          <w:szCs w:val="24"/>
        </w:rPr>
        <w:t>Ženy, držte huby!</w:t>
      </w:r>
      <w:r w:rsidRPr="00373B4E">
        <w:rPr>
          <w:sz w:val="24"/>
          <w:szCs w:val="24"/>
        </w:rPr>
        <w:t xml:space="preserve"> zde sice figuruje motiv politické perzekuce, věznění a represivního režimu, tyto skutečnosti </w:t>
      </w:r>
      <w:r>
        <w:rPr>
          <w:sz w:val="24"/>
          <w:szCs w:val="24"/>
        </w:rPr>
        <w:t xml:space="preserve">však </w:t>
      </w:r>
      <w:r w:rsidRPr="00373B4E">
        <w:rPr>
          <w:sz w:val="24"/>
          <w:szCs w:val="24"/>
        </w:rPr>
        <w:t>nejsou inscenovány jako ideologický apel ani jako snaha o historickou obžalobu. Politický kontext zůstává přítomen spíše jako rámec, který vytváří mezní situaci, v níž se může plně projevit lidská křehkost i síla. Těžiště inscenace tak spočívá v otázce věrnosti vlastnímu přesvědčení, víře, rodině i sobě samému.</w:t>
      </w:r>
      <w:r>
        <w:rPr>
          <w:sz w:val="24"/>
          <w:szCs w:val="24"/>
        </w:rPr>
        <w:t xml:space="preserve"> </w:t>
      </w:r>
      <w:r w:rsidRPr="00373B4E">
        <w:rPr>
          <w:sz w:val="24"/>
          <w:szCs w:val="24"/>
        </w:rPr>
        <w:t xml:space="preserve">Zahradníčkova zkušenost zde není prezentována jako exemplární politický případ, nýbrž jako existenciální model situace, v níž je jedinec konfrontován s hranicemi svobody a odpovědnosti. Inscenace tematizuje, co znamená obstát ve chvíli, kdy je člověku odebrána vnější svoboda, a zda je možné uchovat si vnitřní integritu i za cenu osobní oběti. </w:t>
      </w:r>
    </w:p>
    <w:p w14:paraId="48BAEF6F" w14:textId="1A06D29A" w:rsidR="00373B4E" w:rsidRDefault="00373B4E" w:rsidP="00373B4E">
      <w:pPr>
        <w:spacing w:after="480"/>
        <w:ind w:left="357" w:firstLine="352"/>
        <w:rPr>
          <w:sz w:val="24"/>
          <w:szCs w:val="24"/>
        </w:rPr>
      </w:pPr>
      <w:r>
        <w:rPr>
          <w:i/>
          <w:iCs/>
          <w:sz w:val="24"/>
          <w:szCs w:val="24"/>
        </w:rPr>
        <w:t xml:space="preserve">Zahradníček/Vše mé je tvé </w:t>
      </w:r>
      <w:r>
        <w:rPr>
          <w:sz w:val="24"/>
          <w:szCs w:val="24"/>
        </w:rPr>
        <w:t>stojí na pomezí dokumentu, poezie a rituálu, čímž otevírá prostor pro zkoumání vztahu mezi historickým svědectvím a jeho performativním zpřítomněním na jevišti. Inscenace tak představuje modelový příklad dokumentárního projektu, v němž se autentický materiál stává východiskem k hlubší existenciální a spirituální reflexi, odpovídající dlouhodobé dramaturgické linii JEDLu, zaměřující se na hlubší antropologickou a spirituální rovinu lidské zkušenosti.</w:t>
      </w:r>
    </w:p>
    <w:p w14:paraId="03E202A0" w14:textId="0C5C24DD" w:rsidR="00373B4E" w:rsidRDefault="001A6721" w:rsidP="001A6721">
      <w:pPr>
        <w:pStyle w:val="Nadpis2"/>
        <w:numPr>
          <w:ilvl w:val="2"/>
          <w:numId w:val="18"/>
        </w:numPr>
        <w:spacing w:after="360"/>
        <w:ind w:left="1225" w:hanging="505"/>
      </w:pPr>
      <w:r>
        <w:t>Analýza práce s dokumentem</w:t>
      </w:r>
    </w:p>
    <w:p w14:paraId="0D841208" w14:textId="78C61AD2" w:rsidR="001A6721" w:rsidRDefault="00EA5479" w:rsidP="00717C99">
      <w:pPr>
        <w:ind w:left="708" w:firstLine="708"/>
        <w:rPr>
          <w:sz w:val="24"/>
          <w:szCs w:val="24"/>
        </w:rPr>
      </w:pPr>
      <w:r w:rsidRPr="00EA5479">
        <w:rPr>
          <w:sz w:val="24"/>
          <w:szCs w:val="24"/>
        </w:rPr>
        <w:t xml:space="preserve">Inscenace </w:t>
      </w:r>
      <w:r w:rsidRPr="00EA5479">
        <w:rPr>
          <w:i/>
          <w:iCs/>
          <w:sz w:val="24"/>
          <w:szCs w:val="24"/>
        </w:rPr>
        <w:t>Zahradníček/Vše mé je tvé</w:t>
      </w:r>
      <w:r w:rsidRPr="00EA5479">
        <w:rPr>
          <w:sz w:val="24"/>
          <w:szCs w:val="24"/>
        </w:rPr>
        <w:t xml:space="preserve"> se pohybuje na hranici mezi dokumentárním divadlem a postdramatickou performativní kompozicí. Divák zde nesleduje dramatický příběh s jasně vymezeným začátkem, konfliktem a vyústěním</w:t>
      </w:r>
      <w:r>
        <w:rPr>
          <w:sz w:val="24"/>
          <w:szCs w:val="24"/>
        </w:rPr>
        <w:t>. N</w:t>
      </w:r>
      <w:r w:rsidRPr="00EA5479">
        <w:rPr>
          <w:sz w:val="24"/>
          <w:szCs w:val="24"/>
        </w:rPr>
        <w:t>ení svědkem Zahradníčkova zatčení, výslechů ani soudního procesu ve formě inscenovaných situací. Místo toho vstupuje do prostoru, v němž zaznívají vybrané dopisy, básnické úryvky, biografické fragmenty a osobní vzpomínky, které kdysi vznikly v konkrétních historických okolnostech</w:t>
      </w:r>
      <w:r>
        <w:rPr>
          <w:sz w:val="24"/>
          <w:szCs w:val="24"/>
        </w:rPr>
        <w:t>, ale</w:t>
      </w:r>
      <w:r w:rsidRPr="00EA5479">
        <w:rPr>
          <w:sz w:val="24"/>
          <w:szCs w:val="24"/>
        </w:rPr>
        <w:t xml:space="preserve"> nyní jsou vyslovovány v jiném čase, prostoru a významovém rámci. Inscenace tak nerezignuje pouze na rekonstrukci událostí, ale i na klasickou dramatickou reprezentaci. Dokument zde není převeden do dějové akce</w:t>
      </w:r>
      <w:r>
        <w:rPr>
          <w:sz w:val="24"/>
          <w:szCs w:val="24"/>
        </w:rPr>
        <w:t>.</w:t>
      </w:r>
      <w:r w:rsidRPr="00EA5479">
        <w:rPr>
          <w:sz w:val="24"/>
          <w:szCs w:val="24"/>
        </w:rPr>
        <w:t xml:space="preserve"> </w:t>
      </w:r>
      <w:r>
        <w:rPr>
          <w:sz w:val="24"/>
          <w:szCs w:val="24"/>
        </w:rPr>
        <w:t>J</w:t>
      </w:r>
      <w:r w:rsidRPr="00EA5479">
        <w:rPr>
          <w:sz w:val="24"/>
          <w:szCs w:val="24"/>
        </w:rPr>
        <w:t>e sdílen, předkládán a postupně vršen tak, aby vytvářel atmosféru, vnitřní napětí a duchovní horizont celého tvaru. To je patrné už ze samotné skladby textu, v níž se střídají bloky označené jako „Dopisy“, „intermezza“ a civilní vzpomínkové pasáže Marie, zatímco lineární děj je záměrně rozrušen a nahrazen montáží stavů, vzpomínek a hlasů.</w:t>
      </w:r>
      <w:r>
        <w:rPr>
          <w:rStyle w:val="Znakapoznpodarou"/>
          <w:sz w:val="24"/>
          <w:szCs w:val="24"/>
        </w:rPr>
        <w:footnoteReference w:id="118"/>
      </w:r>
    </w:p>
    <w:p w14:paraId="5386AE7E" w14:textId="23AC9B95" w:rsidR="009D7488" w:rsidRDefault="00EA5479" w:rsidP="009D7488">
      <w:pPr>
        <w:ind w:left="708" w:firstLine="708"/>
        <w:rPr>
          <w:sz w:val="24"/>
          <w:szCs w:val="24"/>
        </w:rPr>
      </w:pPr>
      <w:r w:rsidRPr="00EA5479">
        <w:rPr>
          <w:sz w:val="24"/>
          <w:szCs w:val="24"/>
        </w:rPr>
        <w:t>Příběh inscenace tedy není vyprávěn v tradičním smyslu slova, ale vzniká postupně jako sdílený prostor významů. Publikum nepřijímá archivní materiál jako ilustraci minulosti, nýbrž jako výzvu k vlastnímu postoji a vlastnímu způsobu čtení. Představovaný svět zde není fiktivní konstrukcí vystavěnou na dramatické kauzalitě, ale společně vytvářenou situací, v níž se historické slovo stává přítomnou zkušeností. Divák si zároveň uvědomuje, že naslouchá autentickým textům, a právě toto vědomí vytváří základní napětí celé inscenace</w:t>
      </w:r>
      <w:r w:rsidR="008F4726">
        <w:rPr>
          <w:sz w:val="24"/>
          <w:szCs w:val="24"/>
        </w:rPr>
        <w:t>. N</w:t>
      </w:r>
      <w:r w:rsidRPr="00EA5479">
        <w:rPr>
          <w:sz w:val="24"/>
          <w:szCs w:val="24"/>
        </w:rPr>
        <w:t>apětí mezi minulostí a přítomností, mezi archivem a současným hlasem, mezi historií a osobním prožitkem</w:t>
      </w:r>
      <w:r w:rsidR="00903D4D">
        <w:rPr>
          <w:sz w:val="24"/>
          <w:szCs w:val="24"/>
        </w:rPr>
        <w:t xml:space="preserve">. </w:t>
      </w:r>
    </w:p>
    <w:p w14:paraId="3FF06913" w14:textId="656D09B8" w:rsidR="008F4726" w:rsidRDefault="008F4726" w:rsidP="009D7488">
      <w:pPr>
        <w:ind w:left="708" w:firstLine="708"/>
        <w:rPr>
          <w:sz w:val="24"/>
          <w:szCs w:val="24"/>
        </w:rPr>
      </w:pPr>
      <w:r w:rsidRPr="008F4726">
        <w:rPr>
          <w:sz w:val="24"/>
          <w:szCs w:val="24"/>
        </w:rPr>
        <w:t xml:space="preserve">V tomto smyslu lze inscenaci zařadit do širšího rámce </w:t>
      </w:r>
      <w:r w:rsidRPr="008F4726">
        <w:rPr>
          <w:i/>
          <w:iCs/>
          <w:sz w:val="24"/>
          <w:szCs w:val="24"/>
        </w:rPr>
        <w:t>theatre of the real</w:t>
      </w:r>
      <w:r w:rsidRPr="008F4726">
        <w:rPr>
          <w:sz w:val="24"/>
          <w:szCs w:val="24"/>
        </w:rPr>
        <w:t>, jak jej vymezuje Carol Martin. Dokument zde nefunguje jako důkazní materiál, který by měl potvrdit historickou správnost vyprávění, ale jako médium, skrze něž se tematizuje samotný vztah mezi realitou a její scénickou artikulací. Dopisy, básně a vzpomínky existovaly před vznikem inscenace jako archivní materiál, nesoucí konkrétní historickou zkušenost</w:t>
      </w:r>
      <w:r>
        <w:rPr>
          <w:sz w:val="24"/>
          <w:szCs w:val="24"/>
        </w:rPr>
        <w:t>.</w:t>
      </w:r>
      <w:r w:rsidRPr="008F4726">
        <w:rPr>
          <w:sz w:val="24"/>
          <w:szCs w:val="24"/>
        </w:rPr>
        <w:t xml:space="preserve"> </w:t>
      </w:r>
      <w:r>
        <w:rPr>
          <w:sz w:val="24"/>
          <w:szCs w:val="24"/>
        </w:rPr>
        <w:t>J</w:t>
      </w:r>
      <w:r w:rsidRPr="008F4726">
        <w:rPr>
          <w:sz w:val="24"/>
          <w:szCs w:val="24"/>
        </w:rPr>
        <w:t>ejich jevištní podoba je však výsledkem výrazné</w:t>
      </w:r>
      <w:r>
        <w:rPr>
          <w:sz w:val="24"/>
          <w:szCs w:val="24"/>
        </w:rPr>
        <w:t>ho</w:t>
      </w:r>
      <w:r w:rsidRPr="008F4726">
        <w:rPr>
          <w:sz w:val="24"/>
          <w:szCs w:val="24"/>
        </w:rPr>
        <w:t xml:space="preserve"> autorské</w:t>
      </w:r>
      <w:r>
        <w:rPr>
          <w:sz w:val="24"/>
          <w:szCs w:val="24"/>
        </w:rPr>
        <w:t>ho</w:t>
      </w:r>
      <w:r w:rsidRPr="008F4726">
        <w:rPr>
          <w:sz w:val="24"/>
          <w:szCs w:val="24"/>
        </w:rPr>
        <w:t xml:space="preserve"> a dramaturgické</w:t>
      </w:r>
      <w:r>
        <w:rPr>
          <w:sz w:val="24"/>
          <w:szCs w:val="24"/>
        </w:rPr>
        <w:t>ho</w:t>
      </w:r>
      <w:r w:rsidRPr="008F4726">
        <w:rPr>
          <w:sz w:val="24"/>
          <w:szCs w:val="24"/>
        </w:rPr>
        <w:t xml:space="preserve"> </w:t>
      </w:r>
      <w:r>
        <w:rPr>
          <w:sz w:val="24"/>
          <w:szCs w:val="24"/>
        </w:rPr>
        <w:t>zásahu</w:t>
      </w:r>
      <w:r w:rsidRPr="008F4726">
        <w:rPr>
          <w:sz w:val="24"/>
          <w:szCs w:val="24"/>
        </w:rPr>
        <w:t xml:space="preserve">. Lucie Trmíková a Jan Nebeský nevytvářejí chronologickou dramatizaci života Jana Zahradníčka ani jeho ženy, </w:t>
      </w:r>
      <w:r>
        <w:rPr>
          <w:sz w:val="24"/>
          <w:szCs w:val="24"/>
        </w:rPr>
        <w:t xml:space="preserve">ale </w:t>
      </w:r>
      <w:r w:rsidRPr="008F4726">
        <w:rPr>
          <w:sz w:val="24"/>
          <w:szCs w:val="24"/>
        </w:rPr>
        <w:t>fragmentární kompozici, která zvýrazňuje vybrané body jejich společného osudu</w:t>
      </w:r>
      <w:r>
        <w:rPr>
          <w:sz w:val="24"/>
          <w:szCs w:val="24"/>
        </w:rPr>
        <w:t>. Inscenace je tak vystavena na milnících společného života, jako jsou</w:t>
      </w:r>
      <w:r w:rsidRPr="008F4726">
        <w:rPr>
          <w:sz w:val="24"/>
          <w:szCs w:val="24"/>
        </w:rPr>
        <w:t xml:space="preserve"> zamilovanost a počátek vztahu, zatčení, vězeňsk</w:t>
      </w:r>
      <w:r>
        <w:rPr>
          <w:sz w:val="24"/>
          <w:szCs w:val="24"/>
        </w:rPr>
        <w:t>á</w:t>
      </w:r>
      <w:r w:rsidRPr="008F4726">
        <w:rPr>
          <w:sz w:val="24"/>
          <w:szCs w:val="24"/>
        </w:rPr>
        <w:t xml:space="preserve"> korespondenc</w:t>
      </w:r>
      <w:r>
        <w:rPr>
          <w:sz w:val="24"/>
          <w:szCs w:val="24"/>
        </w:rPr>
        <w:t>e</w:t>
      </w:r>
      <w:r w:rsidRPr="008F4726">
        <w:rPr>
          <w:sz w:val="24"/>
          <w:szCs w:val="24"/>
        </w:rPr>
        <w:t>, smrt dětí, návrat z vězení a závěrečn</w:t>
      </w:r>
      <w:r>
        <w:rPr>
          <w:sz w:val="24"/>
          <w:szCs w:val="24"/>
        </w:rPr>
        <w:t>á</w:t>
      </w:r>
      <w:r w:rsidRPr="008F4726">
        <w:rPr>
          <w:sz w:val="24"/>
          <w:szCs w:val="24"/>
        </w:rPr>
        <w:t xml:space="preserve"> fáz</w:t>
      </w:r>
      <w:r>
        <w:rPr>
          <w:sz w:val="24"/>
          <w:szCs w:val="24"/>
        </w:rPr>
        <w:t>e</w:t>
      </w:r>
      <w:r w:rsidRPr="008F4726">
        <w:rPr>
          <w:sz w:val="24"/>
          <w:szCs w:val="24"/>
        </w:rPr>
        <w:t xml:space="preserve"> Zahradníčkova života. Tím vzniká jedna z možných interpretací tohoto materiálu, nikoli jeho definitivní či úplné ztvárnění.</w:t>
      </w:r>
      <w:r>
        <w:rPr>
          <w:sz w:val="24"/>
          <w:szCs w:val="24"/>
        </w:rPr>
        <w:t xml:space="preserve"> </w:t>
      </w:r>
      <w:r w:rsidRPr="008F4726">
        <w:rPr>
          <w:sz w:val="24"/>
          <w:szCs w:val="24"/>
        </w:rPr>
        <w:t>Tato autorská montáž je dobře patrná v samotném textu. Vedle intimních a téměř lyrických dopisních pasáží, v nichž Jan Marii píše: „Až se vrátím, budu tě na rukou nosit…“</w:t>
      </w:r>
      <w:r w:rsidR="004F0DB7">
        <w:rPr>
          <w:rStyle w:val="Znakapoznpodarou"/>
          <w:sz w:val="24"/>
          <w:szCs w:val="24"/>
        </w:rPr>
        <w:footnoteReference w:id="119"/>
      </w:r>
      <w:r w:rsidRPr="008F4726">
        <w:rPr>
          <w:sz w:val="24"/>
          <w:szCs w:val="24"/>
        </w:rPr>
        <w:t>, se objevují strohé a věcné vzpomínkové bloky, v nichž Marie popisuje jeho zatčení nebo návrat z vězení. Podobně silně funguje</w:t>
      </w:r>
      <w:r w:rsidR="004F0DB7">
        <w:rPr>
          <w:sz w:val="24"/>
          <w:szCs w:val="24"/>
        </w:rPr>
        <w:t xml:space="preserve"> kontrast</w:t>
      </w:r>
      <w:r w:rsidRPr="008F4726">
        <w:rPr>
          <w:sz w:val="24"/>
          <w:szCs w:val="24"/>
        </w:rPr>
        <w:t xml:space="preserve"> mezi pasáží o smrti Zdislavy a Kláry a následným dopisem, v němž Jan píše, že je „veliké dobrodiní, že mi Bůh nechal tebe a Jakoubka“</w:t>
      </w:r>
      <w:r w:rsidR="004F0DB7">
        <w:rPr>
          <w:rStyle w:val="Znakapoznpodarou"/>
          <w:sz w:val="24"/>
          <w:szCs w:val="24"/>
        </w:rPr>
        <w:footnoteReference w:id="120"/>
      </w:r>
      <w:r w:rsidRPr="008F4726">
        <w:rPr>
          <w:sz w:val="24"/>
          <w:szCs w:val="24"/>
        </w:rPr>
        <w:t xml:space="preserve"> a že „musíme se naučit myslet na ty naše dva anděly s radostí“</w:t>
      </w:r>
      <w:r w:rsidR="004F0DB7">
        <w:rPr>
          <w:rStyle w:val="Znakapoznpodarou"/>
          <w:sz w:val="24"/>
          <w:szCs w:val="24"/>
        </w:rPr>
        <w:footnoteReference w:id="121"/>
      </w:r>
      <w:r w:rsidRPr="008F4726">
        <w:rPr>
          <w:sz w:val="24"/>
          <w:szCs w:val="24"/>
        </w:rPr>
        <w:t>. Dokumentární text zde tedy není použit jako doslovná citace minulosti, ale jako aktivní prvek, který spoluvytváří atmosféru tísně, odevzdanosti, bolesti i naděje. Neilustruje děj, nýbrž spolupůsobí s hereckou akcí a scénickou situací a tím otevírá prostor, v němž se minulost nestává předmětem rekonstrukce, ale sdíleného prožitku.</w:t>
      </w:r>
    </w:p>
    <w:p w14:paraId="736D7987" w14:textId="7116D99D" w:rsidR="004F0DB7" w:rsidRDefault="004F0DB7" w:rsidP="009D7488">
      <w:pPr>
        <w:ind w:left="708" w:firstLine="708"/>
        <w:rPr>
          <w:sz w:val="24"/>
          <w:szCs w:val="24"/>
        </w:rPr>
      </w:pPr>
      <w:r w:rsidRPr="004F0DB7">
        <w:rPr>
          <w:sz w:val="24"/>
          <w:szCs w:val="24"/>
        </w:rPr>
        <w:t xml:space="preserve">Právě zde se otevírá otázka transformace dokumentu. Jak upozorňují teoretici dokumentárního divadla, zejména Karel Král, dokument není stabilní entitou, nýbrž materiálem, který v procesu inscenace prochází výběrem, kompozicí, rytmizací a aktualizací. To, co se ocitá na jevišti, proto není dokument sám o sobě, ale jeho autorsky tvarovaná interpretace. V </w:t>
      </w:r>
      <w:r w:rsidRPr="004F0DB7">
        <w:rPr>
          <w:i/>
          <w:iCs/>
          <w:sz w:val="24"/>
          <w:szCs w:val="24"/>
        </w:rPr>
        <w:t>Zahradníčkovi</w:t>
      </w:r>
      <w:r w:rsidRPr="004F0DB7">
        <w:rPr>
          <w:sz w:val="24"/>
          <w:szCs w:val="24"/>
        </w:rPr>
        <w:t xml:space="preserve"> je tento proces zřejmý v tom, že textové prameny nejsou prezentovány jako historická evidence, ale jako duchovní a existenciální svědectví člověka a rodiny zasažených represí. Archiv zde nefunguje jako neutrální zásobárna faktů, ale jako zdroj existenciální rezonance. Z hlediska Barthesova </w:t>
      </w:r>
      <w:r w:rsidR="0026611B">
        <w:rPr>
          <w:sz w:val="24"/>
          <w:szCs w:val="24"/>
        </w:rPr>
        <w:t>reality efektu (</w:t>
      </w:r>
      <w:r w:rsidRPr="0026611B">
        <w:rPr>
          <w:i/>
          <w:iCs/>
          <w:sz w:val="24"/>
          <w:szCs w:val="24"/>
        </w:rPr>
        <w:t>reality effect</w:t>
      </w:r>
      <w:r w:rsidR="0026611B">
        <w:rPr>
          <w:sz w:val="24"/>
          <w:szCs w:val="24"/>
        </w:rPr>
        <w:t>)</w:t>
      </w:r>
      <w:r w:rsidR="0026611B">
        <w:rPr>
          <w:rStyle w:val="Znakapoznpodarou"/>
          <w:sz w:val="24"/>
          <w:szCs w:val="24"/>
        </w:rPr>
        <w:footnoteReference w:id="122"/>
      </w:r>
      <w:r w:rsidRPr="004F0DB7">
        <w:rPr>
          <w:sz w:val="24"/>
          <w:szCs w:val="24"/>
        </w:rPr>
        <w:t xml:space="preserve"> pracuje inscenace s citací jako s legitimizujícím gestem</w:t>
      </w:r>
      <w:r w:rsidR="0026611B">
        <w:rPr>
          <w:sz w:val="24"/>
          <w:szCs w:val="24"/>
        </w:rPr>
        <w:t>.</w:t>
      </w:r>
      <w:r w:rsidRPr="004F0DB7">
        <w:rPr>
          <w:sz w:val="24"/>
          <w:szCs w:val="24"/>
        </w:rPr>
        <w:t xml:space="preserve"> </w:t>
      </w:r>
      <w:r w:rsidR="0026611B">
        <w:rPr>
          <w:sz w:val="24"/>
          <w:szCs w:val="24"/>
        </w:rPr>
        <w:t>V</w:t>
      </w:r>
      <w:r w:rsidRPr="004F0DB7">
        <w:rPr>
          <w:sz w:val="24"/>
          <w:szCs w:val="24"/>
        </w:rPr>
        <w:t>ědomí, že zaznívají skutečné dopisy a básnické texty, vytváří u diváka silný pocit vztahu k historické realitě. Tento efekt však neslouží k budování iluzivní rekonstrukce, ale k zesílení etického a duchovního rozměru výpovědi. Autenticita zde nevzniká naturalistickým napodobováním, nýbrž vědomím, že slova pocházejí z konkrétní životní situace a jsou nyní znovu vyslovována.</w:t>
      </w:r>
    </w:p>
    <w:p w14:paraId="702EE87F" w14:textId="21B05930" w:rsidR="0026611B" w:rsidRDefault="0026611B" w:rsidP="00AB0B03">
      <w:pPr>
        <w:ind w:left="708" w:firstLine="708"/>
        <w:rPr>
          <w:sz w:val="24"/>
          <w:szCs w:val="24"/>
        </w:rPr>
      </w:pPr>
      <w:r w:rsidRPr="0026611B">
        <w:rPr>
          <w:sz w:val="24"/>
          <w:szCs w:val="24"/>
        </w:rPr>
        <w:t>Vztah mezi dokumentem a dramatickou formou se tak v inscenaci zásadně odchyluje od tradičního modelu dokumentárního divadla šedesátých let, které často využívalo strukturu tribunálu, výslechu nebo soudního líčení. Tehdejší inscenace dramatizovaly dokument skrze konfrontaci protikladných výpovědí a stavěly na jasně čitelné konfliktní struktuře. JEDL však volí jiný postup. Tvůrce zde nezajímá rekonstrukce procesu ani model střetu, ale koncentrace na slovo jako nositele paměti, bolesti a duchovní zkušenosti. Inscenace se proto přibližuje spíše oratorní či liturgické kompozici, v níž je dokument pronášen, vracen, opakován a rytmizován, nikoli dramaticky konfrontován.</w:t>
      </w:r>
    </w:p>
    <w:p w14:paraId="5681B379" w14:textId="71DEC5A1" w:rsidR="0026611B" w:rsidRDefault="0026611B" w:rsidP="00AB0B03">
      <w:pPr>
        <w:ind w:left="708" w:firstLine="708"/>
        <w:rPr>
          <w:sz w:val="24"/>
          <w:szCs w:val="24"/>
        </w:rPr>
      </w:pPr>
      <w:r w:rsidRPr="0026611B">
        <w:rPr>
          <w:sz w:val="24"/>
          <w:szCs w:val="24"/>
        </w:rPr>
        <w:t>Textová složka inscenace není řazena podle chronologické logiky, která by vedla diváka od jedné události ke druhé. Je komponována do významových oblouků, které vytvářejí spíše emocionální a duchovní linii než dějový příběh. Jednotlivé fragmenty na sebe nenavazují jako kapitoly biografie, ale jako tematické ozvěny</w:t>
      </w:r>
      <w:r>
        <w:rPr>
          <w:sz w:val="24"/>
          <w:szCs w:val="24"/>
        </w:rPr>
        <w:t>. M</w:t>
      </w:r>
      <w:r w:rsidRPr="0026611B">
        <w:rPr>
          <w:sz w:val="24"/>
          <w:szCs w:val="24"/>
        </w:rPr>
        <w:t xml:space="preserve">ilostné dopisy </w:t>
      </w:r>
      <w:r>
        <w:rPr>
          <w:sz w:val="24"/>
          <w:szCs w:val="24"/>
        </w:rPr>
        <w:t xml:space="preserve">tak </w:t>
      </w:r>
      <w:r w:rsidRPr="0026611B">
        <w:rPr>
          <w:sz w:val="24"/>
          <w:szCs w:val="24"/>
        </w:rPr>
        <w:t>kontrastují s vězeňskou realitou, civilní Mariiny vzpomínky s básnickými intermezzy, rodičovské starosti s meditací o smrti a návratu. Například těsně vedle něžných pasáží o dětech a budoucím společném životě zaznívá zpráva o zatčení, nebo se vedle poetického intermezza objevuje holé konstatování smrti dcer a návratu z pohřbu zpět do vězení.</w:t>
      </w:r>
      <w:r>
        <w:rPr>
          <w:rStyle w:val="Znakapoznpodarou"/>
          <w:sz w:val="24"/>
          <w:szCs w:val="24"/>
        </w:rPr>
        <w:footnoteReference w:id="123"/>
      </w:r>
      <w:r w:rsidRPr="0026611B">
        <w:rPr>
          <w:sz w:val="24"/>
          <w:szCs w:val="24"/>
        </w:rPr>
        <w:t xml:space="preserve"> Tím vzniká atmosféra houstnoucího existenciálního napětí, které není založeno na vnějším konfliktu mezi postavami, ale na vnitřním pohybu významů a na střetu různých tónů dokumentu.</w:t>
      </w:r>
    </w:p>
    <w:p w14:paraId="072BED13" w14:textId="43F10824" w:rsidR="00297B9B" w:rsidRDefault="00297B9B" w:rsidP="002D75A8">
      <w:pPr>
        <w:ind w:left="708" w:firstLine="708"/>
        <w:rPr>
          <w:sz w:val="24"/>
          <w:szCs w:val="24"/>
        </w:rPr>
      </w:pPr>
      <w:r>
        <w:rPr>
          <w:sz w:val="24"/>
          <w:szCs w:val="24"/>
        </w:rPr>
        <w:t>Důležitou</w:t>
      </w:r>
      <w:r w:rsidRPr="00297B9B">
        <w:rPr>
          <w:sz w:val="24"/>
          <w:szCs w:val="24"/>
        </w:rPr>
        <w:t xml:space="preserve"> roli v tomto procesu hraje hudební a zvuková rovina inscenace</w:t>
      </w:r>
      <w:r>
        <w:rPr>
          <w:sz w:val="24"/>
          <w:szCs w:val="24"/>
        </w:rPr>
        <w:t xml:space="preserve"> v podání Ladislava Kozderky</w:t>
      </w:r>
      <w:r w:rsidRPr="00297B9B">
        <w:rPr>
          <w:sz w:val="24"/>
          <w:szCs w:val="24"/>
        </w:rPr>
        <w:t>, která nepůsobí jako pouhý ilustrativní doprovod, ale jako strukturující princip celku. Už samotný inscenační text ukazuje, že hudba a zvuk nejsou dodatkem, nýbrž součástí významové kompozice</w:t>
      </w:r>
      <w:r>
        <w:rPr>
          <w:sz w:val="24"/>
          <w:szCs w:val="24"/>
        </w:rPr>
        <w:t>. U</w:t>
      </w:r>
      <w:r w:rsidRPr="00297B9B">
        <w:rPr>
          <w:sz w:val="24"/>
          <w:szCs w:val="24"/>
        </w:rPr>
        <w:t>kazuje</w:t>
      </w:r>
      <w:r>
        <w:rPr>
          <w:sz w:val="24"/>
          <w:szCs w:val="24"/>
        </w:rPr>
        <w:t xml:space="preserve"> se zde</w:t>
      </w:r>
      <w:r w:rsidRPr="00297B9B">
        <w:rPr>
          <w:sz w:val="24"/>
          <w:szCs w:val="24"/>
        </w:rPr>
        <w:t>, že dokument není pouze sdělován, ale také situován do obřadního rámce sdíleného času, zvuku a mlčení. Slovo zde není prostředkem vyprávění příběhu, ale centrem soustředěné pozornosti</w:t>
      </w:r>
      <w:r>
        <w:rPr>
          <w:sz w:val="24"/>
          <w:szCs w:val="24"/>
        </w:rPr>
        <w:t>, neboť</w:t>
      </w:r>
      <w:r w:rsidRPr="00297B9B">
        <w:rPr>
          <w:sz w:val="24"/>
          <w:szCs w:val="24"/>
        </w:rPr>
        <w:t xml:space="preserve"> je vyslovováno, přijímáno a necháváno doznívat v přítomném okamžiku.</w:t>
      </w:r>
    </w:p>
    <w:p w14:paraId="5EA2C7F7" w14:textId="6FEC95D3" w:rsidR="002D75A8" w:rsidRPr="00297B9B" w:rsidRDefault="00297B9B" w:rsidP="002D75A8">
      <w:pPr>
        <w:ind w:left="708" w:firstLine="708"/>
        <w:rPr>
          <w:sz w:val="24"/>
          <w:szCs w:val="24"/>
        </w:rPr>
      </w:pPr>
      <w:r w:rsidRPr="00297B9B">
        <w:rPr>
          <w:sz w:val="24"/>
          <w:szCs w:val="24"/>
        </w:rPr>
        <w:t xml:space="preserve">Z perspektivy Lehmannova postdramatického divadla lze tuto inscenační strukturu chápat jako vědomé upuštění od organizující a hierarchizující funkce dramatického textu. V klasickém dramatickém paradigmatu je text nositelem děje a konfliktu, který určuje postavení ostatních složek. V </w:t>
      </w:r>
      <w:r w:rsidRPr="00297B9B">
        <w:rPr>
          <w:i/>
          <w:iCs/>
          <w:sz w:val="24"/>
          <w:szCs w:val="24"/>
        </w:rPr>
        <w:t>Zahradníčkovi</w:t>
      </w:r>
      <w:r w:rsidRPr="00297B9B">
        <w:rPr>
          <w:sz w:val="24"/>
          <w:szCs w:val="24"/>
        </w:rPr>
        <w:t xml:space="preserve"> je však tento model narušen. Text zde neorganizuje scénické dění v kauzální posloupnosti, ale vstupuje do prostoru jako jeden z rovnocenných prvků významové sítě. Jeho smysl nevzniká primárně z dramatického konfliktu mezi postavami, </w:t>
      </w:r>
      <w:r>
        <w:rPr>
          <w:sz w:val="24"/>
          <w:szCs w:val="24"/>
        </w:rPr>
        <w:t>nýbrž</w:t>
      </w:r>
      <w:r w:rsidRPr="00297B9B">
        <w:rPr>
          <w:sz w:val="24"/>
          <w:szCs w:val="24"/>
        </w:rPr>
        <w:t xml:space="preserve"> z napětí mezi slovem, tichem, hudbou, světlem, tělem a archivní stopou minulosti. Dokumentární fragment tak existuje zároveň jako historický záznam i jako součást současné události.</w:t>
      </w:r>
      <w:r>
        <w:rPr>
          <w:sz w:val="24"/>
          <w:szCs w:val="24"/>
        </w:rPr>
        <w:t xml:space="preserve"> A p</w:t>
      </w:r>
      <w:r w:rsidRPr="00297B9B">
        <w:rPr>
          <w:sz w:val="24"/>
          <w:szCs w:val="24"/>
        </w:rPr>
        <w:t>rávě proto zde vystupuje do popředí ontologický rozměr divadla. Podstatné není jen to, co dokument sděluje, ale že se stává přítomným v reálném setkání živých lidí v konkrétním čase a prostoru. Například ve chvíli, kdy Marie</w:t>
      </w:r>
      <w:r>
        <w:rPr>
          <w:sz w:val="24"/>
          <w:szCs w:val="24"/>
        </w:rPr>
        <w:t xml:space="preserve">, v podání Lucie Trmíkové, </w:t>
      </w:r>
      <w:r w:rsidRPr="00297B9B">
        <w:rPr>
          <w:sz w:val="24"/>
          <w:szCs w:val="24"/>
        </w:rPr>
        <w:t>popisuje Janovo zatčení, nebo když Jan</w:t>
      </w:r>
      <w:r>
        <w:rPr>
          <w:sz w:val="24"/>
          <w:szCs w:val="24"/>
        </w:rPr>
        <w:t xml:space="preserve"> (Saša Rašilov)</w:t>
      </w:r>
      <w:r w:rsidRPr="00297B9B">
        <w:rPr>
          <w:sz w:val="24"/>
          <w:szCs w:val="24"/>
        </w:rPr>
        <w:t xml:space="preserve"> pronáší zamilovaná a něžná slova z vězení, nejde pouze o informaci o minulosti</w:t>
      </w:r>
      <w:r w:rsidR="004D2654">
        <w:rPr>
          <w:sz w:val="24"/>
          <w:szCs w:val="24"/>
        </w:rPr>
        <w:t>.</w:t>
      </w:r>
      <w:r w:rsidRPr="00297B9B">
        <w:rPr>
          <w:sz w:val="24"/>
          <w:szCs w:val="24"/>
        </w:rPr>
        <w:t xml:space="preserve"> </w:t>
      </w:r>
      <w:r w:rsidR="004D2654">
        <w:rPr>
          <w:sz w:val="24"/>
          <w:szCs w:val="24"/>
        </w:rPr>
        <w:t>P</w:t>
      </w:r>
      <w:r w:rsidRPr="00297B9B">
        <w:rPr>
          <w:sz w:val="24"/>
          <w:szCs w:val="24"/>
        </w:rPr>
        <w:t>odstatné je, že tato slova znovu zaznívají před publikem a jsou nesena konkrétním hlasem a tělem</w:t>
      </w:r>
      <w:r w:rsidR="004D2654">
        <w:rPr>
          <w:sz w:val="24"/>
          <w:szCs w:val="24"/>
        </w:rPr>
        <w:t xml:space="preserve"> herců</w:t>
      </w:r>
      <w:r w:rsidRPr="00297B9B">
        <w:rPr>
          <w:sz w:val="24"/>
          <w:szCs w:val="24"/>
        </w:rPr>
        <w:t>. Dokument se tak nestává jen interpretovaným obsahem, ale zakoušenou situací. To se mimořádně silně ukazuje i ve scéně návratu z vězení, která v textu vrcholí jednoduchým konstatováním „Vařili jsme pak oběd“</w:t>
      </w:r>
      <w:r w:rsidR="004D2654">
        <w:rPr>
          <w:rStyle w:val="Znakapoznpodarou"/>
          <w:sz w:val="24"/>
          <w:szCs w:val="24"/>
        </w:rPr>
        <w:footnoteReference w:id="124"/>
      </w:r>
      <w:r w:rsidRPr="00297B9B">
        <w:rPr>
          <w:sz w:val="24"/>
          <w:szCs w:val="24"/>
        </w:rPr>
        <w:t>, po němž následuje dlouhá beze slov rozehraná situace společného stolu</w:t>
      </w:r>
      <w:r w:rsidR="004D2654">
        <w:rPr>
          <w:sz w:val="24"/>
          <w:szCs w:val="24"/>
        </w:rPr>
        <w:t xml:space="preserve"> a</w:t>
      </w:r>
      <w:r w:rsidRPr="00297B9B">
        <w:rPr>
          <w:sz w:val="24"/>
          <w:szCs w:val="24"/>
        </w:rPr>
        <w:t xml:space="preserve"> hudby. Význam zde nevzniká z dějové informace, ale z přítomné intenzity sdíleného okamžiku.</w:t>
      </w:r>
    </w:p>
    <w:p w14:paraId="4E377623" w14:textId="51E7A49D" w:rsidR="004D2654" w:rsidRDefault="004D2654" w:rsidP="00185ACF">
      <w:pPr>
        <w:ind w:left="708" w:firstLine="708"/>
        <w:rPr>
          <w:sz w:val="24"/>
          <w:szCs w:val="24"/>
        </w:rPr>
      </w:pPr>
      <w:r w:rsidRPr="004D2654">
        <w:rPr>
          <w:sz w:val="24"/>
          <w:szCs w:val="24"/>
        </w:rPr>
        <w:t>V tomto ohledu je podnětný i Osolsoběho pojem ostenze. Autentické texty zde nejsou dramaticky převyprávěny ani psychologicky zahrány</w:t>
      </w:r>
      <w:r>
        <w:rPr>
          <w:sz w:val="24"/>
          <w:szCs w:val="24"/>
        </w:rPr>
        <w:t>,</w:t>
      </w:r>
      <w:r w:rsidRPr="004D2654">
        <w:rPr>
          <w:sz w:val="24"/>
          <w:szCs w:val="24"/>
        </w:rPr>
        <w:t xml:space="preserve"> jsou divákovi předkládány v jejich relativní bezprostřednosti. Saša Rašilov ani Lucie Trmíková neusilují o realistické splynutí s historickými postavami Jana a Marie Zahradníčkových. Jejich herectví nestojí na iluzivní identifikaci, ale na vědomé práci s textem jako s citací, svědectvím a přítomným hlasem. To je patrné například ve chvíli, kdy Janův hlas pronáší větu</w:t>
      </w:r>
      <w:r>
        <w:rPr>
          <w:sz w:val="24"/>
          <w:szCs w:val="24"/>
        </w:rPr>
        <w:t>:</w:t>
      </w:r>
      <w:r w:rsidRPr="004D2654">
        <w:rPr>
          <w:sz w:val="24"/>
          <w:szCs w:val="24"/>
        </w:rPr>
        <w:t xml:space="preserve"> „Až se vrátím, budu tě na rukou nosit…“</w:t>
      </w:r>
      <w:r>
        <w:rPr>
          <w:rStyle w:val="Znakapoznpodarou"/>
          <w:sz w:val="24"/>
          <w:szCs w:val="24"/>
        </w:rPr>
        <w:footnoteReference w:id="125"/>
      </w:r>
      <w:r>
        <w:rPr>
          <w:sz w:val="24"/>
          <w:szCs w:val="24"/>
        </w:rPr>
        <w:t>.</w:t>
      </w:r>
      <w:r w:rsidRPr="004D2654">
        <w:rPr>
          <w:sz w:val="24"/>
          <w:szCs w:val="24"/>
        </w:rPr>
        <w:t xml:space="preserve"> nejde o rekonstrukci soukromého dopisu v jeho původní situaci, nýbrž o jeho současné zpřítomnění prostřednictvím performera, který za tato slova ručí vlastním tělem a hlasem.</w:t>
      </w:r>
      <w:r>
        <w:rPr>
          <w:sz w:val="24"/>
          <w:szCs w:val="24"/>
        </w:rPr>
        <w:t xml:space="preserve"> </w:t>
      </w:r>
      <w:r w:rsidRPr="004D2654">
        <w:rPr>
          <w:sz w:val="24"/>
          <w:szCs w:val="24"/>
        </w:rPr>
        <w:t xml:space="preserve">Zároveň se zde plně projevuje paradox ostenze. Dopisy, které byly původně intimním sdělením mezi dvěma lidmi, jsou nyní vyslovovány před publikem, zasazeny do scénického rámce a doprovázeny hudbou </w:t>
      </w:r>
      <w:r>
        <w:rPr>
          <w:sz w:val="24"/>
          <w:szCs w:val="24"/>
        </w:rPr>
        <w:t xml:space="preserve">Matouše Hejla </w:t>
      </w:r>
      <w:r w:rsidRPr="004D2654">
        <w:rPr>
          <w:sz w:val="24"/>
          <w:szCs w:val="24"/>
        </w:rPr>
        <w:t>a stylizací. Tím se z privátní komunikace stává veřejná performativní událost. Inscenace si tuto proměnu nesnaží zastřít, ale naopak ji přiznává. Autenticita zde není dána iluzí návratu k původní situaci, nýbrž přiznaným aktem sdílení. Dokument je tedy zároveň zachován i proměněn</w:t>
      </w:r>
      <w:r>
        <w:rPr>
          <w:sz w:val="24"/>
          <w:szCs w:val="24"/>
        </w:rPr>
        <w:t>.</w:t>
      </w:r>
      <w:r w:rsidRPr="004D2654">
        <w:rPr>
          <w:sz w:val="24"/>
          <w:szCs w:val="24"/>
        </w:rPr>
        <w:t xml:space="preserve"> </w:t>
      </w:r>
      <w:r>
        <w:rPr>
          <w:sz w:val="24"/>
          <w:szCs w:val="24"/>
        </w:rPr>
        <w:t>Z</w:t>
      </w:r>
      <w:r w:rsidRPr="004D2654">
        <w:rPr>
          <w:sz w:val="24"/>
          <w:szCs w:val="24"/>
        </w:rPr>
        <w:t xml:space="preserve">ůstává archivní stopou minulosti, </w:t>
      </w:r>
      <w:r>
        <w:rPr>
          <w:sz w:val="24"/>
          <w:szCs w:val="24"/>
        </w:rPr>
        <w:t>zároveň však</w:t>
      </w:r>
      <w:r w:rsidRPr="004D2654">
        <w:rPr>
          <w:sz w:val="24"/>
          <w:szCs w:val="24"/>
        </w:rPr>
        <w:t xml:space="preserve"> vstupuje do nového vztahového pole, v němž jej formují hlas, tělo, rytmus a publikum.</w:t>
      </w:r>
    </w:p>
    <w:p w14:paraId="4B66D1E0" w14:textId="18177367" w:rsidR="007F4E78" w:rsidRDefault="00594D2A" w:rsidP="00594D2A">
      <w:pPr>
        <w:ind w:left="708" w:firstLine="708"/>
        <w:rPr>
          <w:sz w:val="24"/>
          <w:szCs w:val="24"/>
        </w:rPr>
      </w:pPr>
      <w:r w:rsidRPr="00594D2A">
        <w:rPr>
          <w:sz w:val="24"/>
          <w:szCs w:val="24"/>
        </w:rPr>
        <w:t>Politická dimenze inscenace se neprojevuje v podobě explicitního komentáře k aktuální politické situaci ani v jednoznačně formulovaném hodnotovém apelu. Nejde o aktualizační gesto, které by historickou látku mechanicky přepisovalo do současných souvislostí, ani o inscenaci, jež by dějiny vysvětlovala či vedla k jediné tezi. Politické vyznění zde vzniká především v samotném aktu zpřítomnění paměti dvou lidí, z nichž jeden byl vystaven totalitní represi a druhý touto represí zásadně poznamenán, neboť zůstal sám na výchovu dětí i chod domácnosti. Politikum tak není tematizováno skrze výklad nebo komentář, ale skrze veřejné sdílení slov perzekvovaného básníka a perspektivy jeho ženy. Ve chvíli, kdy zaznívají vězeňské dopisy Jana Zahradníčka, popis jeho zatčení nebo vzpomínky Marie Zahradníčkové na návrat z vězení, stává se osobní zkušenost státního násilí součástí společného prostoru divadelního setkání. Scény po návratu z vězení nejsou rámovány jako obžaloba konkrétního režimu, přesto nesou silný politický náboj</w:t>
      </w:r>
      <w:r>
        <w:rPr>
          <w:sz w:val="24"/>
          <w:szCs w:val="24"/>
        </w:rPr>
        <w:t>. N</w:t>
      </w:r>
      <w:r w:rsidRPr="00594D2A">
        <w:rPr>
          <w:sz w:val="24"/>
          <w:szCs w:val="24"/>
        </w:rPr>
        <w:t>ikoli proto, že by pojmenovávaly viníky, ale proto, že zpřítomňují důsledky systému, jenž zasáhl do intimního prostoru rodiny. Politikum zde vzniká v napětí mezi soukromým a veřejným</w:t>
      </w:r>
      <w:r>
        <w:rPr>
          <w:sz w:val="24"/>
          <w:szCs w:val="24"/>
        </w:rPr>
        <w:t>, poněvadž</w:t>
      </w:r>
      <w:r w:rsidRPr="00594D2A">
        <w:rPr>
          <w:sz w:val="24"/>
          <w:szCs w:val="24"/>
        </w:rPr>
        <w:t xml:space="preserve"> to, co bylo původně osobním utrpením, je sdíleno v kolektivním prostoru divadla. Divák tak není konfrontován s tezí, ale s konkrétní lidskou zkušeností, která v sobě nese zároveň historickou i etickou dimenzi.</w:t>
      </w:r>
      <w:r>
        <w:rPr>
          <w:sz w:val="24"/>
          <w:szCs w:val="24"/>
        </w:rPr>
        <w:t xml:space="preserve"> </w:t>
      </w:r>
      <w:r w:rsidR="00CA5A11" w:rsidRPr="00CA5A11">
        <w:rPr>
          <w:sz w:val="24"/>
          <w:szCs w:val="24"/>
        </w:rPr>
        <w:t>V</w:t>
      </w:r>
      <w:r w:rsidRPr="00594D2A">
        <w:rPr>
          <w:sz w:val="24"/>
          <w:szCs w:val="24"/>
        </w:rPr>
        <w:t>ýznam dokumentu se proto aktualizuje především v prostoru recepce. Historický materiál se setkává se současnou zkušeností publika a může v něm rezonovat skrze motivy ztráty svobody, izolace, narušení rodinných vztahů nebo nejistoty. Inscenace přitom nevytváří přímé paralely se současností, ale ponechává prostor pro vlastní interpretaci. Politický rozměr tak nevzniká z otevřeného komentáře, nýbrž z dialogu mezi minulostí a přítomností, který se odehrává v samotném aktu divadelního setkání.</w:t>
      </w:r>
    </w:p>
    <w:p w14:paraId="4A6C8D45" w14:textId="48859718" w:rsidR="00176DDE" w:rsidRDefault="00594D2A" w:rsidP="00594D2A">
      <w:pPr>
        <w:spacing w:after="480"/>
        <w:ind w:left="709" w:firstLine="709"/>
        <w:rPr>
          <w:sz w:val="24"/>
          <w:szCs w:val="24"/>
        </w:rPr>
      </w:pPr>
      <w:r w:rsidRPr="00594D2A">
        <w:rPr>
          <w:i/>
          <w:iCs/>
          <w:sz w:val="24"/>
          <w:szCs w:val="24"/>
        </w:rPr>
        <w:t>Zahradníček/Vše mé je tvé</w:t>
      </w:r>
      <w:r w:rsidRPr="00594D2A">
        <w:rPr>
          <w:sz w:val="24"/>
          <w:szCs w:val="24"/>
        </w:rPr>
        <w:t xml:space="preserve"> tak představuje dokumentární formu, která se pohybuje mezi archivem a performancí, mezi citací a autorskou intervencí</w:t>
      </w:r>
      <w:r>
        <w:rPr>
          <w:sz w:val="24"/>
          <w:szCs w:val="24"/>
        </w:rPr>
        <w:t>,</w:t>
      </w:r>
      <w:r w:rsidRPr="00594D2A">
        <w:rPr>
          <w:sz w:val="24"/>
          <w:szCs w:val="24"/>
        </w:rPr>
        <w:t xml:space="preserve"> mezi historií a existenciálně laděným rituálem. Archivní materiál zde není předkládán jako uzavřený a objektivní zdroj pravdy, ale jako živý materiál, který prochází výběrem, kompozicí a rytmizací. Výsledkem není definitivní portrét Jana Zahradníčka ani jeho rodiny, ale jedna z možných perspektiv, vznikající v konkrétním okamžiku setkání hlasu, těla, textu a diváka. Smysl dokumentu se zde nerodí z faktografické úplnosti, nýbrž z intenzity sdíleného okamžiku, v němž se historická zkušenost proměňuje v současnou, existenciálně prožívanou událost.</w:t>
      </w:r>
    </w:p>
    <w:p w14:paraId="09626A10" w14:textId="19286210" w:rsidR="00834B75" w:rsidRDefault="00834B75" w:rsidP="00834B75">
      <w:pPr>
        <w:pStyle w:val="Nadpis2"/>
        <w:numPr>
          <w:ilvl w:val="2"/>
          <w:numId w:val="18"/>
        </w:numPr>
        <w:spacing w:after="360"/>
        <w:ind w:left="1225" w:hanging="505"/>
      </w:pPr>
      <w:r>
        <w:t>Performativní rovina inscenace</w:t>
      </w:r>
    </w:p>
    <w:p w14:paraId="3E2955AA" w14:textId="59C6A91C" w:rsidR="002521AD" w:rsidRDefault="0075066B" w:rsidP="0075066B">
      <w:pPr>
        <w:ind w:left="720" w:firstLine="696"/>
        <w:rPr>
          <w:sz w:val="24"/>
          <w:szCs w:val="24"/>
        </w:rPr>
      </w:pPr>
      <w:r>
        <w:rPr>
          <w:sz w:val="24"/>
          <w:szCs w:val="24"/>
        </w:rPr>
        <w:t xml:space="preserve">Inscenace </w:t>
      </w:r>
      <w:r>
        <w:rPr>
          <w:i/>
          <w:iCs/>
          <w:sz w:val="24"/>
          <w:szCs w:val="24"/>
        </w:rPr>
        <w:t xml:space="preserve">Zahradníček/Vše mé je tvé </w:t>
      </w:r>
      <w:r>
        <w:rPr>
          <w:sz w:val="24"/>
          <w:szCs w:val="24"/>
        </w:rPr>
        <w:t>lze v rámci dokumentárně orientované analýzy chápat jako performativní akt. Nejde pouze o tematizaci vztahu básníka k</w:t>
      </w:r>
      <w:r w:rsidR="006E338E">
        <w:rPr>
          <w:sz w:val="24"/>
          <w:szCs w:val="24"/>
        </w:rPr>
        <w:t> </w:t>
      </w:r>
      <w:r>
        <w:rPr>
          <w:sz w:val="24"/>
          <w:szCs w:val="24"/>
        </w:rPr>
        <w:t>víře</w:t>
      </w:r>
      <w:r w:rsidR="006E338E">
        <w:rPr>
          <w:sz w:val="24"/>
          <w:szCs w:val="24"/>
        </w:rPr>
        <w:t xml:space="preserve">, utrpení, odpovědnosti a moci, ale o jejich současné uskutečňování v samotném aktu jevištního jednání. Jazyk zde nefunguje jako neutrální médium přenosu minulosti, ale jako čin, který v přítomném čase </w:t>
      </w:r>
      <w:r w:rsidR="002521AD">
        <w:rPr>
          <w:sz w:val="24"/>
          <w:szCs w:val="24"/>
        </w:rPr>
        <w:t>formuje</w:t>
      </w:r>
      <w:r w:rsidR="006E338E">
        <w:rPr>
          <w:sz w:val="24"/>
          <w:szCs w:val="24"/>
        </w:rPr>
        <w:t xml:space="preserve"> jak postavy Jana a Marie Zahradníčkových, tak Sašu Rašilova a Lucii Trmíkovou, kteří jejich texty artikulují. </w:t>
      </w:r>
      <w:r w:rsidR="002521AD">
        <w:rPr>
          <w:sz w:val="24"/>
          <w:szCs w:val="24"/>
        </w:rPr>
        <w:t xml:space="preserve">Z dokumentárního hlediska je klíčové, že inscenace pracuje s autentickými textovými materiály, které nejsou dramatizovány do fikční situace, ale překládány jako svědectví. Toto svědectví však není reprodukováno jako archivní exponát. Je aktualizováno prostřednictvím hlasu a těla herce, přičemž každé vyslovení verše nebo znění dopisu je současně aktem jeho nového ustanovení v konkrétním časoprostoru. Dokument tak přestává být statickým důkazem minulosti a stává se </w:t>
      </w:r>
      <w:r w:rsidR="006A6F03">
        <w:rPr>
          <w:sz w:val="24"/>
          <w:szCs w:val="24"/>
        </w:rPr>
        <w:t xml:space="preserve">živou </w:t>
      </w:r>
      <w:r w:rsidR="002521AD">
        <w:rPr>
          <w:sz w:val="24"/>
          <w:szCs w:val="24"/>
        </w:rPr>
        <w:t>událostí.</w:t>
      </w:r>
    </w:p>
    <w:p w14:paraId="662B4404" w14:textId="03DC2FD4" w:rsidR="0075066B" w:rsidRDefault="00922701" w:rsidP="0075066B">
      <w:pPr>
        <w:ind w:left="720" w:firstLine="696"/>
        <w:rPr>
          <w:sz w:val="24"/>
          <w:szCs w:val="24"/>
        </w:rPr>
      </w:pPr>
      <w:r w:rsidRPr="00922701">
        <w:rPr>
          <w:sz w:val="24"/>
          <w:szCs w:val="24"/>
        </w:rPr>
        <w:t>Performativní rozměr inscenace spočívá v materialitě přednesu a v časovosti sdílené přítomnosti. Těla herců, jejich dech, rytmus řeči i fyzická vytrvalost proměňují text v konkrétní zkušenost, která se uskutečňuje v jednotném časoprostoru sdíleném s publikem. Redukované scénické prostředky nesměřují k ilustrativní rekonstrukci minulosti, ale soustřeďují pozornost na samotný akt výpovědi jako probíhající proces. Charakteristickým příkladem je kontinuální příprava polévky, kterou Lucie Trmíková během představení skutečně vaří, aby ji po návratu básníka z vězení spolu s</w:t>
      </w:r>
      <w:r>
        <w:rPr>
          <w:sz w:val="24"/>
          <w:szCs w:val="24"/>
        </w:rPr>
        <w:t>e</w:t>
      </w:r>
      <w:r w:rsidRPr="00922701">
        <w:rPr>
          <w:sz w:val="24"/>
          <w:szCs w:val="24"/>
        </w:rPr>
        <w:t xml:space="preserve"> Saš</w:t>
      </w:r>
      <w:r>
        <w:rPr>
          <w:sz w:val="24"/>
          <w:szCs w:val="24"/>
        </w:rPr>
        <w:t>ou</w:t>
      </w:r>
      <w:r w:rsidRPr="00922701">
        <w:rPr>
          <w:sz w:val="24"/>
          <w:szCs w:val="24"/>
        </w:rPr>
        <w:t xml:space="preserve"> Rašilov</w:t>
      </w:r>
      <w:r>
        <w:rPr>
          <w:sz w:val="24"/>
          <w:szCs w:val="24"/>
        </w:rPr>
        <w:t>em</w:t>
      </w:r>
      <w:r w:rsidRPr="00922701">
        <w:rPr>
          <w:sz w:val="24"/>
          <w:szCs w:val="24"/>
        </w:rPr>
        <w:t xml:space="preserve"> sdíleli. Tento časově rozvíjený úkon není pouhou rekvizitou, ale performativním dějem</w:t>
      </w:r>
      <w:r>
        <w:rPr>
          <w:sz w:val="24"/>
          <w:szCs w:val="24"/>
        </w:rPr>
        <w:t>, neboť</w:t>
      </w:r>
      <w:r w:rsidRPr="00922701">
        <w:rPr>
          <w:sz w:val="24"/>
          <w:szCs w:val="24"/>
        </w:rPr>
        <w:t xml:space="preserve"> probíhá paralelně s artikulací textu, má vlastní trvání, rytmus i proměnu a svou smyslovou konkrétností (teplem, postupnou transformací surovin) zakládá hmatatelnou přítomnost. Minulá událost očekávaného návratu se tak nestává obrazem, ale procesem, který se před diváky skutečně odehrává. Každá repríza proto představuje nové setkání textu, aktérů a publika, v němž se významy znovu aktualizují</w:t>
      </w:r>
      <w:r>
        <w:rPr>
          <w:sz w:val="24"/>
          <w:szCs w:val="24"/>
        </w:rPr>
        <w:t>.</w:t>
      </w:r>
      <w:r w:rsidR="00442018">
        <w:rPr>
          <w:sz w:val="24"/>
          <w:szCs w:val="24"/>
        </w:rPr>
        <w:t xml:space="preserve"> I</w:t>
      </w:r>
      <w:r w:rsidRPr="00922701">
        <w:rPr>
          <w:sz w:val="24"/>
          <w:szCs w:val="24"/>
        </w:rPr>
        <w:t>dentita básníka zde není fixována jako uzavřený historický portrét, vzniká v dynamice sdíleného času a prostoru. Dokumentární materiál se tímto způsobem proměňuje v konstitutivní sílu, která prostřednictvím tělesného jednání vstupuje do současného diskurzu o odpovědnosti, identitě a vztahu jednotlivce k moci.</w:t>
      </w:r>
    </w:p>
    <w:p w14:paraId="6979538D" w14:textId="77777777" w:rsidR="00C53D2A" w:rsidRDefault="00C53D2A" w:rsidP="00AB0B03">
      <w:pPr>
        <w:ind w:left="708" w:firstLine="708"/>
        <w:rPr>
          <w:sz w:val="24"/>
          <w:szCs w:val="24"/>
        </w:rPr>
      </w:pPr>
      <w:r>
        <w:rPr>
          <w:sz w:val="24"/>
          <w:szCs w:val="24"/>
        </w:rPr>
        <w:t xml:space="preserve">Performativní rovina inscenace se zakládá především na intenzivní tělesné a hlasové přítomnosti herců a hudebníka Ladislava Kozderky, jejichž vystavení publiku není kryto dramatickým dějem ani komplexní scénografií. Monologická struktura inscenace způsobuje, že aktéři nejsou vedeni klasickým dialogickým jednáním mezi postavami, ale stojí před divákem jako přímí nositelé textu a významu. Jejich přítomnost je otevřená, nezprostředkovaná dramatickou akcí, poněvadž stojí v ostrém světle reflektorů, s minimální oporou scénického prostředí, a nesou text skrze vlastní tělo a hlas. Saša Rašilov konstituuje identitu básníka prostřednictvím zprostředkované postavy, která není psychologicky rozpracovanou rolí, ale spíše performativním nositelem archivního hlasu. Lucie Trmíková pak vstupuje do struktury jako perspektiva druhé osoby. Je hlasem ženy, která skrze dopisy prožívá jejich obsah a nese jejich existenciální důsledky. Vzniká tak dvojí optika, tedy hlas autora a hlas svědkyně, které se na jevišti prolínají a vzájemně se doplňují, aniž by herci na sebe výrazněji reagovali. Význam zde nevzniká z dramatické interakce, ale z napětí mezi dvěma přítomnostmi a dvěma pohledy na stejné situace. </w:t>
      </w:r>
    </w:p>
    <w:p w14:paraId="4ADCDD45" w14:textId="2EE045BD" w:rsidR="005E6BAD" w:rsidRDefault="005E6BAD" w:rsidP="00AB0B03">
      <w:pPr>
        <w:ind w:left="708" w:firstLine="708"/>
        <w:rPr>
          <w:sz w:val="24"/>
          <w:szCs w:val="24"/>
        </w:rPr>
      </w:pPr>
      <w:r w:rsidRPr="005E6BAD">
        <w:rPr>
          <w:sz w:val="24"/>
          <w:szCs w:val="24"/>
        </w:rPr>
        <w:t>Proměny hlasové dynamiky v inscenaci performativně zviditelňují křehkost, ztrátu, touhu, naději i vnitřní otřes postav. Hlas se láme, zpomaluje, ztišuje nebo naopak graduje, zatímco tělo zůstává napjaté či ochablé, čímž se emocionální rovina textu bezprostředně přenáší do fyzického projevu. Typickým příkladem je projev Saši Rašilova v roli vězněného básníka, který uvažuje o návratu domů a o tom, co bude dělat po propuštění, nebo v</w:t>
      </w:r>
      <w:r>
        <w:rPr>
          <w:sz w:val="24"/>
          <w:szCs w:val="24"/>
        </w:rPr>
        <w:t>e chvíli, kdy</w:t>
      </w:r>
      <w:r w:rsidRPr="005E6BAD">
        <w:rPr>
          <w:sz w:val="24"/>
          <w:szCs w:val="24"/>
        </w:rPr>
        <w:t xml:space="preserve"> se dozvídá o smrti svých dcer. Herec fyzicky sedí na židli či klečí u stěny, kterou v průběhu inscenace mechanicky omývá</w:t>
      </w:r>
      <w:r>
        <w:rPr>
          <w:sz w:val="24"/>
          <w:szCs w:val="24"/>
        </w:rPr>
        <w:t xml:space="preserve">. Jde o </w:t>
      </w:r>
      <w:r w:rsidRPr="005E6BAD">
        <w:rPr>
          <w:sz w:val="24"/>
          <w:szCs w:val="24"/>
        </w:rPr>
        <w:t>gesto, jež lze číst jako obraz očisty, vyčerpání i bezmoci. V těchto situacích se opírá především o hlas, který nese tíhu sdělení a zároveň odhaluje jeho zranitelnost</w:t>
      </w:r>
      <w:r>
        <w:rPr>
          <w:sz w:val="24"/>
          <w:szCs w:val="24"/>
        </w:rPr>
        <w:t xml:space="preserve"> a bezmoc</w:t>
      </w:r>
      <w:r w:rsidRPr="005E6BAD">
        <w:rPr>
          <w:sz w:val="24"/>
          <w:szCs w:val="24"/>
        </w:rPr>
        <w:t>. Naproti tomu v momentech důrazné, rytmizované artikulace dochází k napřímení těla, zesílení hlasové opory a k výrazné koncentraci energie směrem k</w:t>
      </w:r>
      <w:r>
        <w:rPr>
          <w:sz w:val="24"/>
          <w:szCs w:val="24"/>
        </w:rPr>
        <w:t> </w:t>
      </w:r>
      <w:r w:rsidRPr="005E6BAD">
        <w:rPr>
          <w:sz w:val="24"/>
          <w:szCs w:val="24"/>
        </w:rPr>
        <w:t>publiku</w:t>
      </w:r>
      <w:r>
        <w:rPr>
          <w:sz w:val="24"/>
          <w:szCs w:val="24"/>
        </w:rPr>
        <w:t>.</w:t>
      </w:r>
      <w:r w:rsidRPr="005E6BAD">
        <w:rPr>
          <w:sz w:val="24"/>
          <w:szCs w:val="24"/>
        </w:rPr>
        <w:t xml:space="preserve"> </w:t>
      </w:r>
      <w:r>
        <w:rPr>
          <w:sz w:val="24"/>
          <w:szCs w:val="24"/>
        </w:rPr>
        <w:t>V těchto momentech se tak t</w:t>
      </w:r>
      <w:r w:rsidRPr="005E6BAD">
        <w:rPr>
          <w:sz w:val="24"/>
          <w:szCs w:val="24"/>
        </w:rPr>
        <w:t xml:space="preserve">ělo stává nositelem pevnosti a vnitřního přesvědčení. Víra, která je v inscenaci přítomna spíše implicitně, nezůstává pouze tématem textu, </w:t>
      </w:r>
      <w:r>
        <w:rPr>
          <w:sz w:val="24"/>
          <w:szCs w:val="24"/>
        </w:rPr>
        <w:t>neboť</w:t>
      </w:r>
      <w:r w:rsidRPr="005E6BAD">
        <w:rPr>
          <w:sz w:val="24"/>
          <w:szCs w:val="24"/>
        </w:rPr>
        <w:t xml:space="preserve"> je uskutečňována v samotném tělesném aktu</w:t>
      </w:r>
      <w:r>
        <w:rPr>
          <w:sz w:val="24"/>
          <w:szCs w:val="24"/>
        </w:rPr>
        <w:t xml:space="preserve">, tedy </w:t>
      </w:r>
      <w:r w:rsidRPr="005E6BAD">
        <w:rPr>
          <w:sz w:val="24"/>
          <w:szCs w:val="24"/>
        </w:rPr>
        <w:t>v dechu, napětí svalů, intenzitě pohledu i způsobu, jakým je slovo vysloveno. Performativita zde nespočívá v efektních gestech či okázalé stylizaci, ale v soustředěném vystavení lidské přítomnosti, která proměňuje archivní materiál v živou, sdílenou zkušenost.</w:t>
      </w:r>
    </w:p>
    <w:p w14:paraId="50BE5C91" w14:textId="3F195BA0" w:rsidR="00EF1FF2" w:rsidRDefault="00CD0973" w:rsidP="00AB0B03">
      <w:pPr>
        <w:ind w:left="708" w:firstLine="708"/>
        <w:rPr>
          <w:sz w:val="24"/>
          <w:szCs w:val="24"/>
        </w:rPr>
      </w:pPr>
      <w:r>
        <w:rPr>
          <w:sz w:val="24"/>
          <w:szCs w:val="24"/>
        </w:rPr>
        <w:t xml:space="preserve">Liminalita inscenace se projevuje již vstupem diváků do prostoru, přičemž její intenzita je do značné míry podmíněna konkrétním místem uvedení. V původním prostoru Divadla X10, v němž byla inscenace uvedena, vznikal díky intimnímu uspořádání sálu, bezprostřední blízkosti jeviště a hlediště a absenci iluzivní scénografie výrazný přechodový prostor oddělený od každodennosti. Diváci v prostoru neseděli ve tmě anonymního auditoria, ale sdíleli s aktéry jeden fyzický prostor. Jejich tělesná spolupřítomnost byla zřejmá a hmatatelná. Prahová fáze se v tomto kontextu prohlubovala postupně, neboť repetetivní návraty k motivům víry, utrpení a odpovědnosti udržovaly publikum ve stavu mezi identifikací a kritickým odstupem. Divák si byl vědom performativní situace, a přesto mohl být afektivně zasažen intenzitou výpovědi. </w:t>
      </w:r>
      <w:r w:rsidR="00B40758">
        <w:rPr>
          <w:sz w:val="24"/>
          <w:szCs w:val="24"/>
        </w:rPr>
        <w:t>V současném prostoru Divadla rokoko se však podmínky liminality proměňují. Divadelní sál a výraznější oddělení jeviště od hlediště oslabují bezprostřední tělesnou blízkost, která byla v X10 konstitutivní pro intenzitu sdílené přítomnosti. Performativita zde není narušena, ale nabývá jiné kvality. Fyzická distance je kompenzována přímou komunikací herců k publiku, narušováním čtvrté stěny a adresovaným pohledem či výpovědí do hlediště. Liminalita tak nevzniká primárně z prostorové tělesnosti, ale z napětí mezi institucionálně vymezeným divadelním rámcem a jeho vědomým překračováním. Stav mezi se zde rodí spíše z vědomí této hranice než z její faktické absence. Divák tak zůstává oddělen, a přesto je opakovatelně vtahován do procesu sdílené výpovědi.</w:t>
      </w:r>
    </w:p>
    <w:p w14:paraId="4858188B" w14:textId="12CBC44D" w:rsidR="00B40758" w:rsidRDefault="001F28D9" w:rsidP="00AB0B03">
      <w:pPr>
        <w:ind w:left="708" w:firstLine="708"/>
        <w:rPr>
          <w:sz w:val="24"/>
          <w:szCs w:val="24"/>
        </w:rPr>
      </w:pPr>
      <w:r>
        <w:rPr>
          <w:sz w:val="24"/>
          <w:szCs w:val="24"/>
        </w:rPr>
        <w:t xml:space="preserve">Díky koncentrované monologické formě a minimální scénické akci je v inscenaci mimořádně patrná autopoietická zpětnovazební smyčka. Herci jsou zde vystaveni publiku bez ochranného rámce dramatického dialogu či složité scénografie, a proto jsou extrémně citliví na reakce diváků v sále. Atmosféra, jež vzniká v publiku, se tak promítá do rytmu řeči, délky pauz i intenzity hlasového projevu Trmíkové a Rašilova. Soustředěné ticho v hledišti může například vést k prodloužení pauzy mezi jednotlivými replikami, zatímco drobný neklid či napětí v publiku může vyvolat zrychlení tempa a zvýšení hlasové energie. Každá repríza tak získává odlišnou dynamiku, neboť jiná energie publika vytváří jiný rytmus večera a proměňuje i samotnou performativní intenzitu situací. </w:t>
      </w:r>
      <w:r w:rsidR="00CE74AB">
        <w:rPr>
          <w:sz w:val="24"/>
          <w:szCs w:val="24"/>
        </w:rPr>
        <w:t>Tento proces je patrný například ve scéně, kdy Saša Rašilov pronáší vězeňské dopisy Jana Zahradníčka adresované jeho ženě. V okamžiku, kdy herec vyslovuje intimní pasáže o touze po návratu domů a o představě společného života po propuštění, nastává často v sále ticho. Pokud publikum reaguje soustředěným nasloucháním, má herec možnost po vyslovení textu setrvat v pohledu směrem do hlediště o zlomek vteřiny déle, čímž se napětí situace ještě zesílí. Pauza mezi slovy a větami se tak stává samotným významovým momentem, který umožňuje divákům text nejen slyšet, ale také prožít. Podobná situace nastává ve scéně, v níž Zahradníček dostává zprávu o smrti svých dcer. Herec v této pasáži zůstává fyzicky statický a opírá se především o hlasový projev. Reakce publika zde výrazně ovlivňuje tempo celé scény. Pokud v sále nastane naprosté ticho, může Rašilov, ale také Trmíková, nechat jednotlivé věty</w:t>
      </w:r>
      <w:r w:rsidR="00410F65">
        <w:rPr>
          <w:sz w:val="24"/>
          <w:szCs w:val="24"/>
        </w:rPr>
        <w:t xml:space="preserve"> doznívat a mezi nimi vytvářet delší časové mezery, které zesilují tragický rozměr situace. Naopak v případě citlivějšího napětí v hledišti může text pronést v kompaktnějším rytmu, čímž vzniká jiná emocionální dynamika této scény.</w:t>
      </w:r>
    </w:p>
    <w:p w14:paraId="163D9543" w14:textId="3AB60898" w:rsidR="007F4E78" w:rsidRDefault="00EE6781" w:rsidP="00AB0B03">
      <w:pPr>
        <w:ind w:left="708" w:firstLine="708"/>
        <w:rPr>
          <w:sz w:val="24"/>
          <w:szCs w:val="24"/>
        </w:rPr>
      </w:pPr>
      <w:r w:rsidRPr="00EE6781">
        <w:rPr>
          <w:sz w:val="24"/>
          <w:szCs w:val="24"/>
        </w:rPr>
        <w:t>Zpětnovazební smyčka se projevuje také ve vztahu mezi hereckou akcí a hudební složkou. Ladislav Kozderka reaguje na tempo řeči a celkovou atmosféru jednotlivých situací, čímž se hudba stává citlivým partnerem herecké performance. Může například nepatrně prodloužit hudební plochu, nechat tón déle doznívat nebo naopak vstoupit do scény o něco dříve, čímž ovlivní rytmus celé situace. Je pravda, že v této inscenaci je prostor pro improvizační reakci omezený, protože hudební vstupy jsou do značné míry předem strukturované a dramaturgicky vymezené. Přesto však i v rámci této pevnější struktury existuje určitá míra citlivého reagování na aktuální průběh představení. Hudba tak není pouze doprovodnou složkou, ale stává se součástí živého performativního procesu, který se formuje v konkrétním okamžiku před publikem a vstupuje do dynamického vztahu s hereckým projevem i atmosférou v hledišti.</w:t>
      </w:r>
    </w:p>
    <w:p w14:paraId="52D442A9" w14:textId="22179843" w:rsidR="00CD6E60" w:rsidRDefault="00CD6E60" w:rsidP="00AB0B03">
      <w:pPr>
        <w:ind w:left="708" w:firstLine="708"/>
        <w:rPr>
          <w:sz w:val="24"/>
          <w:szCs w:val="24"/>
        </w:rPr>
      </w:pPr>
      <w:r w:rsidRPr="00CD6E60">
        <w:rPr>
          <w:sz w:val="24"/>
          <w:szCs w:val="24"/>
        </w:rPr>
        <w:t xml:space="preserve">V tomto procesu není možné nereagovat, neboť i zdánlivě pasivní divák je součástí konstituce události. Jeho ticho, soustředění, drobné pohyby či emocionální reakce se stávají součástí performativní dynamiky večera. Inscenace tak nevytváří uzavřený estetický objekt, ale živý systém vztahů, v němž význam </w:t>
      </w:r>
      <w:r>
        <w:rPr>
          <w:sz w:val="24"/>
          <w:szCs w:val="24"/>
        </w:rPr>
        <w:t xml:space="preserve">vzniká </w:t>
      </w:r>
      <w:r w:rsidRPr="00CD6E60">
        <w:rPr>
          <w:sz w:val="24"/>
          <w:szCs w:val="24"/>
        </w:rPr>
        <w:t xml:space="preserve">v neustálé výměně mezi jevištěm a hledištěm. Každé představení se proto stává jedinečnou událostí, jejíž konečná podoba vzniká až v konkrétním setkání </w:t>
      </w:r>
      <w:r>
        <w:rPr>
          <w:sz w:val="24"/>
          <w:szCs w:val="24"/>
        </w:rPr>
        <w:t>herců</w:t>
      </w:r>
      <w:r w:rsidRPr="00CD6E60">
        <w:rPr>
          <w:sz w:val="24"/>
          <w:szCs w:val="24"/>
        </w:rPr>
        <w:t xml:space="preserve"> a diváků.</w:t>
      </w:r>
    </w:p>
    <w:p w14:paraId="1CA47C29" w14:textId="42069663" w:rsidR="007E3D98" w:rsidRDefault="007E3D98" w:rsidP="007E3D98">
      <w:pPr>
        <w:spacing w:after="480"/>
        <w:ind w:left="709" w:firstLine="709"/>
        <w:rPr>
          <w:sz w:val="24"/>
          <w:szCs w:val="24"/>
        </w:rPr>
      </w:pPr>
      <w:r w:rsidRPr="007E3D98">
        <w:rPr>
          <w:sz w:val="24"/>
          <w:szCs w:val="24"/>
        </w:rPr>
        <w:t>Událostní charakter inscenace spočívá především v její pomíjivosti a neopakovatelnosti. Každé uvedení je jedinečné, protože do jeho průběhu vstupuje aktuální společenská situace, osobní naladění publika i performera, stejně jako proměnlivá dynamika vztahu mezi jevištěm a hledištěm. Témata víry, oběti a odpovědnosti tak nejsou pouze interpretována, ale znovu zakoušena v přítomném čase. Diváci tuto skutečnost nejprve prožívají na afektivní rovině a teprve následně ji mohou reflektovat</w:t>
      </w:r>
      <w:r>
        <w:rPr>
          <w:sz w:val="24"/>
          <w:szCs w:val="24"/>
        </w:rPr>
        <w:t>. S</w:t>
      </w:r>
      <w:r w:rsidRPr="007E3D98">
        <w:rPr>
          <w:sz w:val="24"/>
          <w:szCs w:val="24"/>
        </w:rPr>
        <w:t xml:space="preserve">íla předneseného slova a koncentrovaná performativní situace mohou na okamžik </w:t>
      </w:r>
      <w:r>
        <w:rPr>
          <w:sz w:val="24"/>
          <w:szCs w:val="24"/>
        </w:rPr>
        <w:t>potlačit</w:t>
      </w:r>
      <w:r w:rsidRPr="007E3D98">
        <w:rPr>
          <w:sz w:val="24"/>
          <w:szCs w:val="24"/>
        </w:rPr>
        <w:t xml:space="preserve"> analytické myšlení a otevřít prostor intenzivní zkušenosti. Inscenace se tak pohybuje mezi rituální transformací a divadelním transportem</w:t>
      </w:r>
      <w:r>
        <w:rPr>
          <w:sz w:val="24"/>
          <w:szCs w:val="24"/>
        </w:rPr>
        <w:t>. N</w:t>
      </w:r>
      <w:r w:rsidRPr="007E3D98">
        <w:rPr>
          <w:sz w:val="24"/>
          <w:szCs w:val="24"/>
        </w:rPr>
        <w:t>abízí divákům dočasné vnoření do světa svědectví a zároveň možnost proměny perspektivy, například ve vztahu mezi jazykem a mocí či mezi osobní vírou a veřejnou odpovědností. Performance zde proto nepředstavuje pouhou reprezentaci literárního díla, ale živou událost, která se uskutečňuje v konkrétním setkání performerů a diváků a aktivně formuje zkušenost všech přítomných.</w:t>
      </w:r>
    </w:p>
    <w:p w14:paraId="3BE66F60" w14:textId="3DC95DA0" w:rsidR="007E3D98" w:rsidRDefault="0036681E" w:rsidP="0036681E">
      <w:pPr>
        <w:pStyle w:val="Nadpis2"/>
        <w:numPr>
          <w:ilvl w:val="2"/>
          <w:numId w:val="18"/>
        </w:numPr>
        <w:spacing w:after="360"/>
        <w:ind w:left="1225" w:hanging="505"/>
      </w:pPr>
      <w:r>
        <w:t>Duchovní a existenciální rozměr inscenace</w:t>
      </w:r>
    </w:p>
    <w:p w14:paraId="026521D8" w14:textId="02848C35" w:rsidR="0036681E" w:rsidRDefault="00823AF9" w:rsidP="00823AF9">
      <w:pPr>
        <w:ind w:left="708" w:firstLine="708"/>
        <w:rPr>
          <w:sz w:val="24"/>
          <w:szCs w:val="24"/>
        </w:rPr>
      </w:pPr>
      <w:r>
        <w:rPr>
          <w:sz w:val="24"/>
          <w:szCs w:val="24"/>
        </w:rPr>
        <w:t xml:space="preserve">Inscenace pracuje s dokumentárním materiálem nejen jako se svědectvím a </w:t>
      </w:r>
      <w:r w:rsidR="005B1843">
        <w:rPr>
          <w:sz w:val="24"/>
          <w:szCs w:val="24"/>
        </w:rPr>
        <w:t>základním dramaturgickým východiskem</w:t>
      </w:r>
      <w:r>
        <w:rPr>
          <w:sz w:val="24"/>
          <w:szCs w:val="24"/>
        </w:rPr>
        <w:t xml:space="preserve">, ale také jako s prostředkem existenciální reflexe. Autentické dopisy, básně a biografické fragmenty zde nepůsobí pouze jako faktografický doklad politické perzekuce, </w:t>
      </w:r>
      <w:r w:rsidR="005B1843">
        <w:rPr>
          <w:sz w:val="24"/>
          <w:szCs w:val="24"/>
        </w:rPr>
        <w:t>nýbrž</w:t>
      </w:r>
      <w:r>
        <w:rPr>
          <w:sz w:val="24"/>
          <w:szCs w:val="24"/>
        </w:rPr>
        <w:t xml:space="preserve"> jako nositel hlubšího duchovního a antropologického významu. Dokumentární materiál </w:t>
      </w:r>
      <w:r w:rsidR="005B1843">
        <w:rPr>
          <w:sz w:val="24"/>
          <w:szCs w:val="24"/>
        </w:rPr>
        <w:t xml:space="preserve">tak </w:t>
      </w:r>
      <w:r>
        <w:rPr>
          <w:sz w:val="24"/>
          <w:szCs w:val="24"/>
        </w:rPr>
        <w:t>přestává být pouhým zdrojem informací o konkrétní</w:t>
      </w:r>
      <w:r w:rsidR="005B1843">
        <w:rPr>
          <w:sz w:val="24"/>
          <w:szCs w:val="24"/>
        </w:rPr>
        <w:t>ch</w:t>
      </w:r>
      <w:r>
        <w:rPr>
          <w:sz w:val="24"/>
          <w:szCs w:val="24"/>
        </w:rPr>
        <w:t xml:space="preserve"> historick</w:t>
      </w:r>
      <w:r w:rsidR="005B1843">
        <w:rPr>
          <w:sz w:val="24"/>
          <w:szCs w:val="24"/>
        </w:rPr>
        <w:t>ých</w:t>
      </w:r>
      <w:r>
        <w:rPr>
          <w:sz w:val="24"/>
          <w:szCs w:val="24"/>
        </w:rPr>
        <w:t xml:space="preserve"> událost</w:t>
      </w:r>
      <w:r w:rsidR="005B1843">
        <w:rPr>
          <w:sz w:val="24"/>
          <w:szCs w:val="24"/>
        </w:rPr>
        <w:t>ech</w:t>
      </w:r>
      <w:r>
        <w:rPr>
          <w:sz w:val="24"/>
          <w:szCs w:val="24"/>
        </w:rPr>
        <w:t xml:space="preserve"> a stává se prostředkem k tematizaci univerzálních otázek lidské existence</w:t>
      </w:r>
      <w:r w:rsidR="00FA400E">
        <w:rPr>
          <w:sz w:val="24"/>
          <w:szCs w:val="24"/>
        </w:rPr>
        <w:t xml:space="preserve">, opírajících se o motivy </w:t>
      </w:r>
      <w:r>
        <w:rPr>
          <w:sz w:val="24"/>
          <w:szCs w:val="24"/>
        </w:rPr>
        <w:t>viny, svobody, samoty, víry a možnosti proměny. Tento přístup odpovídá charakteristice</w:t>
      </w:r>
      <w:r w:rsidR="005B1843">
        <w:rPr>
          <w:sz w:val="24"/>
          <w:szCs w:val="24"/>
        </w:rPr>
        <w:t xml:space="preserve"> současného</w:t>
      </w:r>
      <w:r>
        <w:rPr>
          <w:sz w:val="24"/>
          <w:szCs w:val="24"/>
        </w:rPr>
        <w:t xml:space="preserve"> dokumentárního divadla, které nepředkládá realitu jako objektivní fakt, ale jako materiál k umělecké interpretaci a reflexi. </w:t>
      </w:r>
      <w:r w:rsidR="005B1843">
        <w:rPr>
          <w:sz w:val="24"/>
          <w:szCs w:val="24"/>
        </w:rPr>
        <w:t>I</w:t>
      </w:r>
      <w:r>
        <w:rPr>
          <w:sz w:val="24"/>
          <w:szCs w:val="24"/>
        </w:rPr>
        <w:t>nscenace tak nepůsobí jako rekonstrukce minulosti, ale jako prostor, v</w:t>
      </w:r>
      <w:r w:rsidR="005B1843">
        <w:rPr>
          <w:sz w:val="24"/>
          <w:szCs w:val="24"/>
        </w:rPr>
        <w:t xml:space="preserve"> němž</w:t>
      </w:r>
      <w:r>
        <w:rPr>
          <w:sz w:val="24"/>
          <w:szCs w:val="24"/>
        </w:rPr>
        <w:t xml:space="preserve"> se historická zkušenost </w:t>
      </w:r>
      <w:r w:rsidR="005B1843">
        <w:rPr>
          <w:sz w:val="24"/>
          <w:szCs w:val="24"/>
        </w:rPr>
        <w:t>zpřítomňuje</w:t>
      </w:r>
      <w:r>
        <w:rPr>
          <w:sz w:val="24"/>
          <w:szCs w:val="24"/>
        </w:rPr>
        <w:t xml:space="preserve"> a získává nový význam v přítomném okamžiku.</w:t>
      </w:r>
    </w:p>
    <w:p w14:paraId="3B202144" w14:textId="77777777" w:rsidR="001C2978" w:rsidRDefault="00481426" w:rsidP="00823AF9">
      <w:pPr>
        <w:ind w:left="708" w:firstLine="708"/>
        <w:rPr>
          <w:sz w:val="24"/>
          <w:szCs w:val="24"/>
        </w:rPr>
      </w:pPr>
      <w:r w:rsidRPr="00481426">
        <w:rPr>
          <w:sz w:val="24"/>
          <w:szCs w:val="24"/>
        </w:rPr>
        <w:t xml:space="preserve">Jedním z klíčových tematických okruhů inscenace je vina, která se neobjevuje pouze v rovině historické nespravedlnosti, </w:t>
      </w:r>
      <w:r w:rsidR="005B1843">
        <w:rPr>
          <w:sz w:val="24"/>
          <w:szCs w:val="24"/>
        </w:rPr>
        <w:t>ale</w:t>
      </w:r>
      <w:r w:rsidRPr="00481426">
        <w:rPr>
          <w:sz w:val="24"/>
          <w:szCs w:val="24"/>
        </w:rPr>
        <w:t xml:space="preserve"> především jako existenciální zkušenost. Zahradníčkovo věznění není prezentováno jen jako důsledek politické represe komunistického režimu, </w:t>
      </w:r>
      <w:r>
        <w:rPr>
          <w:sz w:val="24"/>
          <w:szCs w:val="24"/>
        </w:rPr>
        <w:t>ale</w:t>
      </w:r>
      <w:r w:rsidRPr="00481426">
        <w:rPr>
          <w:sz w:val="24"/>
          <w:szCs w:val="24"/>
        </w:rPr>
        <w:t xml:space="preserve"> také jako situace, která zásadně proměňuje vztah člověka k sobě samému, k druhým lidem i k transcendentnímu řádu. </w:t>
      </w:r>
      <w:r w:rsidR="005B1843" w:rsidRPr="005B1843">
        <w:rPr>
          <w:sz w:val="24"/>
          <w:szCs w:val="24"/>
        </w:rPr>
        <w:t>Tento rozměr se výrazně projevuje v dopisech adresovaných Marii Zahradníčkové, v nichž se opakovaně objevuje motiv odpovědnosti za rodinu, která byla vystavena obtížným životním podmínkám v důsledku básníkova uvěznění.</w:t>
      </w:r>
      <w:r w:rsidR="005B1843">
        <w:rPr>
          <w:sz w:val="24"/>
          <w:szCs w:val="24"/>
        </w:rPr>
        <w:t xml:space="preserve"> </w:t>
      </w:r>
      <w:r w:rsidR="005B1843" w:rsidRPr="005B1843">
        <w:rPr>
          <w:sz w:val="24"/>
          <w:szCs w:val="24"/>
        </w:rPr>
        <w:t>V jednom z dopisů například Zahradníček podrobně popisuje každodenní starosti o děti, když Marii radí, aby nechala synovi zkontrolovat zuby nebo aby mu více četla a vedla jej k hudbě</w:t>
      </w:r>
      <w:r w:rsidRPr="00481426">
        <w:rPr>
          <w:sz w:val="24"/>
          <w:szCs w:val="24"/>
        </w:rPr>
        <w:t>.</w:t>
      </w:r>
      <w:r>
        <w:rPr>
          <w:rStyle w:val="Znakapoznpodarou"/>
          <w:sz w:val="24"/>
          <w:szCs w:val="24"/>
        </w:rPr>
        <w:footnoteReference w:id="126"/>
      </w:r>
      <w:r w:rsidRPr="00481426">
        <w:rPr>
          <w:sz w:val="24"/>
          <w:szCs w:val="24"/>
        </w:rPr>
        <w:t xml:space="preserve"> </w:t>
      </w:r>
      <w:r w:rsidR="001C2978" w:rsidRPr="001C2978">
        <w:rPr>
          <w:sz w:val="24"/>
          <w:szCs w:val="24"/>
        </w:rPr>
        <w:t>Tato zdánlivě drobná praktická doporučení mají hlubší význam. V situaci, kdy je básník fyzicky odloučen od rodiny a nemůže se podílet na jejím každodenním životě, představují pokus alespoň symbolicky naplnit svou rodičovskou roli. Vina se tak neprojevuje jako právní kategorie spojená s represí režimu, ale jako hluboký pocit odpovědnosti a neklidu člověka, který nemůže být přítomen tam, kde by měl být. Dokumentární text se tím proměňuje v reflexi morální situace člověka, který si klade otázku, jak jednat pravdivě a odpovědně ve světě, jenž takovou pravdivost trestá.</w:t>
      </w:r>
    </w:p>
    <w:p w14:paraId="70E2B01D" w14:textId="77777777" w:rsidR="0070440B" w:rsidRDefault="009F267E" w:rsidP="00823AF9">
      <w:pPr>
        <w:ind w:left="708" w:firstLine="708"/>
        <w:rPr>
          <w:sz w:val="24"/>
          <w:szCs w:val="24"/>
        </w:rPr>
      </w:pPr>
      <w:r w:rsidRPr="009F267E">
        <w:rPr>
          <w:sz w:val="24"/>
          <w:szCs w:val="24"/>
        </w:rPr>
        <w:t>S</w:t>
      </w:r>
      <w:r w:rsidR="001C2978">
        <w:rPr>
          <w:sz w:val="24"/>
          <w:szCs w:val="24"/>
        </w:rPr>
        <w:t> </w:t>
      </w:r>
      <w:r w:rsidRPr="009F267E">
        <w:rPr>
          <w:sz w:val="24"/>
          <w:szCs w:val="24"/>
        </w:rPr>
        <w:t>motivem</w:t>
      </w:r>
      <w:r w:rsidR="001C2978">
        <w:rPr>
          <w:sz w:val="24"/>
          <w:szCs w:val="24"/>
        </w:rPr>
        <w:t xml:space="preserve"> viny</w:t>
      </w:r>
      <w:r w:rsidRPr="009F267E">
        <w:rPr>
          <w:sz w:val="24"/>
          <w:szCs w:val="24"/>
        </w:rPr>
        <w:t xml:space="preserve"> úzce souvisí také tematika svobody, která </w:t>
      </w:r>
      <w:r w:rsidR="001C2978">
        <w:rPr>
          <w:sz w:val="24"/>
          <w:szCs w:val="24"/>
        </w:rPr>
        <w:t>s</w:t>
      </w:r>
      <w:r w:rsidRPr="009F267E">
        <w:rPr>
          <w:sz w:val="24"/>
          <w:szCs w:val="24"/>
        </w:rPr>
        <w:t xml:space="preserve">e v inscenaci </w:t>
      </w:r>
      <w:r w:rsidR="001C2978">
        <w:rPr>
          <w:sz w:val="24"/>
          <w:szCs w:val="24"/>
        </w:rPr>
        <w:t>objevuje</w:t>
      </w:r>
      <w:r w:rsidRPr="009F267E">
        <w:rPr>
          <w:sz w:val="24"/>
          <w:szCs w:val="24"/>
        </w:rPr>
        <w:t xml:space="preserve"> v</w:t>
      </w:r>
      <w:r>
        <w:rPr>
          <w:sz w:val="24"/>
          <w:szCs w:val="24"/>
        </w:rPr>
        <w:t xml:space="preserve"> poněkud </w:t>
      </w:r>
      <w:r w:rsidRPr="009F267E">
        <w:rPr>
          <w:sz w:val="24"/>
          <w:szCs w:val="24"/>
        </w:rPr>
        <w:t xml:space="preserve">paradoxní podobě. Postava Jana Zahradníčka je fyzicky zbavena svobody, </w:t>
      </w:r>
      <w:r w:rsidR="001C2978">
        <w:rPr>
          <w:sz w:val="24"/>
          <w:szCs w:val="24"/>
        </w:rPr>
        <w:t>protože</w:t>
      </w:r>
      <w:r w:rsidRPr="009F267E">
        <w:rPr>
          <w:sz w:val="24"/>
          <w:szCs w:val="24"/>
        </w:rPr>
        <w:t xml:space="preserve"> se nachází ve vězení</w:t>
      </w:r>
      <w:r>
        <w:rPr>
          <w:sz w:val="24"/>
          <w:szCs w:val="24"/>
        </w:rPr>
        <w:t>,</w:t>
      </w:r>
      <w:r w:rsidRPr="009F267E">
        <w:rPr>
          <w:sz w:val="24"/>
          <w:szCs w:val="24"/>
        </w:rPr>
        <w:t xml:space="preserve"> oddělena od své rodiny i běžného života. Přesto však dopisy a </w:t>
      </w:r>
      <w:r w:rsidR="0070440B">
        <w:rPr>
          <w:sz w:val="24"/>
          <w:szCs w:val="24"/>
        </w:rPr>
        <w:t>básně</w:t>
      </w:r>
      <w:r w:rsidRPr="009F267E">
        <w:rPr>
          <w:sz w:val="24"/>
          <w:szCs w:val="24"/>
        </w:rPr>
        <w:t xml:space="preserve"> naznačují, že svoboda nemusí být nutně vázána pouze na vnější podmínky. </w:t>
      </w:r>
      <w:r w:rsidR="0070440B">
        <w:rPr>
          <w:sz w:val="24"/>
          <w:szCs w:val="24"/>
        </w:rPr>
        <w:t xml:space="preserve">V některých pasážích </w:t>
      </w:r>
      <w:r w:rsidRPr="009F267E">
        <w:rPr>
          <w:sz w:val="24"/>
          <w:szCs w:val="24"/>
        </w:rPr>
        <w:t xml:space="preserve">Zahradníček </w:t>
      </w:r>
      <w:r w:rsidR="0070440B">
        <w:rPr>
          <w:sz w:val="24"/>
          <w:szCs w:val="24"/>
        </w:rPr>
        <w:t xml:space="preserve">popisuje zkušenost vnitřní svobody, která vzniká právě uprostřed omezení. </w:t>
      </w:r>
      <w:r w:rsidR="0070440B" w:rsidRPr="0070440B">
        <w:rPr>
          <w:sz w:val="24"/>
          <w:szCs w:val="24"/>
        </w:rPr>
        <w:t>Například ve druhém intermezzu zaznívají verše o tom, že i v prostoru vězení může člověk zakoušet radost a pocit duchovní blízkosti: „království Boží k nám přichází… dosud neznámá radost uchvacuje mé srdce“</w:t>
      </w:r>
      <w:r w:rsidR="0070440B">
        <w:rPr>
          <w:rStyle w:val="Znakapoznpodarou"/>
          <w:sz w:val="24"/>
          <w:szCs w:val="24"/>
        </w:rPr>
        <w:footnoteReference w:id="127"/>
      </w:r>
      <w:r w:rsidR="0070440B" w:rsidRPr="0070440B">
        <w:rPr>
          <w:sz w:val="24"/>
          <w:szCs w:val="24"/>
        </w:rPr>
        <w:t>.</w:t>
      </w:r>
      <w:r w:rsidRPr="009F267E">
        <w:rPr>
          <w:sz w:val="24"/>
          <w:szCs w:val="24"/>
        </w:rPr>
        <w:t xml:space="preserve"> </w:t>
      </w:r>
      <w:r w:rsidR="0070440B" w:rsidRPr="0070440B">
        <w:rPr>
          <w:sz w:val="24"/>
          <w:szCs w:val="24"/>
        </w:rPr>
        <w:t>Tato slova vytvářejí výrazný kontrast mezi fyzickým omezením a duchovní otevřeností. Inscenace tak tematizuje rozdíl mezi svobodou politickou, která je spojena s občanskými právy a možností jednat ve společnosti, a svobodou vnitřní, jež souvisí s lidskou důstojností, svědomím a vírou. Zahradníčkova zkušenost tím přesahuje konkrétní historický kontext padesátých let a otevírá obecnější otázku vztahu mezi vnějšími okolnostmi a vnitřní nedotknutelností člověka.</w:t>
      </w:r>
    </w:p>
    <w:p w14:paraId="1EDA1A7A" w14:textId="7AC2F7C4" w:rsidR="00743FB1" w:rsidRDefault="00743FB1" w:rsidP="00823AF9">
      <w:pPr>
        <w:ind w:left="708" w:firstLine="708"/>
        <w:rPr>
          <w:sz w:val="24"/>
          <w:szCs w:val="24"/>
        </w:rPr>
      </w:pPr>
      <w:r w:rsidRPr="00743FB1">
        <w:rPr>
          <w:sz w:val="24"/>
          <w:szCs w:val="24"/>
        </w:rPr>
        <w:t xml:space="preserve">Dalším výrazným motivem inscenace je samota, která se objevuje v několika rovinách. Na jedné straně je přítomna jako fyzická izolace vězněného básníka, na straně druhé jako existenciální osamělost člověka konfrontovaného s utrpením a nejistotou. Tento motiv se však výrazně rozšiřuje také prostřednictvím perspektivy Marie Zahradníčkové. Její výpovědi ukazují samotu člověka, který zůstává mimo vězeňské zdi, ale každodenně nese důsledky represivního zásahu do rodinného života. Marie například popisuje okamžik básníkova zatčení, kdy do bytu vstoupí </w:t>
      </w:r>
      <w:r>
        <w:rPr>
          <w:sz w:val="24"/>
          <w:szCs w:val="24"/>
        </w:rPr>
        <w:t>bezpečnost</w:t>
      </w:r>
      <w:r w:rsidRPr="00743FB1">
        <w:rPr>
          <w:sz w:val="24"/>
          <w:szCs w:val="24"/>
        </w:rPr>
        <w:t xml:space="preserve"> a odvádí Jana od rodiny, zatímco děti zůstávají v kuchyni a nejmladší dcera spí v kočárku.</w:t>
      </w:r>
      <w:r>
        <w:rPr>
          <w:rStyle w:val="Znakapoznpodarou"/>
          <w:sz w:val="24"/>
          <w:szCs w:val="24"/>
        </w:rPr>
        <w:footnoteReference w:id="128"/>
      </w:r>
      <w:r>
        <w:rPr>
          <w:sz w:val="24"/>
          <w:szCs w:val="24"/>
        </w:rPr>
        <w:t xml:space="preserve"> </w:t>
      </w:r>
      <w:r w:rsidRPr="00743FB1">
        <w:rPr>
          <w:sz w:val="24"/>
          <w:szCs w:val="24"/>
        </w:rPr>
        <w:t>Vedle těchto dramatických momentů však inscenace zachycuje také všední každodennost, v níž se samota projevuje mnohem nenápadněji</w:t>
      </w:r>
      <w:r>
        <w:rPr>
          <w:sz w:val="24"/>
          <w:szCs w:val="24"/>
        </w:rPr>
        <w:t>,</w:t>
      </w:r>
      <w:r w:rsidRPr="00743FB1">
        <w:rPr>
          <w:sz w:val="24"/>
          <w:szCs w:val="24"/>
        </w:rPr>
        <w:t xml:space="preserve"> například ve chvílích, kdy Marie po večerech píše krátké dopisy poté, co uloží děti ke spánku.</w:t>
      </w:r>
      <w:r>
        <w:rPr>
          <w:rStyle w:val="Znakapoznpodarou"/>
          <w:sz w:val="24"/>
          <w:szCs w:val="24"/>
        </w:rPr>
        <w:footnoteReference w:id="129"/>
      </w:r>
      <w:r w:rsidRPr="00743FB1">
        <w:rPr>
          <w:sz w:val="24"/>
          <w:szCs w:val="24"/>
        </w:rPr>
        <w:t xml:space="preserve"> Právě v těchto situacích může její projev působit téměř odlehčeně, s náznakem nadhledu či jemného humoru, který však nepředstavuje skutečné odlehčení tragické reality. Spíše jde o způsob, jak se s nepříznivým osudem vyrovnat a jak si uchovat určitou vnitřní rovnováhu. V hereckém projevu Lucie Trmíkové se tyto momenty projevují potlačením výrazné expresivity a přechodem k civilnější, zdrženlivější poloze, která zdůrazňuje kontrast mezi vnitřním napětím situace a zdánlivě klidným způsobem její výpovědi.</w:t>
      </w:r>
    </w:p>
    <w:p w14:paraId="054183CD" w14:textId="1C5963F7" w:rsidR="00743FB1" w:rsidRPr="00743FB1" w:rsidRDefault="00743FB1" w:rsidP="00823AF9">
      <w:pPr>
        <w:ind w:left="708" w:firstLine="708"/>
        <w:rPr>
          <w:sz w:val="28"/>
          <w:szCs w:val="28"/>
        </w:rPr>
      </w:pPr>
      <w:r w:rsidRPr="00743FB1">
        <w:rPr>
          <w:rFonts w:cs="Segoe UI"/>
          <w:color w:val="0D0D0D"/>
          <w:sz w:val="24"/>
          <w:szCs w:val="24"/>
          <w:shd w:val="clear" w:color="auto" w:fill="FFFFFF"/>
        </w:rPr>
        <w:t>V tomto kontextu vystupuje do popředí motiv víry, který tvoří jeden z nejvýraznějších duchovních rozměrů celé inscenace. Zahradníčkova poezie i korespondence jsou hluboce prostoupeny křesťanskou spiritualitou, jež se na jevišti neobjevuje jako uzavřený ideologický systém nebo dogmatické učení. Inscenace ji prezentuje především jako osobní zkušenost člověka, který se snaží porozumět utrpení a ztrátě. Tento rozměr je patrný například v básnických pasážích, v nichž Zahradníček obrací svou řeč přímo k Bohu, například ve verších: „Pojď, Pane. Jak vězeň k vězni. Mé srdce je dokořán.“</w:t>
      </w:r>
      <w:r>
        <w:rPr>
          <w:rStyle w:val="Znakapoznpodarou"/>
          <w:rFonts w:cs="Segoe UI"/>
          <w:color w:val="0D0D0D"/>
          <w:sz w:val="24"/>
          <w:szCs w:val="24"/>
          <w:shd w:val="clear" w:color="auto" w:fill="FFFFFF"/>
        </w:rPr>
        <w:footnoteReference w:id="130"/>
      </w:r>
      <w:r>
        <w:rPr>
          <w:rFonts w:cs="Segoe UI"/>
          <w:color w:val="0D0D0D"/>
          <w:sz w:val="24"/>
          <w:szCs w:val="24"/>
          <w:shd w:val="clear" w:color="auto" w:fill="FFFFFF"/>
        </w:rPr>
        <w:t xml:space="preserve"> </w:t>
      </w:r>
      <w:r w:rsidRPr="00743FB1">
        <w:rPr>
          <w:rFonts w:cs="Segoe UI"/>
          <w:color w:val="0D0D0D"/>
          <w:sz w:val="24"/>
          <w:szCs w:val="24"/>
          <w:shd w:val="clear" w:color="auto" w:fill="FFFFFF"/>
        </w:rPr>
        <w:t>Taková formulace víry není triumfální ani dogmatická. Naopak zdůrazňuje blízkost Boha právě v situaci lidské slabosti a utrpení. Víra zde tedy nefunguje jako únik z reality, ale jako způsob její interpretace a přijetí. Dokumentární texty se tím přibližují formě duchovního svědectví, v němž se osobní zkušenost bolesti proměňuje v hledání hlubšího smyslu lidské existence.</w:t>
      </w:r>
    </w:p>
    <w:p w14:paraId="120BD563" w14:textId="19EBAE41" w:rsidR="00F36540" w:rsidRDefault="00053932" w:rsidP="00AB0B03">
      <w:pPr>
        <w:ind w:left="708" w:firstLine="708"/>
        <w:rPr>
          <w:sz w:val="24"/>
          <w:szCs w:val="24"/>
        </w:rPr>
      </w:pPr>
      <w:r>
        <w:rPr>
          <w:sz w:val="24"/>
          <w:szCs w:val="24"/>
        </w:rPr>
        <w:t>D</w:t>
      </w:r>
      <w:r w:rsidRPr="00053932">
        <w:rPr>
          <w:sz w:val="24"/>
          <w:szCs w:val="24"/>
        </w:rPr>
        <w:t>uchovní rozměr inscenace</w:t>
      </w:r>
      <w:r w:rsidR="00743FB1">
        <w:rPr>
          <w:sz w:val="24"/>
          <w:szCs w:val="24"/>
        </w:rPr>
        <w:t xml:space="preserve"> </w:t>
      </w:r>
      <w:r w:rsidRPr="00053932">
        <w:rPr>
          <w:sz w:val="24"/>
          <w:szCs w:val="24"/>
        </w:rPr>
        <w:t xml:space="preserve">lze interpretovat </w:t>
      </w:r>
      <w:r>
        <w:rPr>
          <w:sz w:val="24"/>
          <w:szCs w:val="24"/>
        </w:rPr>
        <w:t xml:space="preserve">také </w:t>
      </w:r>
      <w:r w:rsidRPr="00053932">
        <w:rPr>
          <w:sz w:val="24"/>
          <w:szCs w:val="24"/>
        </w:rPr>
        <w:t>prostřednictvím antropologické teorie rituálu Victora Turnera, který ve své p</w:t>
      </w:r>
      <w:r w:rsidR="00083E72">
        <w:rPr>
          <w:sz w:val="24"/>
          <w:szCs w:val="24"/>
        </w:rPr>
        <w:t>ublikaci</w:t>
      </w:r>
      <w:r w:rsidRPr="00053932">
        <w:rPr>
          <w:sz w:val="24"/>
          <w:szCs w:val="24"/>
        </w:rPr>
        <w:t> </w:t>
      </w:r>
      <w:r w:rsidRPr="00053932">
        <w:rPr>
          <w:i/>
          <w:iCs/>
          <w:sz w:val="24"/>
          <w:szCs w:val="24"/>
        </w:rPr>
        <w:t>Průběh rituálu</w:t>
      </w:r>
      <w:r w:rsidRPr="00053932">
        <w:rPr>
          <w:sz w:val="24"/>
          <w:szCs w:val="24"/>
        </w:rPr>
        <w:t> zdůrazňuje význam liminálních situací</w:t>
      </w:r>
      <w:r w:rsidR="00083E72">
        <w:rPr>
          <w:sz w:val="24"/>
          <w:szCs w:val="24"/>
        </w:rPr>
        <w:t>, označujících</w:t>
      </w:r>
      <w:r w:rsidRPr="00053932">
        <w:rPr>
          <w:sz w:val="24"/>
          <w:szCs w:val="24"/>
        </w:rPr>
        <w:t xml:space="preserve"> přechodov</w:t>
      </w:r>
      <w:r w:rsidR="00083E72">
        <w:rPr>
          <w:sz w:val="24"/>
          <w:szCs w:val="24"/>
        </w:rPr>
        <w:t>é</w:t>
      </w:r>
      <w:r w:rsidRPr="00053932">
        <w:rPr>
          <w:sz w:val="24"/>
          <w:szCs w:val="24"/>
        </w:rPr>
        <w:t xml:space="preserve"> stav</w:t>
      </w:r>
      <w:r w:rsidR="00083E72">
        <w:rPr>
          <w:sz w:val="24"/>
          <w:szCs w:val="24"/>
        </w:rPr>
        <w:t>y</w:t>
      </w:r>
      <w:r w:rsidRPr="00053932">
        <w:rPr>
          <w:sz w:val="24"/>
          <w:szCs w:val="24"/>
        </w:rPr>
        <w:t xml:space="preserve">, v nichž se jedinec </w:t>
      </w:r>
      <w:r w:rsidR="00743FB1">
        <w:rPr>
          <w:sz w:val="24"/>
          <w:szCs w:val="24"/>
        </w:rPr>
        <w:t>ocitá mimo stabilní struktury sociálního života</w:t>
      </w:r>
      <w:r w:rsidRPr="00053932">
        <w:rPr>
          <w:sz w:val="24"/>
          <w:szCs w:val="24"/>
        </w:rPr>
        <w:t>.</w:t>
      </w:r>
      <w:r>
        <w:rPr>
          <w:rStyle w:val="Znakapoznpodarou"/>
          <w:sz w:val="24"/>
          <w:szCs w:val="24"/>
        </w:rPr>
        <w:footnoteReference w:id="131"/>
      </w:r>
      <w:r w:rsidRPr="00053932">
        <w:rPr>
          <w:sz w:val="24"/>
          <w:szCs w:val="24"/>
        </w:rPr>
        <w:t xml:space="preserve"> V tomto stavu neurčitosti dochází k narušení běžného sociálního řádu a k otevření prostoru pro proměnu identity. </w:t>
      </w:r>
      <w:r w:rsidR="00743FB1" w:rsidRPr="00743FB1">
        <w:rPr>
          <w:sz w:val="24"/>
          <w:szCs w:val="24"/>
        </w:rPr>
        <w:t>Zahradníčkovo věznění lze chápat jako liminální zkušenost, v níž je básník zbaven svých společenských rolí a ocitá se v prostoru existenciální nejistoty. Právě v takových situacích se podle Turnera otevírá možnost hlubší transformace identity. Inscenace tento proces ukazuje prostřednictvím postupného posunu od historického svědectví k duchovní reflexi. Utrpení zde není prezentováno pouze jako důsledek politické represe, ale jako situace, která člověka nutí znovu promýšlet smysl života, vztah k druhým lidem i vztah k transcendentnímu řádu.</w:t>
      </w:r>
    </w:p>
    <w:p w14:paraId="7E685367" w14:textId="5EDE269C" w:rsidR="00743FB1" w:rsidRDefault="00743FB1" w:rsidP="00743FB1">
      <w:pPr>
        <w:ind w:left="709" w:firstLine="709"/>
        <w:rPr>
          <w:sz w:val="24"/>
          <w:szCs w:val="24"/>
        </w:rPr>
      </w:pPr>
      <w:r w:rsidRPr="00743FB1">
        <w:rPr>
          <w:sz w:val="24"/>
          <w:szCs w:val="24"/>
        </w:rPr>
        <w:t xml:space="preserve">V tomto ohledu se inscenace zároveň odlišuje od klasické koncepce dokumentárního divadla Erwina Piscatora. Zatímco Piscator chápal dokument především jako nástroj politické kritiky a mobilizace, v projektu </w:t>
      </w:r>
      <w:r w:rsidRPr="00743FB1">
        <w:rPr>
          <w:i/>
          <w:iCs/>
          <w:sz w:val="24"/>
          <w:szCs w:val="24"/>
        </w:rPr>
        <w:t>Zahradníček/Vše mé je tvé</w:t>
      </w:r>
      <w:r w:rsidRPr="00743FB1">
        <w:rPr>
          <w:sz w:val="24"/>
          <w:szCs w:val="24"/>
        </w:rPr>
        <w:t xml:space="preserve"> dochází k výraznému posunu od politického k existenciálnímu. Politická dimenze je sice přítomna v samotném tématu komunistické represe, inscenace ji však nepředkládá jako hlavní interpretační rámec. Dokumentární materiál zde slouží především jako prostředek, který umožňuje nahlédnout konkrétní historickou zkušenost jako součást širšího lidského příběhu. Utrpení způsobené politickým režimem tak není interpretováno pouze jako historický fakt, ale jako situace, která otevírá otázky lidské odpovědnosti, víry a možnosti duchovní proměny. </w:t>
      </w:r>
    </w:p>
    <w:p w14:paraId="34AC60BC" w14:textId="7C4E3ABD" w:rsidR="00743FB1" w:rsidRDefault="00743FB1" w:rsidP="00972893">
      <w:pPr>
        <w:spacing w:after="480"/>
        <w:ind w:left="709" w:firstLine="709"/>
        <w:rPr>
          <w:sz w:val="24"/>
          <w:szCs w:val="24"/>
        </w:rPr>
      </w:pPr>
      <w:r w:rsidRPr="00743FB1">
        <w:rPr>
          <w:sz w:val="24"/>
          <w:szCs w:val="24"/>
        </w:rPr>
        <w:t>Dokumentární text se tak v inscenaci postupně proměňuje v existenciální výpověď. Dopisy, básně i vzpomínky přestávají být pouze historickými prameny a stávají se prostředkem sdílení lidské zkušenosti, která přesahuje konkrétní dobu i politický kontext. Inscenace tím ukazuje, že dokumentární divadlo nemusí být pouze nástrojem politické kritiky, ale může se stát také prostorem hluboké duchovní reflexe. Zahradníček zde není prezentován jen jako oběť historických okolností, ale jako člověk, jehož životní zkušenost otevírá otázku, jak lze i v situaci utrpení hledat smysl, víru a možnost vnitřní proměny.</w:t>
      </w:r>
    </w:p>
    <w:p w14:paraId="1C7D1956" w14:textId="77777777" w:rsidR="00972893" w:rsidRPr="00972893" w:rsidRDefault="00972893" w:rsidP="00972893">
      <w:pPr>
        <w:pStyle w:val="Odstavecseseznamem"/>
        <w:keepNext/>
        <w:keepLines/>
        <w:numPr>
          <w:ilvl w:val="0"/>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22510D67" w14:textId="77777777" w:rsidR="00972893" w:rsidRPr="00972893" w:rsidRDefault="00972893" w:rsidP="00972893">
      <w:pPr>
        <w:pStyle w:val="Odstavecseseznamem"/>
        <w:keepNext/>
        <w:keepLines/>
        <w:numPr>
          <w:ilvl w:val="0"/>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203EE8DF" w14:textId="77777777" w:rsidR="00972893" w:rsidRPr="00972893" w:rsidRDefault="00972893" w:rsidP="00972893">
      <w:pPr>
        <w:pStyle w:val="Odstavecseseznamem"/>
        <w:keepNext/>
        <w:keepLines/>
        <w:numPr>
          <w:ilvl w:val="0"/>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2DA1BF5A" w14:textId="77777777" w:rsidR="00972893" w:rsidRPr="00972893" w:rsidRDefault="00972893" w:rsidP="00972893">
      <w:pPr>
        <w:pStyle w:val="Odstavecseseznamem"/>
        <w:keepNext/>
        <w:keepLines/>
        <w:numPr>
          <w:ilvl w:val="1"/>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18C98D5A" w14:textId="77777777" w:rsidR="00972893" w:rsidRPr="00972893" w:rsidRDefault="00972893" w:rsidP="00972893">
      <w:pPr>
        <w:pStyle w:val="Odstavecseseznamem"/>
        <w:keepNext/>
        <w:keepLines/>
        <w:numPr>
          <w:ilvl w:val="2"/>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50DE02D0" w14:textId="77777777" w:rsidR="00972893" w:rsidRPr="00972893" w:rsidRDefault="00972893" w:rsidP="00972893">
      <w:pPr>
        <w:pStyle w:val="Odstavecseseznamem"/>
        <w:keepNext/>
        <w:keepLines/>
        <w:numPr>
          <w:ilvl w:val="2"/>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69EBDE32" w14:textId="77777777" w:rsidR="00972893" w:rsidRPr="00972893" w:rsidRDefault="00972893" w:rsidP="00972893">
      <w:pPr>
        <w:pStyle w:val="Odstavecseseznamem"/>
        <w:keepNext/>
        <w:keepLines/>
        <w:numPr>
          <w:ilvl w:val="2"/>
          <w:numId w:val="19"/>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4AB00A71" w14:textId="27343356" w:rsidR="00972893" w:rsidRPr="00BA1A03" w:rsidRDefault="00972893" w:rsidP="00B67B7E">
      <w:pPr>
        <w:pStyle w:val="Nadpis2"/>
        <w:numPr>
          <w:ilvl w:val="2"/>
          <w:numId w:val="19"/>
        </w:numPr>
        <w:spacing w:after="360"/>
        <w:ind w:left="1225" w:hanging="505"/>
      </w:pPr>
      <w:r>
        <w:t>Závěr analýzy</w:t>
      </w:r>
    </w:p>
    <w:p w14:paraId="2ADB6720" w14:textId="761AC456" w:rsidR="0028476C" w:rsidRDefault="007508C5" w:rsidP="00AB0B03">
      <w:pPr>
        <w:ind w:left="708" w:firstLine="708"/>
        <w:rPr>
          <w:sz w:val="24"/>
          <w:szCs w:val="24"/>
        </w:rPr>
      </w:pPr>
      <w:r>
        <w:rPr>
          <w:sz w:val="24"/>
          <w:szCs w:val="24"/>
        </w:rPr>
        <w:t xml:space="preserve">Analýza inscenace </w:t>
      </w:r>
      <w:r>
        <w:rPr>
          <w:i/>
          <w:iCs/>
          <w:sz w:val="24"/>
          <w:szCs w:val="24"/>
        </w:rPr>
        <w:t xml:space="preserve">Zahradníček/Vše mé je tvé </w:t>
      </w:r>
      <w:r>
        <w:rPr>
          <w:sz w:val="24"/>
          <w:szCs w:val="24"/>
        </w:rPr>
        <w:t>ukazuje, že dokumentární materiál zde není využíván jako prostředek historické rekonstrukce ani jako nástroj politického komentáře, ale především jako zdroj existenciální a duchovní reflexe. Dopisy, básně a vzpomínkové fragmenty nejsou inscenov</w:t>
      </w:r>
      <w:r w:rsidR="009C212D">
        <w:rPr>
          <w:sz w:val="24"/>
          <w:szCs w:val="24"/>
        </w:rPr>
        <w:t>ané</w:t>
      </w:r>
      <w:r>
        <w:rPr>
          <w:sz w:val="24"/>
          <w:szCs w:val="24"/>
        </w:rPr>
        <w:t xml:space="preserve"> dramatické situace v tradičním smyslu</w:t>
      </w:r>
      <w:r w:rsidR="009C212D">
        <w:rPr>
          <w:sz w:val="24"/>
          <w:szCs w:val="24"/>
        </w:rPr>
        <w:t>.</w:t>
      </w:r>
      <w:r>
        <w:rPr>
          <w:sz w:val="24"/>
          <w:szCs w:val="24"/>
        </w:rPr>
        <w:t xml:space="preserve"> </w:t>
      </w:r>
      <w:r w:rsidR="009C212D">
        <w:rPr>
          <w:sz w:val="24"/>
          <w:szCs w:val="24"/>
        </w:rPr>
        <w:t>J</w:t>
      </w:r>
      <w:r>
        <w:rPr>
          <w:sz w:val="24"/>
          <w:szCs w:val="24"/>
        </w:rPr>
        <w:t>sou komponovány do fragmentární struktury, v níž se archivní materiál setkává s performativní přítomností herců</w:t>
      </w:r>
      <w:r w:rsidR="009C212D">
        <w:rPr>
          <w:sz w:val="24"/>
          <w:szCs w:val="24"/>
        </w:rPr>
        <w:t xml:space="preserve"> Lucie Trmíkové, Saši Rašilova a hudebníka Ladislava Kozderky</w:t>
      </w:r>
      <w:r>
        <w:rPr>
          <w:sz w:val="24"/>
          <w:szCs w:val="24"/>
        </w:rPr>
        <w:t xml:space="preserve">. Dokument tak není prezentován jako stabilní a objektivní svědectví minulosti, ale jako živý materiál, který je prostřednictvím hlasu, těla a scénické situace znovu uváděn do současného času divadelního setkání. </w:t>
      </w:r>
    </w:p>
    <w:p w14:paraId="297C45A4" w14:textId="7CDA1E69" w:rsidR="007508C5" w:rsidRDefault="007508C5" w:rsidP="00AB0B03">
      <w:pPr>
        <w:ind w:left="708" w:firstLine="708"/>
        <w:rPr>
          <w:sz w:val="24"/>
          <w:szCs w:val="24"/>
        </w:rPr>
      </w:pPr>
      <w:r>
        <w:rPr>
          <w:sz w:val="24"/>
          <w:szCs w:val="24"/>
        </w:rPr>
        <w:t xml:space="preserve">Práce s dokumentem zároveň ukazuje, že </w:t>
      </w:r>
      <w:r w:rsidRPr="007508C5">
        <w:rPr>
          <w:sz w:val="24"/>
          <w:szCs w:val="24"/>
        </w:rPr>
        <w:t>inscenace překračuje hranici mezi historickým svědectvím a scénickou interpretací. Autorsko-dramaturgická montáž textů vytváří významové oblouky, které nejsou vedeny chronologickou logikou biografie, ale tematickou a emocionální kontinuitou. Výsledkem je inscenační struktura, v níž dokument funguje jako otevřené pole významů a jeho smysl vzniká až ve vztahu k performativní situaci a recepci diváků. Tento princip potvrzuje teoretické východisko dokumentárního divadla jako prostoru, kde se archivní materiál proměňuje prostřednictvím inscenačního aktu a kde historická zkušenost získává novou interpretaci v přítomném okamžiku.</w:t>
      </w:r>
    </w:p>
    <w:p w14:paraId="401312B4" w14:textId="26894E00" w:rsidR="007508C5" w:rsidRPr="007508C5" w:rsidRDefault="007508C5" w:rsidP="007508C5">
      <w:pPr>
        <w:ind w:left="708" w:firstLine="708"/>
        <w:rPr>
          <w:sz w:val="24"/>
          <w:szCs w:val="24"/>
        </w:rPr>
      </w:pPr>
      <w:r w:rsidRPr="007508C5">
        <w:rPr>
          <w:sz w:val="24"/>
          <w:szCs w:val="24"/>
        </w:rPr>
        <w:t xml:space="preserve">Zásadní roli v procesu hraje performativní rovina inscenace, založená na tělesné a hlasové přítomnosti performerů a na ontologickém principu divadelního setkání. Dokument není pouze sdělován jako informace, </w:t>
      </w:r>
      <w:r w:rsidR="009C212D">
        <w:rPr>
          <w:sz w:val="24"/>
          <w:szCs w:val="24"/>
        </w:rPr>
        <w:t>nýbrž</w:t>
      </w:r>
      <w:r w:rsidRPr="007508C5">
        <w:rPr>
          <w:sz w:val="24"/>
          <w:szCs w:val="24"/>
        </w:rPr>
        <w:t xml:space="preserve"> je sdílen jako zkušenost, která vzniká v bezprostředním vztahu mezi jevištěm a hledištěm. Herci přitom nepředstírají realistickou identifikaci s historickými postavami, ale prostřednictvím stylizovaného hereckého projevu zpřítomňují archivní texty jako citace a svědectví, za </w:t>
      </w:r>
      <w:r w:rsidR="009C212D">
        <w:rPr>
          <w:sz w:val="24"/>
          <w:szCs w:val="24"/>
        </w:rPr>
        <w:t>které</w:t>
      </w:r>
      <w:r w:rsidRPr="007508C5">
        <w:rPr>
          <w:sz w:val="24"/>
          <w:szCs w:val="24"/>
        </w:rPr>
        <w:t xml:space="preserve"> ručí vlastním tělem a hlasem. Dokument se tak stává performativní událostí, v níž se minulost a přítomnost setkávají v jediném časovém horizontu divadelního aktu.</w:t>
      </w:r>
    </w:p>
    <w:p w14:paraId="36C16373" w14:textId="51528DC3" w:rsidR="007508C5" w:rsidRPr="007508C5" w:rsidRDefault="007508C5" w:rsidP="007508C5">
      <w:pPr>
        <w:ind w:left="708" w:firstLine="708"/>
        <w:rPr>
          <w:sz w:val="24"/>
          <w:szCs w:val="24"/>
        </w:rPr>
      </w:pPr>
      <w:r w:rsidRPr="007508C5">
        <w:rPr>
          <w:sz w:val="24"/>
          <w:szCs w:val="24"/>
        </w:rPr>
        <w:t>Analýza zároveň ukazuje, že inscenace posouvá dokumentární divadlo od politické reprezentace směrem k existenciální reflexi. Politická dimenze zde není artikulována prostřednictvím ideologického výkladu ani přímého komentáře</w:t>
      </w:r>
      <w:r w:rsidR="009C212D">
        <w:rPr>
          <w:sz w:val="24"/>
          <w:szCs w:val="24"/>
        </w:rPr>
        <w:t>.</w:t>
      </w:r>
      <w:r w:rsidRPr="007508C5">
        <w:rPr>
          <w:sz w:val="24"/>
          <w:szCs w:val="24"/>
        </w:rPr>
        <w:t xml:space="preserve"> </w:t>
      </w:r>
      <w:r w:rsidR="009C212D">
        <w:rPr>
          <w:sz w:val="24"/>
          <w:szCs w:val="24"/>
        </w:rPr>
        <w:t>V</w:t>
      </w:r>
      <w:r w:rsidRPr="007508C5">
        <w:rPr>
          <w:sz w:val="24"/>
          <w:szCs w:val="24"/>
        </w:rPr>
        <w:t>zniká z napětí mezi soukromou zkušeností jednotlivce a jejím veřejným sdílením v prostoru divadla. Historická zkušenost politické perzekuce se tak stává výchozím bodem pro širší úvahy o vině, svobodě, samotě, víře a možnosti vnitřní proměny. Dokumentární materiál v tomto kontextu překračuje rovinu historického svědectví a stává se prostředkem, skrze nějž inscenace tematizuje univerzální otázky lidské existence.</w:t>
      </w:r>
    </w:p>
    <w:p w14:paraId="13B9FC7F" w14:textId="09247D82" w:rsidR="007508C5" w:rsidRDefault="00BF47D4" w:rsidP="00BF47D4">
      <w:pPr>
        <w:spacing w:after="480"/>
        <w:ind w:left="709" w:firstLine="709"/>
        <w:rPr>
          <w:sz w:val="24"/>
          <w:szCs w:val="24"/>
        </w:rPr>
      </w:pPr>
      <w:r w:rsidRPr="00BF47D4">
        <w:rPr>
          <w:i/>
          <w:iCs/>
          <w:sz w:val="24"/>
          <w:szCs w:val="24"/>
        </w:rPr>
        <w:t>Zahradníček/Vše mé je tvé</w:t>
      </w:r>
      <w:r w:rsidRPr="00BF47D4">
        <w:rPr>
          <w:sz w:val="24"/>
          <w:szCs w:val="24"/>
        </w:rPr>
        <w:t xml:space="preserve"> tak představuje typ dokumentárního divadla, který </w:t>
      </w:r>
      <w:r>
        <w:rPr>
          <w:sz w:val="24"/>
          <w:szCs w:val="24"/>
        </w:rPr>
        <w:t>se pohybuje</w:t>
      </w:r>
      <w:r w:rsidRPr="00BF47D4">
        <w:rPr>
          <w:sz w:val="24"/>
          <w:szCs w:val="24"/>
        </w:rPr>
        <w:t xml:space="preserve"> mezi archivem a performancí, mezi citací a autorskou interpretací</w:t>
      </w:r>
      <w:r w:rsidR="009C212D">
        <w:rPr>
          <w:sz w:val="24"/>
          <w:szCs w:val="24"/>
        </w:rPr>
        <w:t xml:space="preserve"> a také </w:t>
      </w:r>
      <w:r w:rsidRPr="00BF47D4">
        <w:rPr>
          <w:sz w:val="24"/>
          <w:szCs w:val="24"/>
        </w:rPr>
        <w:t>mezi historickou pamětí a existenciálně laděným rituálem. Smysl dokumentu zde nevzniká z jeho faktografické úplnosti, ale z intenzity přítomného divadelního setkání, v němž se historická zkušenost proměňuje v aktuální, sdílenou a existenciálně prožívanou událost</w:t>
      </w:r>
      <w:r>
        <w:rPr>
          <w:sz w:val="24"/>
          <w:szCs w:val="24"/>
        </w:rPr>
        <w:t>.</w:t>
      </w:r>
      <w:r w:rsidR="007508C5" w:rsidRPr="007508C5">
        <w:rPr>
          <w:vanish/>
          <w:sz w:val="24"/>
          <w:szCs w:val="24"/>
        </w:rPr>
        <w:t>Konec formuláře</w:t>
      </w:r>
    </w:p>
    <w:p w14:paraId="3E81371E" w14:textId="77777777" w:rsidR="00BF47D4" w:rsidRPr="002B7564" w:rsidRDefault="00BF47D4" w:rsidP="002B7564">
      <w:pPr>
        <w:pStyle w:val="Odstavecseseznamem"/>
        <w:numPr>
          <w:ilvl w:val="4"/>
          <w:numId w:val="19"/>
        </w:numPr>
        <w:spacing w:after="480"/>
        <w:rPr>
          <w:vanish/>
          <w:sz w:val="24"/>
          <w:szCs w:val="24"/>
        </w:rPr>
      </w:pPr>
    </w:p>
    <w:p w14:paraId="76B2B5FC" w14:textId="77777777" w:rsidR="002B7564" w:rsidRPr="002B7564" w:rsidRDefault="002B7564" w:rsidP="002B7564">
      <w:pPr>
        <w:pStyle w:val="Odstavecseseznamem"/>
        <w:keepNext/>
        <w:keepLines/>
        <w:numPr>
          <w:ilvl w:val="0"/>
          <w:numId w:val="20"/>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31301A80" w14:textId="77777777" w:rsidR="002B7564" w:rsidRPr="002B7564" w:rsidRDefault="002B7564" w:rsidP="002B7564">
      <w:pPr>
        <w:pStyle w:val="Odstavecseseznamem"/>
        <w:keepNext/>
        <w:keepLines/>
        <w:numPr>
          <w:ilvl w:val="0"/>
          <w:numId w:val="20"/>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3CC3E5B8" w14:textId="77777777" w:rsidR="002B7564" w:rsidRPr="002B7564" w:rsidRDefault="002B7564" w:rsidP="002B7564">
      <w:pPr>
        <w:pStyle w:val="Odstavecseseznamem"/>
        <w:keepNext/>
        <w:keepLines/>
        <w:numPr>
          <w:ilvl w:val="0"/>
          <w:numId w:val="20"/>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2B6A60FA" w14:textId="77777777" w:rsidR="002B7564" w:rsidRPr="002B7564" w:rsidRDefault="002B7564" w:rsidP="002B7564">
      <w:pPr>
        <w:pStyle w:val="Odstavecseseznamem"/>
        <w:keepNext/>
        <w:keepLines/>
        <w:numPr>
          <w:ilvl w:val="1"/>
          <w:numId w:val="20"/>
        </w:numPr>
        <w:spacing w:before="160" w:after="80"/>
        <w:contextualSpacing w:val="0"/>
        <w:outlineLvl w:val="1"/>
        <w:rPr>
          <w:rFonts w:asciiTheme="majorHAnsi" w:eastAsiaTheme="majorEastAsia" w:hAnsiTheme="majorHAnsi" w:cstheme="majorBidi"/>
          <w:vanish/>
          <w:color w:val="0F4761" w:themeColor="accent1" w:themeShade="BF"/>
          <w:sz w:val="32"/>
          <w:szCs w:val="32"/>
        </w:rPr>
      </w:pPr>
    </w:p>
    <w:p w14:paraId="046C4F6C" w14:textId="1D089145" w:rsidR="0028476C" w:rsidRPr="00815256" w:rsidRDefault="002B7564" w:rsidP="00815256">
      <w:pPr>
        <w:pStyle w:val="Nadpis2"/>
        <w:numPr>
          <w:ilvl w:val="1"/>
          <w:numId w:val="20"/>
        </w:numPr>
        <w:spacing w:after="360"/>
        <w:ind w:left="788" w:hanging="431"/>
      </w:pPr>
      <w:r>
        <w:rPr>
          <w:i/>
          <w:iCs/>
        </w:rPr>
        <w:t>Ženy, držte huby!</w:t>
      </w:r>
    </w:p>
    <w:p w14:paraId="36256496" w14:textId="0A8D72FD" w:rsidR="00154EF8" w:rsidRDefault="00A9539A" w:rsidP="00AB0B03">
      <w:pPr>
        <w:ind w:left="708" w:firstLine="708"/>
        <w:rPr>
          <w:sz w:val="24"/>
          <w:szCs w:val="24"/>
        </w:rPr>
      </w:pPr>
      <w:r>
        <w:rPr>
          <w:sz w:val="24"/>
          <w:szCs w:val="24"/>
        </w:rPr>
        <w:t xml:space="preserve">Inscenace </w:t>
      </w:r>
      <w:r>
        <w:rPr>
          <w:i/>
          <w:iCs/>
          <w:sz w:val="24"/>
          <w:szCs w:val="24"/>
        </w:rPr>
        <w:t>Ženy, držte huby!</w:t>
      </w:r>
      <w:r w:rsidR="002E6EDF">
        <w:rPr>
          <w:sz w:val="24"/>
          <w:szCs w:val="24"/>
        </w:rPr>
        <w:t>, uvedená 7. února 2023 původně na malé scéně Švandova divadla v</w:t>
      </w:r>
      <w:r w:rsidR="001C368E">
        <w:rPr>
          <w:sz w:val="24"/>
          <w:szCs w:val="24"/>
        </w:rPr>
        <w:t> </w:t>
      </w:r>
      <w:r w:rsidR="002E6EDF">
        <w:rPr>
          <w:sz w:val="24"/>
          <w:szCs w:val="24"/>
        </w:rPr>
        <w:t>Praze</w:t>
      </w:r>
      <w:r w:rsidR="001C368E">
        <w:rPr>
          <w:sz w:val="24"/>
          <w:szCs w:val="24"/>
        </w:rPr>
        <w:t>, dnes v Divadle Rokoko</w:t>
      </w:r>
      <w:r w:rsidR="002E6EDF">
        <w:rPr>
          <w:sz w:val="24"/>
          <w:szCs w:val="24"/>
        </w:rPr>
        <w:t>,</w:t>
      </w:r>
      <w:r w:rsidR="002E6EDF">
        <w:rPr>
          <w:rStyle w:val="Znakapoznpodarou"/>
          <w:sz w:val="24"/>
          <w:szCs w:val="24"/>
        </w:rPr>
        <w:footnoteReference w:id="132"/>
      </w:r>
      <w:r>
        <w:rPr>
          <w:i/>
          <w:iCs/>
          <w:sz w:val="24"/>
          <w:szCs w:val="24"/>
        </w:rPr>
        <w:t xml:space="preserve"> </w:t>
      </w:r>
      <w:r w:rsidR="000A206A">
        <w:rPr>
          <w:sz w:val="24"/>
          <w:szCs w:val="24"/>
        </w:rPr>
        <w:t>představuje</w:t>
      </w:r>
      <w:r>
        <w:rPr>
          <w:sz w:val="24"/>
          <w:szCs w:val="24"/>
        </w:rPr>
        <w:t xml:space="preserve"> druhou biografickou autorsko-dokumentární inscenací, která</w:t>
      </w:r>
      <w:r w:rsidR="000A206A">
        <w:rPr>
          <w:sz w:val="24"/>
          <w:szCs w:val="24"/>
        </w:rPr>
        <w:t xml:space="preserve"> je</w:t>
      </w:r>
      <w:r>
        <w:rPr>
          <w:sz w:val="24"/>
          <w:szCs w:val="24"/>
        </w:rPr>
        <w:t xml:space="preserve"> v této práci analyzována. </w:t>
      </w:r>
      <w:r w:rsidR="000A206A">
        <w:rPr>
          <w:sz w:val="24"/>
          <w:szCs w:val="24"/>
        </w:rPr>
        <w:t xml:space="preserve">Ačkoliv vychází z podobného principu jako předchozí projekt </w:t>
      </w:r>
      <w:r w:rsidR="000A206A">
        <w:rPr>
          <w:i/>
          <w:iCs/>
          <w:sz w:val="24"/>
          <w:szCs w:val="24"/>
        </w:rPr>
        <w:t>Zahradníček/Vše mé je tvé</w:t>
      </w:r>
      <w:r w:rsidR="000A206A">
        <w:rPr>
          <w:sz w:val="24"/>
          <w:szCs w:val="24"/>
        </w:rPr>
        <w:t xml:space="preserve">, především díky tematizaci další historické osobnosti perzekuované komunistickým režimem padesátých let, její scénická podoba je výrazně stylizovanější a méně komorní (vyskytuje se v ní i s živým hudebním doprovodem celkem 5 postav). Autorský tandem Nebeský – Trmíková se zde opět obrací k autentickým historickým pramenům, tentokrát k životnímu osudu historičky umění, filozofky a vysokoškolské pedagožky Růženy Vackové, která byla po roce 1948 politicky pronásledována a strávila téměř 16 let v komunistických věznicích. Inscenační text vznikl montáží jejích dopisů, úvah a vzpomínek, které byly doplněny o další svědectví vězenkyň a fragmenty literárních či filozofických děl. Dokumentární materiál </w:t>
      </w:r>
      <w:r w:rsidR="00A05710">
        <w:rPr>
          <w:sz w:val="24"/>
          <w:szCs w:val="24"/>
        </w:rPr>
        <w:t>tak vytváří polyfonní obraz ženského vězeňského prostředí, v němž se osobní výpověď jedné historické postavy postupně propojuje se zkušenostmi dalších žen, které byly vystaveny podobným formám represivního násilí.</w:t>
      </w:r>
    </w:p>
    <w:p w14:paraId="70551E43" w14:textId="5605148D" w:rsidR="00A05710" w:rsidRDefault="007F5A38" w:rsidP="00AB0B03">
      <w:pPr>
        <w:ind w:left="708" w:firstLine="708"/>
        <w:rPr>
          <w:sz w:val="24"/>
          <w:szCs w:val="24"/>
        </w:rPr>
      </w:pPr>
      <w:r>
        <w:rPr>
          <w:sz w:val="24"/>
          <w:szCs w:val="24"/>
        </w:rPr>
        <w:t xml:space="preserve">Z hlediska dramaturgické struktury je inscenace vystavěna jako sled scénických fragmentů odehrávajících se v prostředí vězení, kde je postava Vackové, v podání Lucie Trmíkové, konfrontována jak s brutální mocí dozorců, tak s osudy ostatních vězněných žen. Tyto epizody mají často podobu vyprávěných příběhů či téměř liturgických latinských pasáží, v nichž Růžena Vacková přibližuje tragické životní příběhy svých spoluvězenkyň. </w:t>
      </w:r>
      <w:r w:rsidR="00666349">
        <w:rPr>
          <w:sz w:val="24"/>
          <w:szCs w:val="24"/>
        </w:rPr>
        <w:t xml:space="preserve">V inscenačním textu se tak objevují například výpovědi o ženách odsouzených za vraždy nebo jiné tragické činy, které jsou prezentovány jako extrémní situace lidského lidského selhání a utrpení. Tyto příběhy jsou přitom rámovány reflexemi samotné Vackové, která ve vězeňských podmínkách vede neformální přednášky o filozofii a dějinách kultury. Jedním z příkladů je její výklad antického filozofa Anaximandra a pojmu </w:t>
      </w:r>
      <w:r w:rsidR="00666349">
        <w:rPr>
          <w:i/>
          <w:iCs/>
          <w:sz w:val="24"/>
          <w:szCs w:val="24"/>
        </w:rPr>
        <w:t>apeiron</w:t>
      </w:r>
      <w:r w:rsidR="00666349">
        <w:rPr>
          <w:sz w:val="24"/>
          <w:szCs w:val="24"/>
        </w:rPr>
        <w:t>, tedy nekonečného a neomezeného principu světa.</w:t>
      </w:r>
      <w:r w:rsidR="00666349">
        <w:rPr>
          <w:rStyle w:val="Znakapoznpodarou"/>
          <w:sz w:val="24"/>
          <w:szCs w:val="24"/>
        </w:rPr>
        <w:footnoteReference w:id="133"/>
      </w:r>
      <w:r w:rsidR="002A02AA">
        <w:rPr>
          <w:sz w:val="24"/>
          <w:szCs w:val="24"/>
        </w:rPr>
        <w:t xml:space="preserve"> Filozofické úvahy se tak v inscenaci střídají s brutální realitou vězeňského života, což vytváří silný kontrast mezi světem myšlení, duchovní kultury a represivním prostředím totalitního systému. Autentické texty jsou navíc doplňovány stylizovanými scénickými obrazy, hudebními pasážemi </w:t>
      </w:r>
      <w:r w:rsidR="0003422E">
        <w:rPr>
          <w:sz w:val="24"/>
          <w:szCs w:val="24"/>
        </w:rPr>
        <w:t xml:space="preserve">Matouše Hejla </w:t>
      </w:r>
      <w:r w:rsidR="002A02AA">
        <w:rPr>
          <w:sz w:val="24"/>
          <w:szCs w:val="24"/>
        </w:rPr>
        <w:t xml:space="preserve">a symbolickými výstupy postav, například postavy </w:t>
      </w:r>
      <w:r w:rsidR="0003422E">
        <w:rPr>
          <w:sz w:val="24"/>
          <w:szCs w:val="24"/>
        </w:rPr>
        <w:t>Anděla (Filip Dámec), která vstupuje do dění jako metafyzický komentář či duchovní protiváha násilné reality vězení, představené postavou Dozorce (Jiří Černý/Robert Mikluš).</w:t>
      </w:r>
      <w:r w:rsidR="00CC1206">
        <w:rPr>
          <w:rStyle w:val="Znakapoznpodarou"/>
          <w:sz w:val="24"/>
          <w:szCs w:val="24"/>
        </w:rPr>
        <w:footnoteReference w:id="134"/>
      </w:r>
    </w:p>
    <w:p w14:paraId="45A90CFE" w14:textId="0AF6341C" w:rsidR="000361B7" w:rsidRDefault="000361B7" w:rsidP="00E255B1">
      <w:pPr>
        <w:spacing w:after="480"/>
        <w:ind w:left="709" w:firstLine="709"/>
        <w:rPr>
          <w:sz w:val="24"/>
          <w:szCs w:val="24"/>
        </w:rPr>
      </w:pPr>
      <w:r>
        <w:rPr>
          <w:sz w:val="24"/>
          <w:szCs w:val="24"/>
        </w:rPr>
        <w:t xml:space="preserve">Ve srovnání s inscenací </w:t>
      </w:r>
      <w:r>
        <w:rPr>
          <w:i/>
          <w:iCs/>
          <w:sz w:val="24"/>
          <w:szCs w:val="24"/>
        </w:rPr>
        <w:t xml:space="preserve">Zahradníček/Vše mé je tvé </w:t>
      </w:r>
      <w:r>
        <w:rPr>
          <w:sz w:val="24"/>
          <w:szCs w:val="24"/>
        </w:rPr>
        <w:t xml:space="preserve">se projekt </w:t>
      </w:r>
      <w:r>
        <w:rPr>
          <w:i/>
          <w:iCs/>
          <w:sz w:val="24"/>
          <w:szCs w:val="24"/>
        </w:rPr>
        <w:t xml:space="preserve">Ženy, držte huby! </w:t>
      </w:r>
      <w:r>
        <w:rPr>
          <w:sz w:val="24"/>
          <w:szCs w:val="24"/>
        </w:rPr>
        <w:t xml:space="preserve">vyznačuje odlišnou dramaturgickou strukturou i scénickou poetikou. Zatímco </w:t>
      </w:r>
      <w:r>
        <w:rPr>
          <w:i/>
          <w:iCs/>
          <w:sz w:val="24"/>
          <w:szCs w:val="24"/>
        </w:rPr>
        <w:t xml:space="preserve">Zahradníček </w:t>
      </w:r>
      <w:r>
        <w:rPr>
          <w:sz w:val="24"/>
          <w:szCs w:val="24"/>
        </w:rPr>
        <w:t>je vystavěn jako komorní výpověď dvou postav, které sice sdílejí jeden jevištní prostor, nicméně mezi sebou nevedou přímý dialog, a soustředí se především na intimní rovinu rodinného a duchovního dramatu, inscenace o Růženě Vackové vytváří výrazně širší a dynamičtější scénický prostor (scéna Jan Nebeský, kostýmy Petra Vlachynská)</w:t>
      </w:r>
      <w:r w:rsidR="00906F5A">
        <w:rPr>
          <w:rStyle w:val="Znakapoznpodarou"/>
          <w:sz w:val="24"/>
          <w:szCs w:val="24"/>
        </w:rPr>
        <w:footnoteReference w:id="135"/>
      </w:r>
      <w:r w:rsidR="00906F5A">
        <w:rPr>
          <w:sz w:val="24"/>
          <w:szCs w:val="24"/>
        </w:rPr>
        <w:t xml:space="preserve">. </w:t>
      </w:r>
      <w:r>
        <w:rPr>
          <w:sz w:val="24"/>
          <w:szCs w:val="24"/>
        </w:rPr>
        <w:t xml:space="preserve">Dochází zde nejen k přímé interakci mezi postavami, která v předchozí inscenaci prakticky chyběla, ale také k rozšíření dokumentární perspektivy. Archivní materiál se již nesoustředí pouze na jeden individuální příběh, </w:t>
      </w:r>
      <w:r w:rsidR="00E255B1">
        <w:rPr>
          <w:sz w:val="24"/>
          <w:szCs w:val="24"/>
        </w:rPr>
        <w:t xml:space="preserve">neboť </w:t>
      </w:r>
      <w:r>
        <w:rPr>
          <w:sz w:val="24"/>
          <w:szCs w:val="24"/>
        </w:rPr>
        <w:t>se proměňuje v kolektivní svědectví o ženském vězeňském prostředí v polovině 20. století. Dramaturgická struktura inscenace proto připomíná mozaiku příběhů spoluvězeňkyň Vackové, například Meriny a Cilky,</w:t>
      </w:r>
      <w:r w:rsidR="008077D7">
        <w:rPr>
          <w:rStyle w:val="Znakapoznpodarou"/>
          <w:sz w:val="24"/>
          <w:szCs w:val="24"/>
        </w:rPr>
        <w:footnoteReference w:id="136"/>
      </w:r>
      <w:r>
        <w:rPr>
          <w:sz w:val="24"/>
          <w:szCs w:val="24"/>
        </w:rPr>
        <w:t xml:space="preserve"> </w:t>
      </w:r>
      <w:r w:rsidR="008077D7">
        <w:rPr>
          <w:sz w:val="24"/>
          <w:szCs w:val="24"/>
        </w:rPr>
        <w:t>jejichž osudy jsou vkládány mezi pasáže osobních tragédií, filozofické úvahy i konfrontace s represivním aparátem vězeňského režimu. Výsledný scénický tvar tak nepůsobí primárně jako intimní biografický portrét, ale spíše jako polyfonní dokumentární kompozice, v níž se individuální osud Růženy Vackové postupně proměňuje v širší obraz duchovní a morální zkušenosti žen vězněných v totalitním systému.</w:t>
      </w:r>
    </w:p>
    <w:p w14:paraId="7C48908E" w14:textId="75944676" w:rsidR="00E255B1" w:rsidRDefault="00E255B1" w:rsidP="00E255B1">
      <w:pPr>
        <w:pStyle w:val="Nadpis2"/>
        <w:numPr>
          <w:ilvl w:val="2"/>
          <w:numId w:val="20"/>
        </w:numPr>
        <w:spacing w:after="360"/>
        <w:ind w:left="1225" w:hanging="505"/>
      </w:pPr>
      <w:r>
        <w:t>Analýza práce s dokumentem</w:t>
      </w:r>
    </w:p>
    <w:p w14:paraId="571F3987" w14:textId="473A43E7" w:rsidR="00906F5A" w:rsidRDefault="00141E8A" w:rsidP="000361B7">
      <w:pPr>
        <w:ind w:left="708" w:firstLine="708"/>
        <w:rPr>
          <w:sz w:val="24"/>
          <w:szCs w:val="24"/>
        </w:rPr>
      </w:pPr>
      <w:r>
        <w:rPr>
          <w:sz w:val="24"/>
          <w:szCs w:val="24"/>
        </w:rPr>
        <w:t xml:space="preserve">Inscenace pracuje s dokumentárním materiálem jako s výchozím dramaturgickým principem, přičemž jej nepředkládá ve formě historické rekonstrukce, ale jako scénicky transformovaný soubor výpovědí, fragmentů a svědectví. Dokument zde nefunguje jako důkazní materiál ve smyslu faktografického potvrzení minulosti ani jako ilustrace konkrétní historické události, ale jako materiál </w:t>
      </w:r>
      <w:r w:rsidR="00810AD8">
        <w:rPr>
          <w:sz w:val="24"/>
          <w:szCs w:val="24"/>
        </w:rPr>
        <w:t>podrobující se autorské kompozici, dramaturgickému výběru a scénické interpretaci. Autentické texty, vzpomínky a biografické fragmenty jsou proto v inscenaci zbaveny své původní archivní funkce a vstupují do prostoru divadelního sdílení jako živý materiál, jenž získává nový význam v kontextu inscenační situace. Tento přístup odpovídá současnému chápání dokumentárního divadla, které podle řady teatrologických studií nepředkládá realitu jako objektivní a uzavřený soubor faktů, ale jako materiál určený k umělecké interpretaci a reflexi. Dokument se zde</w:t>
      </w:r>
      <w:r w:rsidR="006729D4">
        <w:rPr>
          <w:sz w:val="24"/>
          <w:szCs w:val="24"/>
        </w:rPr>
        <w:t>, podobně jako u předchozí inscenace,</w:t>
      </w:r>
      <w:r w:rsidR="00810AD8">
        <w:rPr>
          <w:sz w:val="24"/>
          <w:szCs w:val="24"/>
        </w:rPr>
        <w:t xml:space="preserve"> nestává pouze historickým pramenem, ale dramaturgickým nástrojem, jehož prostřednictvím lze tematizovat širší společenské, morální i existenciální otázky. V případě </w:t>
      </w:r>
      <w:r w:rsidR="006729D4">
        <w:rPr>
          <w:sz w:val="24"/>
          <w:szCs w:val="24"/>
        </w:rPr>
        <w:t xml:space="preserve">projektu </w:t>
      </w:r>
      <w:r w:rsidR="006729D4">
        <w:rPr>
          <w:i/>
          <w:iCs/>
          <w:sz w:val="24"/>
          <w:szCs w:val="24"/>
        </w:rPr>
        <w:t>Ženy, držte huby!</w:t>
      </w:r>
      <w:r w:rsidR="00810AD8">
        <w:rPr>
          <w:sz w:val="24"/>
          <w:szCs w:val="24"/>
        </w:rPr>
        <w:t xml:space="preserve"> je tento princip patrný zejména v tom, že dokumentární materiál není využíván k lineárnímu vyprávění životního příběhu Růženy Vackové. Tvůrci jej naopak skládají do fragmentární kompozice jednotlivých svědectví, která postupně vytvářejí komplexní obraz ženské zkušenosti s totalitní represí.</w:t>
      </w:r>
      <w:r w:rsidR="006729D4">
        <w:rPr>
          <w:sz w:val="24"/>
          <w:szCs w:val="24"/>
        </w:rPr>
        <w:t xml:space="preserve"> Autentické podklady</w:t>
      </w:r>
      <w:r w:rsidR="00810AD8">
        <w:rPr>
          <w:sz w:val="24"/>
          <w:szCs w:val="24"/>
        </w:rPr>
        <w:t xml:space="preserve"> tak v inscenaci funguj</w:t>
      </w:r>
      <w:r w:rsidR="006729D4">
        <w:rPr>
          <w:sz w:val="24"/>
          <w:szCs w:val="24"/>
        </w:rPr>
        <w:t>í</w:t>
      </w:r>
      <w:r w:rsidR="00810AD8">
        <w:rPr>
          <w:sz w:val="24"/>
          <w:szCs w:val="24"/>
        </w:rPr>
        <w:t xml:space="preserve"> nikoliv jako zdroj historické rekonstrukce, ale jako prostředek scénického zpřítomnění paměti, jejíž význam vzniká až v konkrétním aktu divadelního sdílení.</w:t>
      </w:r>
    </w:p>
    <w:p w14:paraId="6CD6563C" w14:textId="1DD635E9" w:rsidR="00154EF8" w:rsidRDefault="0055316B" w:rsidP="000527C8">
      <w:pPr>
        <w:ind w:left="708" w:firstLine="708"/>
        <w:rPr>
          <w:sz w:val="24"/>
          <w:szCs w:val="24"/>
        </w:rPr>
      </w:pPr>
      <w:r>
        <w:rPr>
          <w:sz w:val="24"/>
          <w:szCs w:val="24"/>
        </w:rPr>
        <w:t xml:space="preserve">Základním zdrojem dokumentární vrstvy inscenace jsou především texty, dopisy, myšlenkové úvahy a vzpomínky historičky a politické vězeňkyně Růženy Vackové. Tyto materiály však </w:t>
      </w:r>
      <w:r w:rsidR="00C5326B">
        <w:rPr>
          <w:sz w:val="24"/>
          <w:szCs w:val="24"/>
        </w:rPr>
        <w:t>nejsou prezentovány jako uzavřený biografický celek</w:t>
      </w:r>
      <w:r w:rsidR="00780399">
        <w:rPr>
          <w:sz w:val="24"/>
          <w:szCs w:val="24"/>
        </w:rPr>
        <w:t>, poněvadž jsou</w:t>
      </w:r>
      <w:r w:rsidR="00C5326B">
        <w:rPr>
          <w:sz w:val="24"/>
          <w:szCs w:val="24"/>
        </w:rPr>
        <w:t xml:space="preserve"> doplněny dalšími fragmenty vyprávění o osudech žen vězněných v komunistických vazbách. </w:t>
      </w:r>
      <w:r w:rsidR="00C5326B" w:rsidRPr="00C5326B">
        <w:rPr>
          <w:sz w:val="24"/>
          <w:szCs w:val="24"/>
        </w:rPr>
        <w:t xml:space="preserve">Dramaturgická kompozice tak vytváří </w:t>
      </w:r>
      <w:r w:rsidR="00780399">
        <w:rPr>
          <w:sz w:val="24"/>
          <w:szCs w:val="24"/>
        </w:rPr>
        <w:t>pluralitu hlasů</w:t>
      </w:r>
      <w:r w:rsidR="00C5326B" w:rsidRPr="00C5326B">
        <w:rPr>
          <w:sz w:val="24"/>
          <w:szCs w:val="24"/>
        </w:rPr>
        <w:t>, v níž se individuální výpověď jedné historické osobnosti postupně rozšiřuje do kolektivního svědectví o ženské zkušenosti s totalitním represivním systémem.</w:t>
      </w:r>
      <w:r w:rsidR="00510E05" w:rsidRPr="00510E05">
        <w:t xml:space="preserve"> </w:t>
      </w:r>
      <w:r w:rsidR="00510E05">
        <w:t>T</w:t>
      </w:r>
      <w:r w:rsidR="00510E05" w:rsidRPr="00510E05">
        <w:rPr>
          <w:sz w:val="24"/>
          <w:szCs w:val="24"/>
        </w:rPr>
        <w:t xml:space="preserve">ento princip je patrný již v samotné struktuře inscenačního textu, kde vedle příběhu Růženy Vackové zaznívají v podání Lucie Trmíkové také osudy dalších vězeňkyň. Jejich výpovědi odhalují </w:t>
      </w:r>
      <w:r w:rsidR="00510E05">
        <w:rPr>
          <w:sz w:val="24"/>
          <w:szCs w:val="24"/>
        </w:rPr>
        <w:t>přístup</w:t>
      </w:r>
      <w:r w:rsidR="00510E05" w:rsidRPr="00510E05">
        <w:rPr>
          <w:sz w:val="24"/>
          <w:szCs w:val="24"/>
        </w:rPr>
        <w:t xml:space="preserve"> vězeňskéh</w:t>
      </w:r>
      <w:r w:rsidR="00780399">
        <w:rPr>
          <w:sz w:val="24"/>
          <w:szCs w:val="24"/>
        </w:rPr>
        <w:t>o</w:t>
      </w:r>
      <w:r w:rsidR="00510E05" w:rsidRPr="00510E05">
        <w:rPr>
          <w:sz w:val="24"/>
          <w:szCs w:val="24"/>
        </w:rPr>
        <w:t xml:space="preserve"> prostředí a zároveň poukazují na morální dilemata lidského jednání v extrémních životních situacích. Jedním z výrazných příkladů je epizoda vyprávějící o Merině, která byla během výslechu opakovaně fyzicky napadána vyšetřovatelem. V inscenaci je tato situace popsána velmi konkrétně</w:t>
      </w:r>
      <w:r w:rsidR="00510E05">
        <w:rPr>
          <w:sz w:val="24"/>
          <w:szCs w:val="24"/>
        </w:rPr>
        <w:t>.</w:t>
      </w:r>
      <w:r w:rsidR="00510E05" w:rsidRPr="00510E05">
        <w:rPr>
          <w:sz w:val="24"/>
          <w:szCs w:val="24"/>
        </w:rPr>
        <w:t xml:space="preserve"> Merina je při výslechu sražena ze židle, udeřena tak silně, </w:t>
      </w:r>
      <w:r w:rsidR="00780399">
        <w:rPr>
          <w:sz w:val="24"/>
          <w:szCs w:val="24"/>
        </w:rPr>
        <w:t>a</w:t>
      </w:r>
      <w:r w:rsidR="00510E05" w:rsidRPr="00510E05">
        <w:rPr>
          <w:sz w:val="24"/>
          <w:szCs w:val="24"/>
        </w:rPr>
        <w:t>ž padá na rozpálená kamna, a v návalu vz</w:t>
      </w:r>
      <w:r w:rsidR="00780399">
        <w:rPr>
          <w:sz w:val="24"/>
          <w:szCs w:val="24"/>
        </w:rPr>
        <w:t>teku</w:t>
      </w:r>
      <w:r w:rsidR="00510E05" w:rsidRPr="00510E05">
        <w:rPr>
          <w:sz w:val="24"/>
          <w:szCs w:val="24"/>
        </w:rPr>
        <w:t xml:space="preserve"> nakonec hodí po vyšetřovateli</w:t>
      </w:r>
      <w:r w:rsidR="00510E05">
        <w:rPr>
          <w:sz w:val="24"/>
          <w:szCs w:val="24"/>
        </w:rPr>
        <w:t xml:space="preserve"> psací stroj</w:t>
      </w:r>
      <w:r w:rsidR="00510E05" w:rsidRPr="00510E05">
        <w:rPr>
          <w:sz w:val="24"/>
          <w:szCs w:val="24"/>
        </w:rPr>
        <w:t>.</w:t>
      </w:r>
      <w:r w:rsidR="00510E05">
        <w:rPr>
          <w:rStyle w:val="Znakapoznpodarou"/>
          <w:sz w:val="24"/>
          <w:szCs w:val="24"/>
        </w:rPr>
        <w:footnoteReference w:id="137"/>
      </w:r>
      <w:r w:rsidR="00510E05" w:rsidRPr="00510E05">
        <w:rPr>
          <w:sz w:val="24"/>
          <w:szCs w:val="24"/>
        </w:rPr>
        <w:t xml:space="preserve"> Tento příběh nepůsobí pouze jako individuální epizoda z vězeňského života, ale jako silné svědectví o brutalitě vyšetřovacích metod i o psychickém tlaku, kterému byly vězeňkyně vystaveny.</w:t>
      </w:r>
      <w:r w:rsidR="00510E05">
        <w:rPr>
          <w:sz w:val="24"/>
          <w:szCs w:val="24"/>
        </w:rPr>
        <w:t xml:space="preserve"> </w:t>
      </w:r>
      <w:r w:rsidR="00510E05" w:rsidRPr="00510E05">
        <w:rPr>
          <w:sz w:val="24"/>
          <w:szCs w:val="24"/>
        </w:rPr>
        <w:t>Podobnou funkci plní také pří</w:t>
      </w:r>
      <w:r w:rsidR="00510E05">
        <w:rPr>
          <w:sz w:val="24"/>
          <w:szCs w:val="24"/>
        </w:rPr>
        <w:t xml:space="preserve">běh </w:t>
      </w:r>
      <w:r w:rsidR="00510E05" w:rsidRPr="00510E05">
        <w:rPr>
          <w:sz w:val="24"/>
          <w:szCs w:val="24"/>
        </w:rPr>
        <w:t>Cilky, který inscen</w:t>
      </w:r>
      <w:r w:rsidR="00780399">
        <w:rPr>
          <w:sz w:val="24"/>
          <w:szCs w:val="24"/>
        </w:rPr>
        <w:t>átoři</w:t>
      </w:r>
      <w:r w:rsidR="00510E05" w:rsidRPr="00510E05">
        <w:rPr>
          <w:sz w:val="24"/>
          <w:szCs w:val="24"/>
        </w:rPr>
        <w:t xml:space="preserve"> uvádí jako další fragment kolektivní paměti vězeňského prostředí. Vyprávění o Cilce, jež se spolu s matkou rozhodla zabít násilnického otce a následně byla odsouzena, má až groteskně tragický charakter.</w:t>
      </w:r>
      <w:r w:rsidR="00780399">
        <w:rPr>
          <w:rStyle w:val="Znakapoznpodarou"/>
          <w:sz w:val="24"/>
          <w:szCs w:val="24"/>
        </w:rPr>
        <w:footnoteReference w:id="138"/>
      </w:r>
      <w:r w:rsidR="00510E05" w:rsidRPr="00510E05">
        <w:rPr>
          <w:sz w:val="24"/>
          <w:szCs w:val="24"/>
        </w:rPr>
        <w:t xml:space="preserve"> </w:t>
      </w:r>
      <w:r w:rsidR="00510E05">
        <w:rPr>
          <w:sz w:val="24"/>
          <w:szCs w:val="24"/>
        </w:rPr>
        <w:t>Tento příběh</w:t>
      </w:r>
      <w:r w:rsidR="00510E05" w:rsidRPr="00510E05">
        <w:rPr>
          <w:sz w:val="24"/>
          <w:szCs w:val="24"/>
        </w:rPr>
        <w:t xml:space="preserve"> obsahuje i surrealistick</w:t>
      </w:r>
      <w:r w:rsidR="00510E05">
        <w:rPr>
          <w:sz w:val="24"/>
          <w:szCs w:val="24"/>
        </w:rPr>
        <w:t>ý</w:t>
      </w:r>
      <w:r w:rsidR="00510E05" w:rsidRPr="00510E05">
        <w:rPr>
          <w:sz w:val="24"/>
          <w:szCs w:val="24"/>
        </w:rPr>
        <w:t xml:space="preserve"> motiv, </w:t>
      </w:r>
      <w:r w:rsidR="000527C8">
        <w:rPr>
          <w:sz w:val="24"/>
          <w:szCs w:val="24"/>
        </w:rPr>
        <w:t>a to ve chvíli, kdy Trmíková vypráví, jak</w:t>
      </w:r>
      <w:r w:rsidR="00510E05" w:rsidRPr="00510E05">
        <w:rPr>
          <w:sz w:val="24"/>
          <w:szCs w:val="24"/>
        </w:rPr>
        <w:t xml:space="preserve"> opilý otec </w:t>
      </w:r>
      <w:r w:rsidR="006124A5">
        <w:rPr>
          <w:sz w:val="24"/>
          <w:szCs w:val="24"/>
        </w:rPr>
        <w:t xml:space="preserve">údajně spatří </w:t>
      </w:r>
      <w:r w:rsidR="00510E05" w:rsidRPr="00510E05">
        <w:rPr>
          <w:sz w:val="24"/>
          <w:szCs w:val="24"/>
        </w:rPr>
        <w:t>na mostě Smrt v podobě ženy v černém.</w:t>
      </w:r>
      <w:r w:rsidR="000527C8">
        <w:rPr>
          <w:rStyle w:val="Znakapoznpodarou"/>
          <w:sz w:val="24"/>
          <w:szCs w:val="24"/>
        </w:rPr>
        <w:footnoteReference w:id="139"/>
      </w:r>
      <w:r w:rsidR="00510E05" w:rsidRPr="00510E05">
        <w:rPr>
          <w:sz w:val="24"/>
          <w:szCs w:val="24"/>
        </w:rPr>
        <w:t xml:space="preserve"> Tento příběh vytváří kontrast mezi brutalitou rodinné tragédie a téměř absurdní poetikou lidového vyprávění. Dokument zde proto nepůsobí jako </w:t>
      </w:r>
      <w:r w:rsidR="000527C8">
        <w:rPr>
          <w:sz w:val="24"/>
          <w:szCs w:val="24"/>
        </w:rPr>
        <w:t>pouhý</w:t>
      </w:r>
      <w:r w:rsidR="00510E05" w:rsidRPr="00510E05">
        <w:rPr>
          <w:sz w:val="24"/>
          <w:szCs w:val="24"/>
        </w:rPr>
        <w:t xml:space="preserve"> historický záznam, ale jako živý narativ, který odhaluje psychologické i sociální pozadí lidského jednání.</w:t>
      </w:r>
      <w:r w:rsidR="000527C8">
        <w:rPr>
          <w:sz w:val="24"/>
          <w:szCs w:val="24"/>
        </w:rPr>
        <w:t xml:space="preserve"> Tyto</w:t>
      </w:r>
      <w:r w:rsidR="00510E05" w:rsidRPr="00510E05">
        <w:rPr>
          <w:sz w:val="24"/>
          <w:szCs w:val="24"/>
        </w:rPr>
        <w:t xml:space="preserve"> </w:t>
      </w:r>
      <w:r w:rsidR="000527C8">
        <w:rPr>
          <w:sz w:val="24"/>
          <w:szCs w:val="24"/>
        </w:rPr>
        <w:t xml:space="preserve">epizodní vložky tak </w:t>
      </w:r>
      <w:r w:rsidR="00510E05" w:rsidRPr="00510E05">
        <w:rPr>
          <w:sz w:val="24"/>
          <w:szCs w:val="24"/>
        </w:rPr>
        <w:t xml:space="preserve">rozšiřují perspektivu inscenace za hranice samotného životního příběhu Růženy Vackové a proměňují ji v širší obraz kolektivní zkušenosti žen, jejichž osudy byly poznamenány represivní politikou komunistického režimu. </w:t>
      </w:r>
      <w:r w:rsidR="006124A5">
        <w:rPr>
          <w:sz w:val="24"/>
          <w:szCs w:val="24"/>
        </w:rPr>
        <w:t>A</w:t>
      </w:r>
      <w:r w:rsidR="0026459D">
        <w:rPr>
          <w:sz w:val="24"/>
          <w:szCs w:val="24"/>
        </w:rPr>
        <w:t xml:space="preserve">rchivní materiál </w:t>
      </w:r>
      <w:r w:rsidR="000527C8">
        <w:rPr>
          <w:sz w:val="24"/>
          <w:szCs w:val="24"/>
        </w:rPr>
        <w:t>tak</w:t>
      </w:r>
      <w:r w:rsidR="00510E05" w:rsidRPr="00510E05">
        <w:rPr>
          <w:sz w:val="24"/>
          <w:szCs w:val="24"/>
        </w:rPr>
        <w:t xml:space="preserve"> v dramaturgii inscenace nepůsobí pouze jako biografický zdroj, ale jako prostředek vytváření mnohovrstevnatého, emocionálně silného svědectví o historické realitě a existenciálním zápasu v ženském vězeňském světě.</w:t>
      </w:r>
    </w:p>
    <w:p w14:paraId="32DC278C" w14:textId="77777777" w:rsidR="007F2AB1" w:rsidRDefault="007F2AB1" w:rsidP="00AB0B03">
      <w:pPr>
        <w:ind w:left="708" w:firstLine="708"/>
        <w:rPr>
          <w:sz w:val="24"/>
          <w:szCs w:val="24"/>
        </w:rPr>
      </w:pPr>
    </w:p>
    <w:p w14:paraId="07968B25" w14:textId="3E0FEFB9" w:rsidR="002D6939" w:rsidRDefault="002D6939" w:rsidP="00AB0B03">
      <w:pPr>
        <w:ind w:left="708" w:firstLine="708"/>
        <w:rPr>
          <w:sz w:val="24"/>
          <w:szCs w:val="24"/>
        </w:rPr>
      </w:pPr>
      <w:r w:rsidRPr="002D6939">
        <w:rPr>
          <w:sz w:val="24"/>
          <w:szCs w:val="24"/>
        </w:rPr>
        <w:t>Hudba vstupuje do dialogu s textem, rytmizuje jeho tempo, vytváří pauzy a akcenty, někdy podtrhuje emocionální vrchol verše či dopisu, jindy jej naopak nechává zaznít v kontrastu či odstupu.</w:t>
      </w:r>
    </w:p>
    <w:p w14:paraId="66C91B76" w14:textId="5EF65064" w:rsidR="000C0868" w:rsidRPr="000C0868" w:rsidRDefault="000C0868" w:rsidP="00AB0B03">
      <w:pPr>
        <w:ind w:left="708" w:firstLine="708"/>
        <w:rPr>
          <w:sz w:val="24"/>
          <w:szCs w:val="24"/>
        </w:rPr>
      </w:pPr>
    </w:p>
    <w:sectPr w:rsidR="000C0868" w:rsidRPr="000C086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42267" w14:textId="77777777" w:rsidR="00956A48" w:rsidRDefault="00956A48" w:rsidP="004D321F">
      <w:pPr>
        <w:spacing w:after="0" w:line="240" w:lineRule="auto"/>
      </w:pPr>
      <w:r>
        <w:separator/>
      </w:r>
    </w:p>
  </w:endnote>
  <w:endnote w:type="continuationSeparator" w:id="0">
    <w:p w14:paraId="5CCBECA6" w14:textId="77777777" w:rsidR="00956A48" w:rsidRDefault="00956A48" w:rsidP="004D3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833660"/>
      <w:docPartObj>
        <w:docPartGallery w:val="Page Numbers (Bottom of Page)"/>
        <w:docPartUnique/>
      </w:docPartObj>
    </w:sdtPr>
    <w:sdtContent>
      <w:p w14:paraId="63D20865" w14:textId="56885BD6" w:rsidR="004133C6" w:rsidRDefault="004133C6">
        <w:pPr>
          <w:pStyle w:val="Zpat"/>
          <w:jc w:val="center"/>
        </w:pPr>
        <w:r>
          <w:fldChar w:fldCharType="begin"/>
        </w:r>
        <w:r>
          <w:instrText>PAGE   \* MERGEFORMAT</w:instrText>
        </w:r>
        <w:r>
          <w:fldChar w:fldCharType="separate"/>
        </w:r>
        <w:r>
          <w:t>2</w:t>
        </w:r>
        <w:r>
          <w:fldChar w:fldCharType="end"/>
        </w:r>
      </w:p>
    </w:sdtContent>
  </w:sdt>
  <w:p w14:paraId="16773D82" w14:textId="77777777" w:rsidR="004133C6" w:rsidRDefault="004133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CAAA2" w14:textId="77777777" w:rsidR="00956A48" w:rsidRDefault="00956A48" w:rsidP="004D321F">
      <w:pPr>
        <w:spacing w:after="0" w:line="240" w:lineRule="auto"/>
      </w:pPr>
      <w:r>
        <w:separator/>
      </w:r>
    </w:p>
  </w:footnote>
  <w:footnote w:type="continuationSeparator" w:id="0">
    <w:p w14:paraId="7E2F39EE" w14:textId="77777777" w:rsidR="00956A48" w:rsidRDefault="00956A48" w:rsidP="004D321F">
      <w:pPr>
        <w:spacing w:after="0" w:line="240" w:lineRule="auto"/>
      </w:pPr>
      <w:r>
        <w:continuationSeparator/>
      </w:r>
    </w:p>
  </w:footnote>
  <w:footnote w:id="1">
    <w:p w14:paraId="0A8A0A08" w14:textId="3401EC43" w:rsidR="00FE756A" w:rsidRDefault="00FE756A">
      <w:pPr>
        <w:pStyle w:val="Textpoznpodarou"/>
      </w:pPr>
      <w:r>
        <w:rPr>
          <w:rStyle w:val="Znakapoznpodarou"/>
        </w:rPr>
        <w:footnoteRef/>
      </w:r>
      <w:r>
        <w:t xml:space="preserve"> </w:t>
      </w:r>
      <w:r w:rsidRPr="004D321F">
        <w:t>SOUČKOVÁ, Kateřina. </w:t>
      </w:r>
      <w:r w:rsidRPr="004D321F">
        <w:rPr>
          <w:i/>
          <w:iCs/>
        </w:rPr>
        <w:t>Dokumentární divadlo: Dokumentárnost a divadelní dílo</w:t>
      </w:r>
      <w:r w:rsidRPr="004D321F">
        <w:t>. Diplomová práce. Praha: DAMU, 2015</w:t>
      </w:r>
      <w:r>
        <w:t>, str. 14</w:t>
      </w:r>
      <w:r w:rsidRPr="004D321F">
        <w:t>.</w:t>
      </w:r>
    </w:p>
  </w:footnote>
  <w:footnote w:id="2">
    <w:p w14:paraId="6BC3D3EF" w14:textId="5957DCF2" w:rsidR="00C745D0" w:rsidRDefault="00C745D0">
      <w:pPr>
        <w:pStyle w:val="Textpoznpodarou"/>
      </w:pPr>
      <w:r>
        <w:rPr>
          <w:rStyle w:val="Znakapoznpodarou"/>
        </w:rPr>
        <w:footnoteRef/>
      </w:r>
      <w:r>
        <w:t xml:space="preserve"> </w:t>
      </w:r>
      <w:r w:rsidRPr="00BB5A8B">
        <w:t>M</w:t>
      </w:r>
      <w:r>
        <w:t>UKAŘOVSKÝ</w:t>
      </w:r>
      <w:r w:rsidRPr="00BB5A8B">
        <w:t>, J</w:t>
      </w:r>
      <w:r>
        <w:t>an</w:t>
      </w:r>
      <w:r w:rsidRPr="00BB5A8B">
        <w:t xml:space="preserve">. </w:t>
      </w:r>
      <w:r w:rsidRPr="00BB5A8B">
        <w:rPr>
          <w:i/>
          <w:iCs/>
        </w:rPr>
        <w:t>Studie I</w:t>
      </w:r>
      <w:r w:rsidRPr="00BB5A8B">
        <w:t>. Brno: Nakladatelství HOST</w:t>
      </w:r>
      <w:r>
        <w:t>,</w:t>
      </w:r>
      <w:r w:rsidRPr="00BB5A8B">
        <w:t xml:space="preserve"> 2000</w:t>
      </w:r>
      <w:r>
        <w:t>, str. 381</w:t>
      </w:r>
      <w:r w:rsidRPr="00BB5A8B">
        <w:t>. ISBN 80-86055-91-4.</w:t>
      </w:r>
    </w:p>
  </w:footnote>
  <w:footnote w:id="3">
    <w:p w14:paraId="28027365" w14:textId="2B875B19" w:rsidR="00C745D0" w:rsidRDefault="00C745D0">
      <w:pPr>
        <w:pStyle w:val="Textpoznpodarou"/>
      </w:pPr>
      <w:r>
        <w:rPr>
          <w:rStyle w:val="Znakapoznpodarou"/>
        </w:rPr>
        <w:footnoteRef/>
      </w:r>
      <w:r>
        <w:t xml:space="preserve"> </w:t>
      </w:r>
      <w:bookmarkStart w:id="0" w:name="_Hlk219296156"/>
      <w:r w:rsidRPr="003A232E">
        <w:t>LEHMANN, Hans-Thies. </w:t>
      </w:r>
      <w:r w:rsidRPr="003A232E">
        <w:rPr>
          <w:i/>
          <w:iCs/>
        </w:rPr>
        <w:t>Postdramatické divadlo</w:t>
      </w:r>
      <w:r w:rsidRPr="003A232E">
        <w:t>. Přeložil</w:t>
      </w:r>
      <w:r w:rsidR="00604700">
        <w:t>a</w:t>
      </w:r>
      <w:r w:rsidRPr="003A232E">
        <w:t xml:space="preserve"> Anna GRUSKOVÁ, přeložil</w:t>
      </w:r>
      <w:r w:rsidR="00604700">
        <w:t>a</w:t>
      </w:r>
      <w:r w:rsidRPr="003A232E">
        <w:t xml:space="preserve"> Elena DIAMANTOVÁ. Svetové divadlo. Bratislava: Divadelný ústav, 2007</w:t>
      </w:r>
      <w:r>
        <w:t>, str. 62-63</w:t>
      </w:r>
      <w:r w:rsidRPr="003A232E">
        <w:t>. ISBN 978-80-88987-81-9</w:t>
      </w:r>
      <w:r w:rsidR="0060429B">
        <w:t>.</w:t>
      </w:r>
      <w:bookmarkEnd w:id="0"/>
    </w:p>
  </w:footnote>
  <w:footnote w:id="4">
    <w:p w14:paraId="40C2BE31" w14:textId="0855D79B" w:rsidR="00C745D0" w:rsidRPr="000D4E79" w:rsidRDefault="00C745D0" w:rsidP="000D4E79">
      <w:pPr>
        <w:pStyle w:val="Textpoznpodarou"/>
        <w:jc w:val="both"/>
      </w:pPr>
      <w:r>
        <w:rPr>
          <w:rStyle w:val="Znakapoznpodarou"/>
        </w:rPr>
        <w:footnoteRef/>
      </w:r>
      <w:r>
        <w:t xml:space="preserve"> </w:t>
      </w:r>
      <w:r w:rsidR="000D4E79">
        <w:t xml:space="preserve">Str. 62-63 </w:t>
      </w:r>
      <w:r w:rsidR="000D4E79">
        <w:rPr>
          <w:i/>
          <w:iCs/>
        </w:rPr>
        <w:t>in [LEHMANN]</w:t>
      </w:r>
      <w:r w:rsidR="000D4E79">
        <w:t>.</w:t>
      </w:r>
    </w:p>
  </w:footnote>
  <w:footnote w:id="5">
    <w:p w14:paraId="29A9314D" w14:textId="4D0C7618" w:rsidR="00C745D0" w:rsidRDefault="00C745D0">
      <w:pPr>
        <w:pStyle w:val="Textpoznpodarou"/>
      </w:pPr>
      <w:r>
        <w:rPr>
          <w:rStyle w:val="Znakapoznpodarou"/>
        </w:rPr>
        <w:footnoteRef/>
      </w:r>
      <w:r>
        <w:t xml:space="preserve"> </w:t>
      </w:r>
      <w:bookmarkStart w:id="1" w:name="_Hlk219296175"/>
      <w:r w:rsidRPr="00CD01A7">
        <w:t>FISCHER-LICHTE, Erika</w:t>
      </w:r>
      <w:r>
        <w:t>. Introduction</w:t>
      </w:r>
      <w:r w:rsidRPr="00CD01A7">
        <w:t>. </w:t>
      </w:r>
      <w:r w:rsidRPr="00CD01A7">
        <w:rPr>
          <w:i/>
          <w:iCs/>
        </w:rPr>
        <w:t>The Transformative Power of Performance: A New Aesthetics</w:t>
      </w:r>
      <w:r w:rsidRPr="00CD01A7">
        <w:t>. Routledge, 2008</w:t>
      </w:r>
      <w:r>
        <w:t>, str. 1-10</w:t>
      </w:r>
      <w:r w:rsidRPr="00CD01A7">
        <w:t>. ISBN 9781134047505.</w:t>
      </w:r>
    </w:p>
    <w:bookmarkEnd w:id="1"/>
  </w:footnote>
  <w:footnote w:id="6">
    <w:p w14:paraId="38984882" w14:textId="2BAB179F" w:rsidR="00052E92" w:rsidRDefault="00C745D0">
      <w:pPr>
        <w:pStyle w:val="Textpoznpodarou"/>
      </w:pPr>
      <w:r>
        <w:rPr>
          <w:rStyle w:val="Znakapoznpodarou"/>
        </w:rPr>
        <w:footnoteRef/>
      </w:r>
      <w:r>
        <w:t xml:space="preserve"> </w:t>
      </w:r>
      <w:bookmarkStart w:id="2" w:name="_Hlk219296244"/>
      <w:r w:rsidRPr="009F4AF8">
        <w:t>PISCATOR, Erwin</w:t>
      </w:r>
      <w:r>
        <w:t>. Dokumentární drama</w:t>
      </w:r>
      <w:r w:rsidRPr="009F4AF8">
        <w:t>. </w:t>
      </w:r>
      <w:r w:rsidRPr="009F4AF8">
        <w:rPr>
          <w:i/>
          <w:iCs/>
        </w:rPr>
        <w:t>Politické divadlo</w:t>
      </w:r>
      <w:r w:rsidRPr="009F4AF8">
        <w:t>. Praha: Svoboda, 1971</w:t>
      </w:r>
      <w:r>
        <w:t>, str. 61-68. ISBN 25-104-71</w:t>
      </w:r>
      <w:r w:rsidRPr="009F4AF8">
        <w:t>.</w:t>
      </w:r>
      <w:bookmarkEnd w:id="2"/>
    </w:p>
  </w:footnote>
  <w:footnote w:id="7">
    <w:p w14:paraId="78764E9D" w14:textId="4519C73E" w:rsidR="00052E92" w:rsidRPr="000D4E79" w:rsidRDefault="00052E92">
      <w:pPr>
        <w:pStyle w:val="Textpoznpodarou"/>
      </w:pPr>
      <w:r>
        <w:rPr>
          <w:rStyle w:val="Znakapoznpodarou"/>
        </w:rPr>
        <w:footnoteRef/>
      </w:r>
      <w:r>
        <w:t xml:space="preserve"> </w:t>
      </w:r>
      <w:r w:rsidR="000D4E79">
        <w:t xml:space="preserve">Str. 61-68 </w:t>
      </w:r>
      <w:r w:rsidR="000D4E79">
        <w:rPr>
          <w:i/>
          <w:iCs/>
        </w:rPr>
        <w:t>in [PISCATOR]</w:t>
      </w:r>
      <w:r w:rsidR="000D4E79">
        <w:t>.</w:t>
      </w:r>
    </w:p>
  </w:footnote>
  <w:footnote w:id="8">
    <w:p w14:paraId="19C7C005" w14:textId="59054C02" w:rsidR="00A66EBB" w:rsidRPr="000D4E79" w:rsidRDefault="00A66EBB" w:rsidP="00A66EBB">
      <w:pPr>
        <w:pStyle w:val="Textpoznpodarou"/>
      </w:pPr>
      <w:r>
        <w:rPr>
          <w:rStyle w:val="Znakapoznpodarou"/>
        </w:rPr>
        <w:footnoteRef/>
      </w:r>
      <w:r>
        <w:t xml:space="preserve"> </w:t>
      </w:r>
      <w:r w:rsidR="000D4E79">
        <w:t>S</w:t>
      </w:r>
      <w:r>
        <w:t>tr. 9-11</w:t>
      </w:r>
      <w:r w:rsidR="000D4E79">
        <w:t xml:space="preserve"> </w:t>
      </w:r>
      <w:r w:rsidR="000D4E79">
        <w:rPr>
          <w:i/>
          <w:iCs/>
        </w:rPr>
        <w:t>in [PISCATOR]</w:t>
      </w:r>
      <w:r w:rsidR="000D4E79">
        <w:t>.</w:t>
      </w:r>
    </w:p>
  </w:footnote>
  <w:footnote w:id="9">
    <w:p w14:paraId="0A4FF767" w14:textId="5B02525A" w:rsidR="000D4E79" w:rsidRPr="000D4E79" w:rsidRDefault="00A66EBB" w:rsidP="000D4E79">
      <w:pPr>
        <w:pStyle w:val="Textpoznpodarou"/>
      </w:pPr>
      <w:r>
        <w:rPr>
          <w:rStyle w:val="Znakapoznpodarou"/>
        </w:rPr>
        <w:footnoteRef/>
      </w:r>
      <w:r>
        <w:t xml:space="preserve"> </w:t>
      </w:r>
      <w:r w:rsidR="000D4E79">
        <w:t xml:space="preserve">Str. 35-44 </w:t>
      </w:r>
      <w:r w:rsidR="000D4E79">
        <w:rPr>
          <w:i/>
          <w:iCs/>
        </w:rPr>
        <w:t>in [PISCATOR]</w:t>
      </w:r>
      <w:r w:rsidR="000D4E79">
        <w:t>.</w:t>
      </w:r>
    </w:p>
    <w:p w14:paraId="3C4D0E36" w14:textId="38D2F13A" w:rsidR="00A66EBB" w:rsidRDefault="00A66EBB" w:rsidP="00A66EBB">
      <w:pPr>
        <w:pStyle w:val="Textpoznpodarou"/>
      </w:pPr>
    </w:p>
  </w:footnote>
  <w:footnote w:id="10">
    <w:p w14:paraId="51FFF125" w14:textId="103D74A7" w:rsidR="00A66EBB" w:rsidRPr="000D4E79" w:rsidRDefault="00A66EBB" w:rsidP="00A66EBB">
      <w:pPr>
        <w:pStyle w:val="Textpoznpodarou"/>
      </w:pPr>
      <w:r>
        <w:rPr>
          <w:rStyle w:val="Znakapoznpodarou"/>
        </w:rPr>
        <w:footnoteRef/>
      </w:r>
      <w:r>
        <w:t xml:space="preserve"> </w:t>
      </w:r>
      <w:r w:rsidR="000D4E79">
        <w:t>S</w:t>
      </w:r>
      <w:r>
        <w:t>tr. 272</w:t>
      </w:r>
      <w:r w:rsidR="000D4E79">
        <w:t xml:space="preserve"> </w:t>
      </w:r>
      <w:r w:rsidR="000D4E79">
        <w:rPr>
          <w:i/>
          <w:iCs/>
        </w:rPr>
        <w:t>in [LEHMANN]</w:t>
      </w:r>
      <w:r w:rsidR="000D4E79">
        <w:t>.</w:t>
      </w:r>
    </w:p>
  </w:footnote>
  <w:footnote w:id="11">
    <w:p w14:paraId="14912E69" w14:textId="1ADC10D5" w:rsidR="00AB0D28" w:rsidRPr="000D4E79" w:rsidRDefault="00AB0D28" w:rsidP="00AB0D28">
      <w:pPr>
        <w:pStyle w:val="Textpoznpodarou"/>
      </w:pPr>
      <w:r>
        <w:rPr>
          <w:rStyle w:val="Znakapoznpodarou"/>
        </w:rPr>
        <w:footnoteRef/>
      </w:r>
      <w:r>
        <w:t xml:space="preserve"> </w:t>
      </w:r>
      <w:r w:rsidR="000D4E79">
        <w:t>S</w:t>
      </w:r>
      <w:r>
        <w:t>tr. 277</w:t>
      </w:r>
      <w:r w:rsidR="000D4E79">
        <w:t xml:space="preserve"> </w:t>
      </w:r>
      <w:r w:rsidR="000D4E79">
        <w:rPr>
          <w:i/>
          <w:iCs/>
        </w:rPr>
        <w:t>in [LEHMANN]</w:t>
      </w:r>
      <w:r w:rsidR="000D4E79">
        <w:t>.</w:t>
      </w:r>
    </w:p>
  </w:footnote>
  <w:footnote w:id="12">
    <w:p w14:paraId="3D7F2DBF" w14:textId="77777777" w:rsidR="00AB0D28" w:rsidRDefault="00AB0D28" w:rsidP="00AB0D28">
      <w:pPr>
        <w:pStyle w:val="Textpoznpodarou"/>
      </w:pPr>
      <w:r>
        <w:rPr>
          <w:rStyle w:val="Znakapoznpodarou"/>
        </w:rPr>
        <w:footnoteRef/>
      </w:r>
      <w:r>
        <w:t xml:space="preserve"> Tamtéž.</w:t>
      </w:r>
    </w:p>
  </w:footnote>
  <w:footnote w:id="13">
    <w:p w14:paraId="31266825" w14:textId="52D767D5" w:rsidR="00E470B2" w:rsidRPr="000D4E79" w:rsidRDefault="00E470B2">
      <w:pPr>
        <w:pStyle w:val="Textpoznpodarou"/>
      </w:pPr>
      <w:r>
        <w:rPr>
          <w:rStyle w:val="Znakapoznpodarou"/>
        </w:rPr>
        <w:footnoteRef/>
      </w:r>
      <w:r>
        <w:t xml:space="preserve"> </w:t>
      </w:r>
      <w:r w:rsidR="000D4E79">
        <w:t>S</w:t>
      </w:r>
      <w:r>
        <w:t xml:space="preserve">tr. </w:t>
      </w:r>
      <w:r w:rsidR="00216C90">
        <w:t>59</w:t>
      </w:r>
      <w:r>
        <w:t>-64</w:t>
      </w:r>
      <w:r w:rsidR="000D4E79">
        <w:t xml:space="preserve"> </w:t>
      </w:r>
      <w:r w:rsidR="000D4E79">
        <w:rPr>
          <w:i/>
          <w:iCs/>
        </w:rPr>
        <w:t>in [LEHMANN]</w:t>
      </w:r>
      <w:r w:rsidR="000D4E79">
        <w:t>.</w:t>
      </w:r>
    </w:p>
  </w:footnote>
  <w:footnote w:id="14">
    <w:p w14:paraId="3CDFA281" w14:textId="4C010532" w:rsidR="00216C90" w:rsidRDefault="00216C90" w:rsidP="00216C90">
      <w:pPr>
        <w:pStyle w:val="Textpoznpodarou"/>
      </w:pPr>
      <w:r>
        <w:rPr>
          <w:rStyle w:val="Znakapoznpodarou"/>
        </w:rPr>
        <w:footnoteRef/>
      </w:r>
      <w:r>
        <w:t xml:space="preserve"> Tamtéž.</w:t>
      </w:r>
    </w:p>
  </w:footnote>
  <w:footnote w:id="15">
    <w:p w14:paraId="65552B15" w14:textId="2DBD1324" w:rsidR="00216C90" w:rsidRPr="000D4E79" w:rsidRDefault="00216C90">
      <w:pPr>
        <w:pStyle w:val="Textpoznpodarou"/>
      </w:pPr>
      <w:r>
        <w:rPr>
          <w:rStyle w:val="Znakapoznpodarou"/>
        </w:rPr>
        <w:footnoteRef/>
      </w:r>
      <w:r>
        <w:t xml:space="preserve"> </w:t>
      </w:r>
      <w:r w:rsidR="000D4E79">
        <w:t>S</w:t>
      </w:r>
      <w:r>
        <w:t>tr. 18-19</w:t>
      </w:r>
      <w:r w:rsidR="000D4E79">
        <w:t xml:space="preserve"> </w:t>
      </w:r>
      <w:r w:rsidR="000D4E79">
        <w:rPr>
          <w:i/>
          <w:iCs/>
        </w:rPr>
        <w:t>in [LEHMANN]</w:t>
      </w:r>
      <w:r w:rsidR="000D4E79">
        <w:t>.</w:t>
      </w:r>
    </w:p>
  </w:footnote>
  <w:footnote w:id="16">
    <w:p w14:paraId="60E17DA8" w14:textId="317126BF" w:rsidR="00830605" w:rsidRPr="00604700" w:rsidRDefault="00830605">
      <w:pPr>
        <w:pStyle w:val="Textpoznpodarou"/>
      </w:pPr>
      <w:r>
        <w:rPr>
          <w:rStyle w:val="Znakapoznpodarou"/>
        </w:rPr>
        <w:footnoteRef/>
      </w:r>
      <w:r>
        <w:t xml:space="preserve"> </w:t>
      </w:r>
      <w:r w:rsidR="00604700">
        <w:t xml:space="preserve">KOTTE, Andreas. </w:t>
      </w:r>
      <w:r w:rsidR="00604700">
        <w:rPr>
          <w:i/>
          <w:iCs/>
        </w:rPr>
        <w:t>Dějiny divadla: Úvod</w:t>
      </w:r>
      <w:r w:rsidR="00604700">
        <w:t>. Přeložila: Jitka GORIAUX. Akademie múzických umění. Praha: NAMU, 2022, str. 329. ISBN 978-7331-601-3.</w:t>
      </w:r>
    </w:p>
  </w:footnote>
  <w:footnote w:id="17">
    <w:p w14:paraId="13FBD9D7" w14:textId="7CA903A2" w:rsidR="00216C90" w:rsidRPr="000D4E79" w:rsidRDefault="00216C90">
      <w:pPr>
        <w:pStyle w:val="Textpoznpodarou"/>
      </w:pPr>
      <w:r>
        <w:rPr>
          <w:rStyle w:val="Znakapoznpodarou"/>
        </w:rPr>
        <w:footnoteRef/>
      </w:r>
      <w:r>
        <w:t xml:space="preserve"> </w:t>
      </w:r>
      <w:r w:rsidR="000D4E79">
        <w:t>S</w:t>
      </w:r>
      <w:r>
        <w:t>tr. 59-64</w:t>
      </w:r>
      <w:r w:rsidR="000D4E79">
        <w:t xml:space="preserve"> </w:t>
      </w:r>
      <w:r w:rsidR="000D4E79">
        <w:rPr>
          <w:i/>
          <w:iCs/>
        </w:rPr>
        <w:t>in [LEHMANN]</w:t>
      </w:r>
      <w:r w:rsidR="000D4E79">
        <w:t>.</w:t>
      </w:r>
    </w:p>
  </w:footnote>
  <w:footnote w:id="18">
    <w:p w14:paraId="54AC0063" w14:textId="0C52721F" w:rsidR="000424E5" w:rsidRDefault="000424E5">
      <w:pPr>
        <w:pStyle w:val="Textpoznpodarou"/>
      </w:pPr>
      <w:r>
        <w:rPr>
          <w:rStyle w:val="Znakapoznpodarou"/>
        </w:rPr>
        <w:footnoteRef/>
      </w:r>
      <w:r>
        <w:t xml:space="preserve"> Tamtéž.</w:t>
      </w:r>
    </w:p>
  </w:footnote>
  <w:footnote w:id="19">
    <w:p w14:paraId="29A60D46" w14:textId="491F7C24" w:rsidR="00F51276" w:rsidRPr="000D4E79" w:rsidRDefault="00F51276">
      <w:pPr>
        <w:pStyle w:val="Textpoznpodarou"/>
      </w:pPr>
      <w:r>
        <w:rPr>
          <w:rStyle w:val="Znakapoznpodarou"/>
        </w:rPr>
        <w:footnoteRef/>
      </w:r>
      <w:r>
        <w:t xml:space="preserve"> </w:t>
      </w:r>
      <w:r w:rsidR="000D4E79">
        <w:t>S</w:t>
      </w:r>
      <w:r>
        <w:t>tr. 44-45</w:t>
      </w:r>
      <w:r w:rsidR="000D4E79">
        <w:t xml:space="preserve"> </w:t>
      </w:r>
      <w:r w:rsidR="000D4E79">
        <w:rPr>
          <w:i/>
          <w:iCs/>
        </w:rPr>
        <w:t>in [LEHMANN]</w:t>
      </w:r>
      <w:r w:rsidR="000D4E79">
        <w:t>.</w:t>
      </w:r>
    </w:p>
  </w:footnote>
  <w:footnote w:id="20">
    <w:p w14:paraId="2B97F30B" w14:textId="4A36BC98" w:rsidR="00F51276" w:rsidRDefault="00F51276">
      <w:pPr>
        <w:pStyle w:val="Textpoznpodarou"/>
      </w:pPr>
      <w:r>
        <w:rPr>
          <w:rStyle w:val="Znakapoznpodarou"/>
        </w:rPr>
        <w:footnoteRef/>
      </w:r>
      <w:r>
        <w:t xml:space="preserve"> </w:t>
      </w:r>
      <w:r w:rsidR="000D4E79">
        <w:t xml:space="preserve">Str. 59-64 </w:t>
      </w:r>
      <w:r w:rsidR="000D4E79">
        <w:rPr>
          <w:i/>
          <w:iCs/>
        </w:rPr>
        <w:t>in [LEHMANN]</w:t>
      </w:r>
      <w:r w:rsidR="000D4E79">
        <w:t>.</w:t>
      </w:r>
    </w:p>
  </w:footnote>
  <w:footnote w:id="21">
    <w:p w14:paraId="60280879" w14:textId="0FC2D1CF" w:rsidR="001F5140" w:rsidRDefault="001F5140">
      <w:pPr>
        <w:pStyle w:val="Textpoznpodarou"/>
      </w:pPr>
      <w:r>
        <w:rPr>
          <w:rStyle w:val="Znakapoznpodarou"/>
        </w:rPr>
        <w:footnoteRef/>
      </w:r>
      <w:r>
        <w:t xml:space="preserve"> </w:t>
      </w:r>
      <w:r w:rsidR="000D4E79">
        <w:t>S</w:t>
      </w:r>
      <w:r>
        <w:t xml:space="preserve">tr. </w:t>
      </w:r>
      <w:r w:rsidR="00160CA8">
        <w:t>24-25</w:t>
      </w:r>
      <w:r w:rsidR="000D4E79">
        <w:t xml:space="preserve"> </w:t>
      </w:r>
      <w:r w:rsidR="000D4E79">
        <w:rPr>
          <w:i/>
          <w:iCs/>
        </w:rPr>
        <w:t>in [LEHMANN]</w:t>
      </w:r>
      <w:r w:rsidR="000D4E79">
        <w:t>.</w:t>
      </w:r>
    </w:p>
  </w:footnote>
  <w:footnote w:id="22">
    <w:p w14:paraId="6F0924F3" w14:textId="170C0B41" w:rsidR="001F5140" w:rsidRDefault="001F5140">
      <w:pPr>
        <w:pStyle w:val="Textpoznpodarou"/>
      </w:pPr>
      <w:r>
        <w:rPr>
          <w:rStyle w:val="Znakapoznpodarou"/>
        </w:rPr>
        <w:footnoteRef/>
      </w:r>
      <w:r>
        <w:t xml:space="preserve"> </w:t>
      </w:r>
      <w:r w:rsidR="000D4E79">
        <w:t>S</w:t>
      </w:r>
      <w:r w:rsidR="00160CA8">
        <w:t>tr. 116-119</w:t>
      </w:r>
      <w:r w:rsidR="000D4E79">
        <w:t xml:space="preserve"> </w:t>
      </w:r>
      <w:r w:rsidR="000D4E79">
        <w:rPr>
          <w:i/>
          <w:iCs/>
        </w:rPr>
        <w:t>in [LEHMANN]</w:t>
      </w:r>
      <w:r w:rsidR="00160CA8" w:rsidRPr="00E470B2">
        <w:t>.</w:t>
      </w:r>
    </w:p>
  </w:footnote>
  <w:footnote w:id="23">
    <w:p w14:paraId="6A94B179" w14:textId="01124C72" w:rsidR="00160CA8" w:rsidRDefault="00160CA8">
      <w:pPr>
        <w:pStyle w:val="Textpoznpodarou"/>
      </w:pPr>
      <w:r>
        <w:rPr>
          <w:rStyle w:val="Znakapoznpodarou"/>
        </w:rPr>
        <w:footnoteRef/>
      </w:r>
      <w:r>
        <w:t xml:space="preserve"> </w:t>
      </w:r>
      <w:bookmarkStart w:id="3" w:name="_Hlk219296267"/>
      <w:r w:rsidRPr="00160CA8">
        <w:t xml:space="preserve">Martin, C. (ed.). Dramaturgy of the </w:t>
      </w:r>
      <w:r w:rsidR="0056069D">
        <w:t>R</w:t>
      </w:r>
      <w:r w:rsidRPr="00160CA8">
        <w:t xml:space="preserve">eal on the </w:t>
      </w:r>
      <w:r w:rsidR="0056069D">
        <w:t>W</w:t>
      </w:r>
      <w:r w:rsidRPr="00160CA8">
        <w:t xml:space="preserve">orld </w:t>
      </w:r>
      <w:r w:rsidR="0056069D">
        <w:t>Stage</w:t>
      </w:r>
      <w:r w:rsidRPr="00160CA8">
        <w:t>. Basingstoke; New York: Palgrave Macmillan, 2010</w:t>
      </w:r>
      <w:r>
        <w:t>, str. 18</w:t>
      </w:r>
      <w:r w:rsidRPr="00160CA8">
        <w:t>. ISBN 978-137-01694-2</w:t>
      </w:r>
      <w:r w:rsidR="000D4E79">
        <w:t>.</w:t>
      </w:r>
      <w:bookmarkEnd w:id="3"/>
    </w:p>
  </w:footnote>
  <w:footnote w:id="24">
    <w:p w14:paraId="4C43E573" w14:textId="1EC2AEDF" w:rsidR="005E2410" w:rsidRDefault="005E2410">
      <w:pPr>
        <w:pStyle w:val="Textpoznpodarou"/>
      </w:pPr>
      <w:r>
        <w:rPr>
          <w:rStyle w:val="Znakapoznpodarou"/>
        </w:rPr>
        <w:footnoteRef/>
      </w:r>
      <w:r>
        <w:t xml:space="preserve"> </w:t>
      </w:r>
      <w:r w:rsidR="000D4E79">
        <w:t xml:space="preserve">Str. 59-64 </w:t>
      </w:r>
      <w:r w:rsidR="000D4E79">
        <w:rPr>
          <w:i/>
          <w:iCs/>
        </w:rPr>
        <w:t>in [LEHMANN]</w:t>
      </w:r>
      <w:r w:rsidR="000D4E79">
        <w:t>.</w:t>
      </w:r>
    </w:p>
  </w:footnote>
  <w:footnote w:id="25">
    <w:p w14:paraId="667ECDB8" w14:textId="0D71F628" w:rsidR="005E2410" w:rsidRDefault="005E2410">
      <w:pPr>
        <w:pStyle w:val="Textpoznpodarou"/>
      </w:pPr>
      <w:r>
        <w:rPr>
          <w:rStyle w:val="Znakapoznpodarou"/>
        </w:rPr>
        <w:footnoteRef/>
      </w:r>
      <w:r>
        <w:t xml:space="preserve"> Tamtéž.</w:t>
      </w:r>
    </w:p>
  </w:footnote>
  <w:footnote w:id="26">
    <w:p w14:paraId="66C65D5B" w14:textId="01298843" w:rsidR="004F339F" w:rsidRPr="004F339F" w:rsidRDefault="004F339F">
      <w:pPr>
        <w:pStyle w:val="Textpoznpodarou"/>
      </w:pPr>
      <w:r>
        <w:rPr>
          <w:rStyle w:val="Znakapoznpodarou"/>
        </w:rPr>
        <w:footnoteRef/>
      </w:r>
      <w:r>
        <w:t xml:space="preserve"> Str. 4 </w:t>
      </w:r>
      <w:r>
        <w:rPr>
          <w:i/>
          <w:iCs/>
        </w:rPr>
        <w:t>in [MARTIN]</w:t>
      </w:r>
      <w:r>
        <w:t>.</w:t>
      </w:r>
    </w:p>
  </w:footnote>
  <w:footnote w:id="27">
    <w:p w14:paraId="0CE24F74" w14:textId="24BDC38D" w:rsidR="00AC65C7" w:rsidRPr="00AC65C7" w:rsidRDefault="00AC65C7">
      <w:pPr>
        <w:pStyle w:val="Textpoznpodarou"/>
      </w:pPr>
      <w:r>
        <w:rPr>
          <w:rStyle w:val="Znakapoznpodarou"/>
        </w:rPr>
        <w:footnoteRef/>
      </w:r>
      <w:r>
        <w:t xml:space="preserve"> Str. 22 </w:t>
      </w:r>
      <w:r>
        <w:rPr>
          <w:i/>
          <w:iCs/>
        </w:rPr>
        <w:t>in [MARTIN]</w:t>
      </w:r>
      <w:r>
        <w:t>.</w:t>
      </w:r>
    </w:p>
  </w:footnote>
  <w:footnote w:id="28">
    <w:p w14:paraId="086EA2A0" w14:textId="0374DFA3" w:rsidR="008F08DE" w:rsidRDefault="008F08DE">
      <w:pPr>
        <w:pStyle w:val="Textpoznpodarou"/>
      </w:pPr>
      <w:r>
        <w:rPr>
          <w:rStyle w:val="Znakapoznpodarou"/>
        </w:rPr>
        <w:footnoteRef/>
      </w:r>
      <w:r>
        <w:t xml:space="preserve"> Tamtéž.</w:t>
      </w:r>
    </w:p>
  </w:footnote>
  <w:footnote w:id="29">
    <w:p w14:paraId="79C1601F" w14:textId="55148713" w:rsidR="009D32F3" w:rsidRPr="009D32F3" w:rsidRDefault="009D32F3">
      <w:pPr>
        <w:pStyle w:val="Textpoznpodarou"/>
      </w:pPr>
      <w:r>
        <w:rPr>
          <w:rStyle w:val="Znakapoznpodarou"/>
        </w:rPr>
        <w:footnoteRef/>
      </w:r>
      <w:r>
        <w:t xml:space="preserve"> Str. 135 </w:t>
      </w:r>
      <w:r>
        <w:rPr>
          <w:i/>
          <w:iCs/>
        </w:rPr>
        <w:t>in [MARTIN]</w:t>
      </w:r>
      <w:r>
        <w:t>.</w:t>
      </w:r>
    </w:p>
  </w:footnote>
  <w:footnote w:id="30">
    <w:p w14:paraId="37F3C7D1" w14:textId="39386BCD" w:rsidR="009D32F3" w:rsidRDefault="009D32F3">
      <w:pPr>
        <w:pStyle w:val="Textpoznpodarou"/>
      </w:pPr>
      <w:r>
        <w:rPr>
          <w:rStyle w:val="Znakapoznpodarou"/>
        </w:rPr>
        <w:footnoteRef/>
      </w:r>
      <w:r>
        <w:t xml:space="preserve"> Tamtéž.</w:t>
      </w:r>
    </w:p>
  </w:footnote>
  <w:footnote w:id="31">
    <w:p w14:paraId="0CB416A1" w14:textId="413FCDE6" w:rsidR="00641A8B" w:rsidRPr="00641A8B" w:rsidRDefault="00641A8B">
      <w:pPr>
        <w:pStyle w:val="Textpoznpodarou"/>
      </w:pPr>
      <w:r>
        <w:rPr>
          <w:rStyle w:val="Znakapoznpodarou"/>
        </w:rPr>
        <w:footnoteRef/>
      </w:r>
      <w:r>
        <w:t xml:space="preserve"> Str. 10 </w:t>
      </w:r>
      <w:r>
        <w:rPr>
          <w:i/>
          <w:iCs/>
        </w:rPr>
        <w:t>in [MARTIN]</w:t>
      </w:r>
      <w:r>
        <w:t>.</w:t>
      </w:r>
    </w:p>
  </w:footnote>
  <w:footnote w:id="32">
    <w:p w14:paraId="69689597" w14:textId="7CFB82B6" w:rsidR="00174366" w:rsidRDefault="00174366">
      <w:pPr>
        <w:pStyle w:val="Textpoznpodarou"/>
      </w:pPr>
      <w:r>
        <w:rPr>
          <w:rStyle w:val="Znakapoznpodarou"/>
        </w:rPr>
        <w:footnoteRef/>
      </w:r>
      <w:r>
        <w:t xml:space="preserve"> Tamtéž.</w:t>
      </w:r>
    </w:p>
  </w:footnote>
  <w:footnote w:id="33">
    <w:p w14:paraId="3AEC22C4" w14:textId="3475FEC7" w:rsidR="00BF46F4" w:rsidRDefault="00BF46F4">
      <w:pPr>
        <w:pStyle w:val="Textpoznpodarou"/>
      </w:pPr>
      <w:r>
        <w:rPr>
          <w:rStyle w:val="Znakapoznpodarou"/>
        </w:rPr>
        <w:footnoteRef/>
      </w:r>
      <w:r>
        <w:t xml:space="preserve"> Tamtéž.</w:t>
      </w:r>
    </w:p>
  </w:footnote>
  <w:footnote w:id="34">
    <w:p w14:paraId="67EA1A56" w14:textId="1645EA81" w:rsidR="00195E7A" w:rsidRPr="00195E7A" w:rsidRDefault="00195E7A">
      <w:pPr>
        <w:pStyle w:val="Textpoznpodarou"/>
      </w:pPr>
      <w:r>
        <w:t xml:space="preserve"> </w:t>
      </w:r>
      <w:r>
        <w:rPr>
          <w:rStyle w:val="Znakapoznpodarou"/>
        </w:rPr>
        <w:footnoteRef/>
      </w:r>
      <w:r>
        <w:t xml:space="preserve"> Str. 70 </w:t>
      </w:r>
      <w:r>
        <w:rPr>
          <w:i/>
          <w:iCs/>
        </w:rPr>
        <w:t>in [MARTIN]</w:t>
      </w:r>
      <w:r>
        <w:t>.</w:t>
      </w:r>
    </w:p>
  </w:footnote>
  <w:footnote w:id="35">
    <w:p w14:paraId="3C2D6AFF" w14:textId="5FF91523" w:rsidR="00195E7A" w:rsidRDefault="00195E7A">
      <w:pPr>
        <w:pStyle w:val="Textpoznpodarou"/>
      </w:pPr>
      <w:r>
        <w:rPr>
          <w:rStyle w:val="Znakapoznpodarou"/>
        </w:rPr>
        <w:footnoteRef/>
      </w:r>
      <w:r>
        <w:t xml:space="preserve"> Tamtéž.</w:t>
      </w:r>
    </w:p>
  </w:footnote>
  <w:footnote w:id="36">
    <w:p w14:paraId="41C2FC96" w14:textId="06CF5F03" w:rsidR="00195E7A" w:rsidRDefault="00195E7A">
      <w:pPr>
        <w:pStyle w:val="Textpoznpodarou"/>
      </w:pPr>
      <w:r>
        <w:rPr>
          <w:rStyle w:val="Znakapoznpodarou"/>
        </w:rPr>
        <w:footnoteRef/>
      </w:r>
      <w:r>
        <w:t xml:space="preserve"> Tamtéž.</w:t>
      </w:r>
    </w:p>
  </w:footnote>
  <w:footnote w:id="37">
    <w:p w14:paraId="24A5BE27" w14:textId="0F140CBA" w:rsidR="00B22E96" w:rsidRPr="00636B58" w:rsidRDefault="00B22E96">
      <w:pPr>
        <w:pStyle w:val="Textpoznpodarou"/>
      </w:pPr>
      <w:r>
        <w:rPr>
          <w:rStyle w:val="Znakapoznpodarou"/>
        </w:rPr>
        <w:footnoteRef/>
      </w:r>
      <w:r>
        <w:t xml:space="preserve"> </w:t>
      </w:r>
      <w:r w:rsidR="00636B58">
        <w:t xml:space="preserve">Str. 120 </w:t>
      </w:r>
      <w:r w:rsidR="00636B58">
        <w:rPr>
          <w:i/>
          <w:iCs/>
        </w:rPr>
        <w:t>in [MARTIN]</w:t>
      </w:r>
      <w:r w:rsidR="00636B58">
        <w:t>.</w:t>
      </w:r>
    </w:p>
  </w:footnote>
  <w:footnote w:id="38">
    <w:p w14:paraId="5486DE09" w14:textId="4CDBB2E9" w:rsidR="00784F48" w:rsidRPr="00784F48" w:rsidRDefault="00784F48">
      <w:pPr>
        <w:pStyle w:val="Textpoznpodarou"/>
      </w:pPr>
      <w:r>
        <w:rPr>
          <w:rStyle w:val="Znakapoznpodarou"/>
        </w:rPr>
        <w:footnoteRef/>
      </w:r>
      <w:r>
        <w:t xml:space="preserve"> Str. 12 </w:t>
      </w:r>
      <w:r>
        <w:rPr>
          <w:i/>
          <w:iCs/>
        </w:rPr>
        <w:t>in [FISCHER-LICHTE]</w:t>
      </w:r>
      <w:r>
        <w:t>.</w:t>
      </w:r>
    </w:p>
  </w:footnote>
  <w:footnote w:id="39">
    <w:p w14:paraId="082E989C" w14:textId="06C29851" w:rsidR="00634C6D" w:rsidRPr="00784F48" w:rsidRDefault="00634C6D">
      <w:pPr>
        <w:pStyle w:val="Textpoznpodarou"/>
      </w:pPr>
      <w:r>
        <w:rPr>
          <w:rStyle w:val="Znakapoznpodarou"/>
        </w:rPr>
        <w:footnoteRef/>
      </w:r>
      <w:r>
        <w:t xml:space="preserve"> </w:t>
      </w:r>
      <w:r w:rsidR="00784F48">
        <w:t xml:space="preserve">Str. 43 </w:t>
      </w:r>
      <w:r w:rsidR="00784F48">
        <w:rPr>
          <w:i/>
          <w:iCs/>
        </w:rPr>
        <w:t>in [FISCHER-LICHTE]</w:t>
      </w:r>
      <w:r w:rsidR="00784F48">
        <w:t>.</w:t>
      </w:r>
    </w:p>
  </w:footnote>
  <w:footnote w:id="40">
    <w:p w14:paraId="3B64982B" w14:textId="77777777" w:rsidR="001A20F3" w:rsidRPr="009D1ADC" w:rsidRDefault="001A20F3" w:rsidP="001A20F3">
      <w:pPr>
        <w:pStyle w:val="Textpoznpodarou"/>
      </w:pPr>
      <w:r>
        <w:rPr>
          <w:rStyle w:val="Znakapoznpodarou"/>
        </w:rPr>
        <w:footnoteRef/>
      </w:r>
      <w:r>
        <w:t xml:space="preserve"> Str. 236-244 </w:t>
      </w:r>
      <w:r>
        <w:rPr>
          <w:i/>
          <w:iCs/>
        </w:rPr>
        <w:t>in [FISCHER-LICHTE]</w:t>
      </w:r>
      <w:r>
        <w:t>.</w:t>
      </w:r>
    </w:p>
  </w:footnote>
  <w:footnote w:id="41">
    <w:p w14:paraId="1D2E72AE" w14:textId="77777777" w:rsidR="001A20F3" w:rsidRPr="00145E69" w:rsidRDefault="001A20F3" w:rsidP="001A20F3">
      <w:pPr>
        <w:pStyle w:val="Textpoznpodarou"/>
        <w:rPr>
          <w:i/>
          <w:iCs/>
        </w:rPr>
      </w:pPr>
      <w:r>
        <w:rPr>
          <w:rStyle w:val="Znakapoznpodarou"/>
        </w:rPr>
        <w:footnoteRef/>
      </w:r>
      <w:r>
        <w:t xml:space="preserve"> Str. 53-54 </w:t>
      </w:r>
      <w:r>
        <w:rPr>
          <w:i/>
          <w:iCs/>
        </w:rPr>
        <w:t>in [FISCHER-LICHTE].</w:t>
      </w:r>
    </w:p>
  </w:footnote>
  <w:footnote w:id="42">
    <w:p w14:paraId="19F23483" w14:textId="77777777" w:rsidR="001A20F3" w:rsidRDefault="001A20F3" w:rsidP="001A20F3">
      <w:pPr>
        <w:pStyle w:val="Textpoznpodarou"/>
      </w:pPr>
      <w:r>
        <w:rPr>
          <w:rStyle w:val="Znakapoznpodarou"/>
        </w:rPr>
        <w:footnoteRef/>
      </w:r>
      <w:r>
        <w:t xml:space="preserve"> Str. 70 </w:t>
      </w:r>
      <w:r>
        <w:rPr>
          <w:i/>
          <w:iCs/>
        </w:rPr>
        <w:t>in [FISCHER-LICHTE].</w:t>
      </w:r>
    </w:p>
  </w:footnote>
  <w:footnote w:id="43">
    <w:p w14:paraId="317F2092" w14:textId="10F2125D" w:rsidR="0073126E" w:rsidRPr="0073126E" w:rsidRDefault="0073126E">
      <w:pPr>
        <w:pStyle w:val="Textpoznpodarou"/>
      </w:pPr>
      <w:r>
        <w:rPr>
          <w:rStyle w:val="Znakapoznpodarou"/>
        </w:rPr>
        <w:footnoteRef/>
      </w:r>
      <w:r>
        <w:t xml:space="preserve"> Str. 69 </w:t>
      </w:r>
      <w:r>
        <w:rPr>
          <w:i/>
          <w:iCs/>
        </w:rPr>
        <w:t>in [FISCHER-LICHTE]</w:t>
      </w:r>
      <w:r>
        <w:t>.</w:t>
      </w:r>
    </w:p>
  </w:footnote>
  <w:footnote w:id="44">
    <w:p w14:paraId="06D38E0F" w14:textId="38FD0D5E" w:rsidR="0060152C" w:rsidRDefault="0060152C">
      <w:pPr>
        <w:pStyle w:val="Textpoznpodarou"/>
      </w:pPr>
      <w:r>
        <w:rPr>
          <w:rStyle w:val="Znakapoznpodarou"/>
        </w:rPr>
        <w:footnoteRef/>
      </w:r>
      <w:r>
        <w:t xml:space="preserve"> Str. 20-28 </w:t>
      </w:r>
      <w:r>
        <w:rPr>
          <w:i/>
          <w:iCs/>
        </w:rPr>
        <w:t>in [FISCHER-LICHTE]</w:t>
      </w:r>
      <w:r>
        <w:t>.</w:t>
      </w:r>
    </w:p>
  </w:footnote>
  <w:footnote w:id="45">
    <w:p w14:paraId="2848B1E4" w14:textId="3ACA4748" w:rsidR="00704596" w:rsidRPr="00704596" w:rsidRDefault="00704596">
      <w:pPr>
        <w:pStyle w:val="Textpoznpodarou"/>
      </w:pPr>
      <w:r>
        <w:rPr>
          <w:rStyle w:val="Znakapoznpodarou"/>
        </w:rPr>
        <w:footnoteRef/>
      </w:r>
      <w:r>
        <w:t xml:space="preserve"> Str. 30 </w:t>
      </w:r>
      <w:r>
        <w:rPr>
          <w:i/>
          <w:iCs/>
        </w:rPr>
        <w:t>in [FISCHER-LICHTE]</w:t>
      </w:r>
      <w:r>
        <w:t>.</w:t>
      </w:r>
    </w:p>
  </w:footnote>
  <w:footnote w:id="46">
    <w:p w14:paraId="4902C158" w14:textId="35482114" w:rsidR="000D3E72" w:rsidRDefault="000D3E72">
      <w:pPr>
        <w:pStyle w:val="Textpoznpodarou"/>
      </w:pPr>
      <w:r>
        <w:rPr>
          <w:rStyle w:val="Znakapoznpodarou"/>
        </w:rPr>
        <w:footnoteRef/>
      </w:r>
      <w:r>
        <w:t xml:space="preserve"> Str. 31 </w:t>
      </w:r>
      <w:r>
        <w:rPr>
          <w:i/>
          <w:iCs/>
        </w:rPr>
        <w:t>in [FISCHER-LICHTE]</w:t>
      </w:r>
      <w:r>
        <w:t>.</w:t>
      </w:r>
    </w:p>
  </w:footnote>
  <w:footnote w:id="47">
    <w:p w14:paraId="55A1C417" w14:textId="20205299" w:rsidR="000D3E72" w:rsidRDefault="000D3E72">
      <w:pPr>
        <w:pStyle w:val="Textpoznpodarou"/>
      </w:pPr>
      <w:r>
        <w:rPr>
          <w:rStyle w:val="Znakapoznpodarou"/>
        </w:rPr>
        <w:footnoteRef/>
      </w:r>
      <w:r>
        <w:t xml:space="preserve"> Str. 19 </w:t>
      </w:r>
      <w:r>
        <w:rPr>
          <w:i/>
          <w:iCs/>
        </w:rPr>
        <w:t>in [FISCHER-LICHTE]</w:t>
      </w:r>
      <w:r>
        <w:t>.</w:t>
      </w:r>
    </w:p>
  </w:footnote>
  <w:footnote w:id="48">
    <w:p w14:paraId="3C4E4BE1" w14:textId="13FDC6C3" w:rsidR="004F5AAD" w:rsidRPr="004F5AAD" w:rsidRDefault="004F5AAD">
      <w:pPr>
        <w:pStyle w:val="Textpoznpodarou"/>
      </w:pPr>
      <w:r>
        <w:rPr>
          <w:rStyle w:val="Znakapoznpodarou"/>
        </w:rPr>
        <w:footnoteRef/>
      </w:r>
      <w:r>
        <w:t xml:space="preserve"> Str. 85 </w:t>
      </w:r>
      <w:r>
        <w:rPr>
          <w:i/>
          <w:iCs/>
        </w:rPr>
        <w:t>in [FISCHER-LICHTE]</w:t>
      </w:r>
      <w:r>
        <w:t>.</w:t>
      </w:r>
    </w:p>
  </w:footnote>
  <w:footnote w:id="49">
    <w:p w14:paraId="0F03713E" w14:textId="025B063B" w:rsidR="00FF133B" w:rsidRDefault="00FF133B">
      <w:pPr>
        <w:pStyle w:val="Textpoznpodarou"/>
      </w:pPr>
      <w:r>
        <w:rPr>
          <w:rStyle w:val="Znakapoznpodarou"/>
        </w:rPr>
        <w:footnoteRef/>
      </w:r>
      <w:r>
        <w:t xml:space="preserve"> </w:t>
      </w:r>
      <w:r w:rsidR="0064496C" w:rsidRPr="0064496C">
        <w:t>KRÁL, Karel. Divadlo, které vzniká z potřeby své doby. In: </w:t>
      </w:r>
      <w:r w:rsidR="0064496C" w:rsidRPr="0064496C">
        <w:rPr>
          <w:i/>
          <w:iCs/>
        </w:rPr>
        <w:t>Dokumentární divadlo</w:t>
      </w:r>
      <w:r w:rsidR="0064496C" w:rsidRPr="0064496C">
        <w:t>. Praha: NAMU, 2025, s. 9-16. ISBN 978-80-7331-700-3.</w:t>
      </w:r>
    </w:p>
  </w:footnote>
  <w:footnote w:id="50">
    <w:p w14:paraId="42FCB25B" w14:textId="1392CF56" w:rsidR="0064496C" w:rsidRDefault="0064496C">
      <w:pPr>
        <w:pStyle w:val="Textpoznpodarou"/>
      </w:pPr>
      <w:r>
        <w:rPr>
          <w:rStyle w:val="Znakapoznpodarou"/>
        </w:rPr>
        <w:footnoteRef/>
      </w:r>
      <w:r>
        <w:t xml:space="preserve"> Tamtéž.</w:t>
      </w:r>
    </w:p>
  </w:footnote>
  <w:footnote w:id="51">
    <w:p w14:paraId="702C0857" w14:textId="097941B8" w:rsidR="00472BDC" w:rsidRPr="00472BDC" w:rsidRDefault="00472BDC">
      <w:pPr>
        <w:pStyle w:val="Textpoznpodarou"/>
      </w:pPr>
      <w:r>
        <w:rPr>
          <w:rStyle w:val="Znakapoznpodarou"/>
        </w:rPr>
        <w:footnoteRef/>
      </w:r>
      <w:r>
        <w:t xml:space="preserve"> Str. 107-198 </w:t>
      </w:r>
      <w:r>
        <w:rPr>
          <w:i/>
          <w:iCs/>
        </w:rPr>
        <w:t>in [FISCHER-LICHTE]</w:t>
      </w:r>
      <w:r>
        <w:t>.</w:t>
      </w:r>
    </w:p>
  </w:footnote>
  <w:footnote w:id="52">
    <w:p w14:paraId="11FFD5A8" w14:textId="1351EB20" w:rsidR="00C27F95" w:rsidRPr="00C27F95" w:rsidRDefault="00C27F95">
      <w:pPr>
        <w:pStyle w:val="Textpoznpodarou"/>
      </w:pPr>
      <w:r>
        <w:rPr>
          <w:rStyle w:val="Znakapoznpodarou"/>
        </w:rPr>
        <w:footnoteRef/>
      </w:r>
      <w:r>
        <w:t xml:space="preserve"> Str. 187-188 </w:t>
      </w:r>
      <w:r>
        <w:rPr>
          <w:i/>
          <w:iCs/>
        </w:rPr>
        <w:t>in [FISCHER-LICHTE]</w:t>
      </w:r>
      <w:r>
        <w:t>.</w:t>
      </w:r>
    </w:p>
  </w:footnote>
  <w:footnote w:id="53">
    <w:p w14:paraId="1B6F3E0F" w14:textId="14C84AE2" w:rsidR="006E401F" w:rsidRDefault="006E401F">
      <w:pPr>
        <w:pStyle w:val="Textpoznpodarou"/>
      </w:pPr>
      <w:r>
        <w:rPr>
          <w:rStyle w:val="Znakapoznpodarou"/>
        </w:rPr>
        <w:footnoteRef/>
      </w:r>
      <w:r>
        <w:t xml:space="preserve"> Str. 110 </w:t>
      </w:r>
      <w:r>
        <w:rPr>
          <w:i/>
          <w:iCs/>
        </w:rPr>
        <w:t>in [FISCHER-LICHTE]</w:t>
      </w:r>
      <w:r>
        <w:t>.</w:t>
      </w:r>
    </w:p>
  </w:footnote>
  <w:footnote w:id="54">
    <w:p w14:paraId="521B9521" w14:textId="1CDB4626" w:rsidR="00325172" w:rsidRPr="00325172" w:rsidRDefault="00325172">
      <w:pPr>
        <w:pStyle w:val="Textpoznpodarou"/>
      </w:pPr>
      <w:r>
        <w:rPr>
          <w:rStyle w:val="Znakapoznpodarou"/>
        </w:rPr>
        <w:footnoteRef/>
      </w:r>
      <w:r>
        <w:t xml:space="preserve"> Str. 111 </w:t>
      </w:r>
      <w:r>
        <w:rPr>
          <w:i/>
          <w:iCs/>
        </w:rPr>
        <w:t>in [FISCHER-LICHTE]</w:t>
      </w:r>
      <w:r>
        <w:t>.</w:t>
      </w:r>
    </w:p>
  </w:footnote>
  <w:footnote w:id="55">
    <w:p w14:paraId="7FC82BF0" w14:textId="77777777" w:rsidR="00C645D9" w:rsidRPr="006E401F" w:rsidRDefault="00C645D9" w:rsidP="00C645D9">
      <w:pPr>
        <w:pStyle w:val="Textpoznpodarou"/>
      </w:pPr>
      <w:r>
        <w:rPr>
          <w:rStyle w:val="Znakapoznpodarou"/>
        </w:rPr>
        <w:footnoteRef/>
      </w:r>
      <w:r>
        <w:t xml:space="preserve"> Str. 139 </w:t>
      </w:r>
      <w:r>
        <w:rPr>
          <w:i/>
          <w:iCs/>
        </w:rPr>
        <w:t>in [FISCHER-LICHTE]</w:t>
      </w:r>
      <w:r>
        <w:t>.</w:t>
      </w:r>
    </w:p>
  </w:footnote>
  <w:footnote w:id="56">
    <w:p w14:paraId="3018D710" w14:textId="0779093D" w:rsidR="00FD246C" w:rsidRPr="000C477E" w:rsidRDefault="00FD246C">
      <w:pPr>
        <w:pStyle w:val="Textpoznpodarou"/>
      </w:pPr>
      <w:r>
        <w:rPr>
          <w:rStyle w:val="Znakapoznpodarou"/>
        </w:rPr>
        <w:footnoteRef/>
      </w:r>
      <w:r>
        <w:t xml:space="preserve"> </w:t>
      </w:r>
      <w:r w:rsidR="000C477E">
        <w:t xml:space="preserve">Str. 167 </w:t>
      </w:r>
      <w:r w:rsidR="000C477E">
        <w:rPr>
          <w:i/>
          <w:iCs/>
        </w:rPr>
        <w:t>in [FISCHER-LICHTE]</w:t>
      </w:r>
      <w:r w:rsidR="000C477E">
        <w:t>.</w:t>
      </w:r>
    </w:p>
  </w:footnote>
  <w:footnote w:id="57">
    <w:p w14:paraId="2A87B59D" w14:textId="23185920" w:rsidR="00EB3338" w:rsidRPr="00EB3338" w:rsidRDefault="00EB3338">
      <w:pPr>
        <w:pStyle w:val="Textpoznpodarou"/>
      </w:pPr>
      <w:r>
        <w:rPr>
          <w:rStyle w:val="Znakapoznpodarou"/>
        </w:rPr>
        <w:footnoteRef/>
      </w:r>
      <w:r>
        <w:t xml:space="preserve"> Str. 222 </w:t>
      </w:r>
      <w:r>
        <w:rPr>
          <w:i/>
          <w:iCs/>
        </w:rPr>
        <w:t>in [FISCHER-LICHTE]</w:t>
      </w:r>
      <w:r>
        <w:t>.</w:t>
      </w:r>
    </w:p>
  </w:footnote>
  <w:footnote w:id="58">
    <w:p w14:paraId="53E322D8" w14:textId="651C9887" w:rsidR="00882AB0" w:rsidRPr="00882AB0" w:rsidRDefault="00882AB0">
      <w:pPr>
        <w:pStyle w:val="Textpoznpodarou"/>
      </w:pPr>
      <w:r>
        <w:rPr>
          <w:rStyle w:val="Znakapoznpodarou"/>
        </w:rPr>
        <w:footnoteRef/>
      </w:r>
      <w:r>
        <w:t xml:space="preserve"> Str. 302 </w:t>
      </w:r>
      <w:r>
        <w:rPr>
          <w:i/>
          <w:iCs/>
        </w:rPr>
        <w:t>in [FISCHER-LICHTE]</w:t>
      </w:r>
      <w:r>
        <w:t>.</w:t>
      </w:r>
    </w:p>
  </w:footnote>
  <w:footnote w:id="59">
    <w:p w14:paraId="60D69E1F" w14:textId="5554D04B" w:rsidR="008C2C29" w:rsidRPr="008C2C29" w:rsidRDefault="008C2C29">
      <w:pPr>
        <w:pStyle w:val="Textpoznpodarou"/>
      </w:pPr>
      <w:r>
        <w:rPr>
          <w:rStyle w:val="Znakapoznpodarou"/>
        </w:rPr>
        <w:footnoteRef/>
      </w:r>
      <w:r>
        <w:t xml:space="preserve"> Str. </w:t>
      </w:r>
      <w:r w:rsidR="00882AB0">
        <w:t>252-259</w:t>
      </w:r>
      <w:r>
        <w:t xml:space="preserve"> </w:t>
      </w:r>
      <w:r>
        <w:rPr>
          <w:i/>
          <w:iCs/>
        </w:rPr>
        <w:t>in [FISCHER-LICHTE]</w:t>
      </w:r>
      <w:r>
        <w:t>.</w:t>
      </w:r>
    </w:p>
  </w:footnote>
  <w:footnote w:id="60">
    <w:p w14:paraId="07836D9C" w14:textId="66793699" w:rsidR="002B74EF" w:rsidRPr="00D32450" w:rsidRDefault="002B74EF" w:rsidP="002B74EF">
      <w:pPr>
        <w:pStyle w:val="Textpoznpodarou"/>
        <w:rPr>
          <w:i/>
          <w:iCs/>
        </w:rPr>
      </w:pPr>
      <w:r>
        <w:rPr>
          <w:rStyle w:val="Znakapoznpodarou"/>
        </w:rPr>
        <w:footnoteRef/>
      </w:r>
      <w:r>
        <w:t xml:space="preserve"> Str. 255 </w:t>
      </w:r>
      <w:r>
        <w:rPr>
          <w:i/>
          <w:iCs/>
        </w:rPr>
        <w:t>in [FISCHER-LICHTE]</w:t>
      </w:r>
      <w:r>
        <w:t>.</w:t>
      </w:r>
    </w:p>
  </w:footnote>
  <w:footnote w:id="61">
    <w:p w14:paraId="1A300B72" w14:textId="7F03956D" w:rsidR="00581826" w:rsidRDefault="00581826">
      <w:pPr>
        <w:pStyle w:val="Textpoznpodarou"/>
      </w:pPr>
      <w:r>
        <w:rPr>
          <w:rStyle w:val="Znakapoznpodarou"/>
        </w:rPr>
        <w:footnoteRef/>
      </w:r>
      <w:r>
        <w:t xml:space="preserve"> </w:t>
      </w:r>
      <w:r w:rsidRPr="00581826">
        <w:t>ZICH, Otakar. </w:t>
      </w:r>
      <w:r w:rsidRPr="00581826">
        <w:rPr>
          <w:i/>
          <w:iCs/>
        </w:rPr>
        <w:t>Estetika dramatického umění: teoretická dramaturgie</w:t>
      </w:r>
      <w:r w:rsidRPr="00581826">
        <w:t>. Teoretická řada. V Praze: NAMU, 2018</w:t>
      </w:r>
      <w:r>
        <w:t>, str. 48</w:t>
      </w:r>
      <w:r w:rsidRPr="00581826">
        <w:t>. ISBN 978-80-7331-482-8.</w:t>
      </w:r>
    </w:p>
  </w:footnote>
  <w:footnote w:id="62">
    <w:p w14:paraId="6BFE6459" w14:textId="77777777" w:rsidR="005B12C6" w:rsidRPr="00206C2E" w:rsidRDefault="005B12C6" w:rsidP="005B12C6">
      <w:pPr>
        <w:pStyle w:val="Textpoznpodarou"/>
      </w:pPr>
      <w:r>
        <w:rPr>
          <w:rStyle w:val="Znakapoznpodarou"/>
        </w:rPr>
        <w:footnoteRef/>
      </w:r>
      <w:r>
        <w:t xml:space="preserve"> Str. 45 </w:t>
      </w:r>
      <w:r>
        <w:rPr>
          <w:i/>
          <w:iCs/>
        </w:rPr>
        <w:t>in [ZICH]</w:t>
      </w:r>
      <w:r>
        <w:t>.</w:t>
      </w:r>
    </w:p>
  </w:footnote>
  <w:footnote w:id="63">
    <w:p w14:paraId="633F645E" w14:textId="2FAD6F94" w:rsidR="000A5A49" w:rsidRDefault="000A5A49">
      <w:pPr>
        <w:pStyle w:val="Textpoznpodarou"/>
      </w:pPr>
      <w:r>
        <w:rPr>
          <w:rStyle w:val="Znakapoznpodarou"/>
        </w:rPr>
        <w:footnoteRef/>
      </w:r>
      <w:r>
        <w:t xml:space="preserve"> </w:t>
      </w:r>
      <w:r w:rsidRPr="000A5A49">
        <w:t>CÍSAŘ, Jan. </w:t>
      </w:r>
      <w:r w:rsidRPr="000A5A49">
        <w:rPr>
          <w:i/>
          <w:iCs/>
        </w:rPr>
        <w:t>Člověk v situaci</w:t>
      </w:r>
      <w:r w:rsidRPr="000A5A49">
        <w:t>. 2. rozšířené vydání (v AMU první). Praha: NAMU, 2016</w:t>
      </w:r>
      <w:r>
        <w:t>, str. 44</w:t>
      </w:r>
      <w:r w:rsidRPr="000A5A49">
        <w:t>. ISBN 978-80-7331-382-1.</w:t>
      </w:r>
    </w:p>
  </w:footnote>
  <w:footnote w:id="64">
    <w:p w14:paraId="2169672C" w14:textId="57269621" w:rsidR="00402051" w:rsidRPr="00402051" w:rsidRDefault="00402051">
      <w:pPr>
        <w:pStyle w:val="Textpoznpodarou"/>
      </w:pPr>
      <w:r>
        <w:rPr>
          <w:rStyle w:val="Znakapoznpodarou"/>
        </w:rPr>
        <w:footnoteRef/>
      </w:r>
      <w:r>
        <w:t xml:space="preserve"> Str. 66 </w:t>
      </w:r>
      <w:r>
        <w:rPr>
          <w:i/>
          <w:iCs/>
        </w:rPr>
        <w:t>in [SOUČKOVÁ]</w:t>
      </w:r>
      <w:r>
        <w:t>.</w:t>
      </w:r>
    </w:p>
  </w:footnote>
  <w:footnote w:id="65">
    <w:p w14:paraId="55D91C72" w14:textId="26F89EA4" w:rsidR="00E369F3" w:rsidRDefault="00E369F3">
      <w:pPr>
        <w:pStyle w:val="Textpoznpodarou"/>
      </w:pPr>
      <w:r>
        <w:rPr>
          <w:rStyle w:val="Znakapoznpodarou"/>
        </w:rPr>
        <w:footnoteRef/>
      </w:r>
      <w:r>
        <w:t xml:space="preserve"> </w:t>
      </w:r>
      <w:r w:rsidRPr="00E369F3">
        <w:t>E</w:t>
      </w:r>
      <w:r>
        <w:t>TLÍK</w:t>
      </w:r>
      <w:r w:rsidRPr="00E369F3">
        <w:t>, J</w:t>
      </w:r>
      <w:r>
        <w:t>aroslav.</w:t>
      </w:r>
      <w:r w:rsidRPr="00E369F3">
        <w:t xml:space="preserve"> </w:t>
      </w:r>
      <w:r w:rsidRPr="00E369F3">
        <w:rPr>
          <w:i/>
          <w:iCs/>
        </w:rPr>
        <w:t>Divadlo jako zakoušení: Vztah noetického a ontologického principu v divadelním umění</w:t>
      </w:r>
      <w:r w:rsidRPr="00E369F3">
        <w:t xml:space="preserve">, in. Divadelní revue 10, č. 1. 1999, Praha: Institut umění </w:t>
      </w:r>
      <w:r>
        <w:t>–</w:t>
      </w:r>
      <w:r w:rsidRPr="00E369F3">
        <w:t xml:space="preserve"> Divadelní ústav. </w:t>
      </w:r>
      <w:r>
        <w:t>Str</w:t>
      </w:r>
      <w:r w:rsidRPr="00E369F3">
        <w:t>. 3</w:t>
      </w:r>
      <w:r>
        <w:t>.</w:t>
      </w:r>
      <w:r w:rsidRPr="00E369F3">
        <w:t xml:space="preserve"> ISSN 0862-5409.</w:t>
      </w:r>
    </w:p>
  </w:footnote>
  <w:footnote w:id="66">
    <w:p w14:paraId="319C364C" w14:textId="52700FE9" w:rsidR="00265241" w:rsidRPr="00A271E2" w:rsidRDefault="00265241">
      <w:pPr>
        <w:pStyle w:val="Textpoznpodarou"/>
      </w:pPr>
      <w:r>
        <w:rPr>
          <w:rStyle w:val="Znakapoznpodarou"/>
        </w:rPr>
        <w:footnoteRef/>
      </w:r>
      <w:r>
        <w:t xml:space="preserve"> </w:t>
      </w:r>
      <w:r w:rsidR="00A271E2">
        <w:t xml:space="preserve">Str. 3-25 </w:t>
      </w:r>
      <w:r w:rsidR="00A271E2">
        <w:rPr>
          <w:i/>
          <w:iCs/>
        </w:rPr>
        <w:t>in [ETLÍK]</w:t>
      </w:r>
      <w:r w:rsidR="00A271E2">
        <w:t>.</w:t>
      </w:r>
    </w:p>
  </w:footnote>
  <w:footnote w:id="67">
    <w:p w14:paraId="37A755C2" w14:textId="3563B41C" w:rsidR="00A95F59" w:rsidRDefault="00A95F59">
      <w:pPr>
        <w:pStyle w:val="Textpoznpodarou"/>
      </w:pPr>
      <w:r>
        <w:rPr>
          <w:rStyle w:val="Znakapoznpodarou"/>
        </w:rPr>
        <w:footnoteRef/>
      </w:r>
      <w:r>
        <w:t xml:space="preserve"> </w:t>
      </w:r>
      <w:r w:rsidR="0051607A" w:rsidRPr="0051607A">
        <w:t xml:space="preserve">OSOLSOBĚ, Ivo. </w:t>
      </w:r>
      <w:r w:rsidR="0051607A" w:rsidRPr="0051607A">
        <w:rPr>
          <w:i/>
          <w:iCs/>
        </w:rPr>
        <w:t>Ostenze</w:t>
      </w:r>
      <w:r w:rsidR="0051607A" w:rsidRPr="0051607A">
        <w:t xml:space="preserve"> [online]. [b. r.]. Dostupné z:</w:t>
      </w:r>
      <w:r w:rsidR="0051607A" w:rsidRPr="0051607A">
        <w:br/>
      </w:r>
      <w:hyperlink r:id="rId1" w:tgtFrame="_new" w:history="1">
        <w:r w:rsidR="0051607A" w:rsidRPr="0051607A">
          <w:rPr>
            <w:rStyle w:val="Hypertextovodkaz"/>
          </w:rPr>
          <w:t>http://www.phil.muni.cz/estetika/pomucky/databaze/texty/osolsobe/oso_ostenze.html</w:t>
        </w:r>
      </w:hyperlink>
      <w:r w:rsidR="0051607A" w:rsidRPr="0051607A">
        <w:br/>
        <w:t>[cit. 2026-01-27].</w:t>
      </w:r>
    </w:p>
  </w:footnote>
  <w:footnote w:id="68">
    <w:p w14:paraId="2A2EE2D0" w14:textId="5C509015" w:rsidR="005626D3" w:rsidRDefault="005626D3">
      <w:pPr>
        <w:pStyle w:val="Textpoznpodarou"/>
      </w:pPr>
      <w:r>
        <w:rPr>
          <w:rStyle w:val="Znakapoznpodarou"/>
        </w:rPr>
        <w:footnoteRef/>
      </w:r>
      <w:r>
        <w:t xml:space="preserve"> Tamtéž.</w:t>
      </w:r>
    </w:p>
  </w:footnote>
  <w:footnote w:id="69">
    <w:p w14:paraId="78822B1D" w14:textId="1240118A" w:rsidR="005626D3" w:rsidRDefault="005626D3">
      <w:pPr>
        <w:pStyle w:val="Textpoznpodarou"/>
      </w:pPr>
      <w:r>
        <w:rPr>
          <w:rStyle w:val="Znakapoznpodarou"/>
        </w:rPr>
        <w:footnoteRef/>
      </w:r>
      <w:r>
        <w:t xml:space="preserve"> Tamtéž.</w:t>
      </w:r>
    </w:p>
  </w:footnote>
  <w:footnote w:id="70">
    <w:p w14:paraId="449E8F0A" w14:textId="7D340707" w:rsidR="00787D93" w:rsidRPr="00787D93" w:rsidRDefault="00787D93">
      <w:pPr>
        <w:pStyle w:val="Textpoznpodarou"/>
      </w:pPr>
      <w:r>
        <w:rPr>
          <w:rStyle w:val="Znakapoznpodarou"/>
        </w:rPr>
        <w:footnoteRef/>
      </w:r>
      <w:r>
        <w:t xml:space="preserve"> Str. 17 </w:t>
      </w:r>
      <w:r>
        <w:rPr>
          <w:i/>
          <w:iCs/>
        </w:rPr>
        <w:t>in [KRÁL]</w:t>
      </w:r>
      <w:r>
        <w:t>.</w:t>
      </w:r>
    </w:p>
  </w:footnote>
  <w:footnote w:id="71">
    <w:p w14:paraId="395C6E9E" w14:textId="5F9D8E84" w:rsidR="00FB16D5" w:rsidRDefault="00FB16D5">
      <w:pPr>
        <w:pStyle w:val="Textpoznpodarou"/>
      </w:pPr>
      <w:r>
        <w:rPr>
          <w:rStyle w:val="Znakapoznpodarou"/>
        </w:rPr>
        <w:footnoteRef/>
      </w:r>
      <w:r>
        <w:t xml:space="preserve"> Tamtéž.</w:t>
      </w:r>
    </w:p>
  </w:footnote>
  <w:footnote w:id="72">
    <w:p w14:paraId="18285BD4" w14:textId="69772B6A" w:rsidR="00FB16D5" w:rsidRDefault="00FB16D5">
      <w:pPr>
        <w:pStyle w:val="Textpoznpodarou"/>
      </w:pPr>
      <w:r>
        <w:rPr>
          <w:rStyle w:val="Znakapoznpodarou"/>
        </w:rPr>
        <w:footnoteRef/>
      </w:r>
      <w:r>
        <w:t xml:space="preserve"> Tamtéž.</w:t>
      </w:r>
    </w:p>
  </w:footnote>
  <w:footnote w:id="73">
    <w:p w14:paraId="37CBF074" w14:textId="7478C0D2" w:rsidR="00537728" w:rsidRPr="00537728" w:rsidRDefault="00537728">
      <w:pPr>
        <w:pStyle w:val="Textpoznpodarou"/>
      </w:pPr>
      <w:r>
        <w:rPr>
          <w:rStyle w:val="Znakapoznpodarou"/>
        </w:rPr>
        <w:footnoteRef/>
      </w:r>
      <w:r>
        <w:t xml:space="preserve"> Str. 61 </w:t>
      </w:r>
      <w:r>
        <w:rPr>
          <w:i/>
          <w:iCs/>
        </w:rPr>
        <w:t>in [KRÁL]</w:t>
      </w:r>
      <w:r>
        <w:t>.</w:t>
      </w:r>
    </w:p>
  </w:footnote>
  <w:footnote w:id="74">
    <w:p w14:paraId="2BB895E8" w14:textId="772D2D17" w:rsidR="00F844F3" w:rsidRDefault="00F844F3">
      <w:pPr>
        <w:pStyle w:val="Textpoznpodarou"/>
      </w:pPr>
      <w:r>
        <w:rPr>
          <w:rStyle w:val="Znakapoznpodarou"/>
        </w:rPr>
        <w:footnoteRef/>
      </w:r>
      <w:r>
        <w:t xml:space="preserve"> </w:t>
      </w:r>
      <w:r>
        <w:rPr>
          <w:i/>
          <w:iCs/>
        </w:rPr>
        <w:t>T</w:t>
      </w:r>
      <w:r w:rsidR="00BD0C91">
        <w:rPr>
          <w:i/>
          <w:iCs/>
        </w:rPr>
        <w:t>oufar</w:t>
      </w:r>
      <w:r>
        <w:rPr>
          <w:i/>
          <w:iCs/>
        </w:rPr>
        <w:t xml:space="preserve"> </w:t>
      </w:r>
      <w:r>
        <w:t xml:space="preserve">[online záznam]. Režie: Petr ZELENKA, hudba: Aleš BŘEZINA. Praha: Národní divadlo, 2013. Dostupné z: </w:t>
      </w:r>
      <w:hyperlink r:id="rId2" w:history="1">
        <w:r w:rsidRPr="008B6380">
          <w:rPr>
            <w:rStyle w:val="Hypertextovodkaz"/>
          </w:rPr>
          <w:t>https://www.youtube.com/watch?v=SJs7miqvyBA</w:t>
        </w:r>
      </w:hyperlink>
      <w:r w:rsidR="00BB3661">
        <w:t>.</w:t>
      </w:r>
      <w:r>
        <w:t xml:space="preserve"> [cit. 30.1.2026]</w:t>
      </w:r>
    </w:p>
  </w:footnote>
  <w:footnote w:id="75">
    <w:p w14:paraId="7C122292" w14:textId="5DD07480" w:rsidR="00620A8D" w:rsidRPr="00F844F3" w:rsidRDefault="00620A8D">
      <w:pPr>
        <w:pStyle w:val="Textpoznpodarou"/>
      </w:pPr>
      <w:r>
        <w:rPr>
          <w:rStyle w:val="Znakapoznpodarou"/>
        </w:rPr>
        <w:footnoteRef/>
      </w:r>
      <w:r>
        <w:t xml:space="preserve"> </w:t>
      </w:r>
      <w:r w:rsidR="00F844F3">
        <w:t>Tamtéž.</w:t>
      </w:r>
    </w:p>
  </w:footnote>
  <w:footnote w:id="76">
    <w:p w14:paraId="4876F262" w14:textId="48C19005" w:rsidR="006C6C79" w:rsidRPr="006C6C79" w:rsidRDefault="006C6C79">
      <w:pPr>
        <w:pStyle w:val="Textpoznpodarou"/>
      </w:pPr>
      <w:r>
        <w:rPr>
          <w:rStyle w:val="Znakapoznpodarou"/>
        </w:rPr>
        <w:footnoteRef/>
      </w:r>
      <w:r>
        <w:t xml:space="preserve"> Str. 63-65 </w:t>
      </w:r>
      <w:r>
        <w:rPr>
          <w:i/>
          <w:iCs/>
        </w:rPr>
        <w:t>in [KRÁL]</w:t>
      </w:r>
      <w:r>
        <w:t>.</w:t>
      </w:r>
    </w:p>
  </w:footnote>
  <w:footnote w:id="77">
    <w:p w14:paraId="7D3831C8" w14:textId="19F623BA" w:rsidR="00F844F3" w:rsidRPr="00BD0C91" w:rsidRDefault="00F844F3">
      <w:pPr>
        <w:pStyle w:val="Textpoznpodarou"/>
      </w:pPr>
      <w:r>
        <w:rPr>
          <w:rStyle w:val="Znakapoznpodarou"/>
        </w:rPr>
        <w:footnoteRef/>
      </w:r>
      <w:r>
        <w:t xml:space="preserve"> </w:t>
      </w:r>
      <w:r w:rsidR="00BD0C91">
        <w:rPr>
          <w:i/>
          <w:iCs/>
        </w:rPr>
        <w:t>Bůh v Las Vegas</w:t>
      </w:r>
      <w:r w:rsidR="00BD0C91">
        <w:t>. Divadlo Na zábradlí. Praha: Divadlo Na zábradlí, 2024. Divadelní program.</w:t>
      </w:r>
    </w:p>
  </w:footnote>
  <w:footnote w:id="78">
    <w:p w14:paraId="28D90D4D" w14:textId="09F17A7F" w:rsidR="00CA05C1" w:rsidRDefault="00CA05C1">
      <w:pPr>
        <w:pStyle w:val="Textpoznpodarou"/>
      </w:pPr>
      <w:r>
        <w:rPr>
          <w:rStyle w:val="Znakapoznpodarou"/>
        </w:rPr>
        <w:footnoteRef/>
      </w:r>
      <w:r>
        <w:t xml:space="preserve"> Str. 65-67 </w:t>
      </w:r>
      <w:r>
        <w:rPr>
          <w:i/>
          <w:iCs/>
        </w:rPr>
        <w:t>in [KRÁL]</w:t>
      </w:r>
      <w:r>
        <w:t>.</w:t>
      </w:r>
    </w:p>
  </w:footnote>
  <w:footnote w:id="79">
    <w:p w14:paraId="4D3F3951" w14:textId="409756C5" w:rsidR="00BD0C91" w:rsidRPr="00BD0C91" w:rsidRDefault="00BD0C91">
      <w:pPr>
        <w:pStyle w:val="Textpoznpodarou"/>
      </w:pPr>
      <w:r>
        <w:rPr>
          <w:rStyle w:val="Znakapoznpodarou"/>
        </w:rPr>
        <w:footnoteRef/>
      </w:r>
      <w:r>
        <w:t xml:space="preserve"> </w:t>
      </w:r>
      <w:r>
        <w:rPr>
          <w:i/>
          <w:iCs/>
        </w:rPr>
        <w:t>Casanova</w:t>
      </w:r>
      <w:r>
        <w:t>. Divadelní spolek JEDL. Praha: JEDL, 2024. Divadelní program.</w:t>
      </w:r>
    </w:p>
  </w:footnote>
  <w:footnote w:id="80">
    <w:p w14:paraId="5C730CE7" w14:textId="093FFC92" w:rsidR="00BD0C91" w:rsidRPr="00BD0C91" w:rsidRDefault="00BD0C91">
      <w:pPr>
        <w:pStyle w:val="Textpoznpodarou"/>
      </w:pPr>
      <w:r>
        <w:rPr>
          <w:rStyle w:val="Znakapoznpodarou"/>
        </w:rPr>
        <w:footnoteRef/>
      </w:r>
      <w:r>
        <w:t xml:space="preserve"> </w:t>
      </w:r>
      <w:r>
        <w:rPr>
          <w:i/>
          <w:iCs/>
        </w:rPr>
        <w:t>Ženy, držte huby!</w:t>
      </w:r>
      <w:r>
        <w:t>. Divadelní spolek JEDL. Praha: JEDL, 2023. Divadelní program.</w:t>
      </w:r>
    </w:p>
  </w:footnote>
  <w:footnote w:id="81">
    <w:p w14:paraId="1ED703C5" w14:textId="18ABE3A4" w:rsidR="00BD0C91" w:rsidRPr="00BD0C91" w:rsidRDefault="00BD0C91">
      <w:pPr>
        <w:pStyle w:val="Textpoznpodarou"/>
      </w:pPr>
      <w:r>
        <w:rPr>
          <w:rStyle w:val="Znakapoznpodarou"/>
        </w:rPr>
        <w:footnoteRef/>
      </w:r>
      <w:r>
        <w:t xml:space="preserve"> </w:t>
      </w:r>
      <w:r>
        <w:rPr>
          <w:i/>
          <w:iCs/>
        </w:rPr>
        <w:t>Zahradníček/Vše mé je tvé</w:t>
      </w:r>
      <w:r>
        <w:t>. Divadelní spolek JEDL. Praha: JEDL, 2020. Divadelní program.</w:t>
      </w:r>
    </w:p>
  </w:footnote>
  <w:footnote w:id="82">
    <w:p w14:paraId="4D44C269" w14:textId="63623923" w:rsidR="00537728" w:rsidRPr="00537728" w:rsidRDefault="00537728">
      <w:pPr>
        <w:pStyle w:val="Textpoznpodarou"/>
      </w:pPr>
      <w:r>
        <w:rPr>
          <w:rStyle w:val="Znakapoznpodarou"/>
        </w:rPr>
        <w:footnoteRef/>
      </w:r>
      <w:r>
        <w:t xml:space="preserve"> Str. 62 </w:t>
      </w:r>
      <w:r>
        <w:rPr>
          <w:i/>
          <w:iCs/>
        </w:rPr>
        <w:t>in [KRÁL]</w:t>
      </w:r>
      <w:r>
        <w:t>.</w:t>
      </w:r>
    </w:p>
  </w:footnote>
  <w:footnote w:id="83">
    <w:p w14:paraId="23A445C4" w14:textId="39FF86C7" w:rsidR="00BD0C91" w:rsidRDefault="00BD0C91">
      <w:pPr>
        <w:pStyle w:val="Textpoznpodarou"/>
      </w:pPr>
      <w:r>
        <w:rPr>
          <w:rStyle w:val="Znakapoznpodarou"/>
        </w:rPr>
        <w:footnoteRef/>
      </w:r>
      <w:r>
        <w:t xml:space="preserve"> </w:t>
      </w:r>
      <w:r w:rsidRPr="00BD0C91">
        <w:rPr>
          <w:i/>
          <w:iCs/>
        </w:rPr>
        <w:t>Objal mě bůh a nic</w:t>
      </w:r>
      <w:r w:rsidRPr="00BD0C91">
        <w:t>. Online. Vzlet. 2026. Dostupné z: </w:t>
      </w:r>
      <w:hyperlink r:id="rId3" w:history="1">
        <w:r w:rsidRPr="00BD0C91">
          <w:rPr>
            <w:rStyle w:val="Hypertextovodkaz"/>
          </w:rPr>
          <w:t>https://vzlet.cz/program/objal-me-buh-a-nic/</w:t>
        </w:r>
      </w:hyperlink>
      <w:r w:rsidRPr="00BD0C91">
        <w:t>. [cit. 2026-01-30]</w:t>
      </w:r>
    </w:p>
  </w:footnote>
  <w:footnote w:id="84">
    <w:p w14:paraId="7EEF2BE0" w14:textId="43B60C38" w:rsidR="00BD0C91" w:rsidRDefault="00BD0C91">
      <w:pPr>
        <w:pStyle w:val="Textpoznpodarou"/>
      </w:pPr>
      <w:r>
        <w:rPr>
          <w:rStyle w:val="Znakapoznpodarou"/>
        </w:rPr>
        <w:footnoteRef/>
      </w:r>
      <w:r>
        <w:t xml:space="preserve"> </w:t>
      </w:r>
      <w:r w:rsidRPr="00BD0C91">
        <w:rPr>
          <w:i/>
          <w:iCs/>
        </w:rPr>
        <w:t>A pak usnu a vstanu</w:t>
      </w:r>
      <w:r w:rsidRPr="00BD0C91">
        <w:t>. Online. Klicperovo divadlo. 2026. Dostupné z: </w:t>
      </w:r>
      <w:hyperlink r:id="rId4" w:history="1">
        <w:r w:rsidRPr="00BD0C91">
          <w:rPr>
            <w:rStyle w:val="Hypertextovodkaz"/>
          </w:rPr>
          <w:t>https://www.klicperovodivadlo.cz/inscenace/a-pak-usnu-a-vstanu-17012/</w:t>
        </w:r>
      </w:hyperlink>
      <w:r w:rsidRPr="00BD0C91">
        <w:t>. [cit. 2026-01-30]</w:t>
      </w:r>
    </w:p>
  </w:footnote>
  <w:footnote w:id="85">
    <w:p w14:paraId="77959803" w14:textId="15EB6EDC" w:rsidR="00BD0C91" w:rsidRPr="00BD0C91" w:rsidRDefault="00BD0C91">
      <w:pPr>
        <w:pStyle w:val="Textpoznpodarou"/>
      </w:pPr>
      <w:r>
        <w:rPr>
          <w:rStyle w:val="Znakapoznpodarou"/>
        </w:rPr>
        <w:footnoteRef/>
      </w:r>
      <w:r>
        <w:t xml:space="preserve"> </w:t>
      </w:r>
      <w:r>
        <w:rPr>
          <w:i/>
          <w:iCs/>
        </w:rPr>
        <w:t>Ela!</w:t>
      </w:r>
      <w:r>
        <w:t>. Moravské divadlo Olomouc. Olomouc: Moravské divadlo, 2024. Divadelní program.</w:t>
      </w:r>
    </w:p>
  </w:footnote>
  <w:footnote w:id="86">
    <w:p w14:paraId="4C838500" w14:textId="1A18C7CF" w:rsidR="004148CE" w:rsidRDefault="004148CE">
      <w:pPr>
        <w:pStyle w:val="Textpoznpodarou"/>
      </w:pPr>
      <w:r>
        <w:rPr>
          <w:rStyle w:val="Znakapoznpodarou"/>
        </w:rPr>
        <w:footnoteRef/>
      </w:r>
      <w:r>
        <w:t xml:space="preserve"> </w:t>
      </w:r>
      <w:r w:rsidRPr="004148CE">
        <w:rPr>
          <w:i/>
          <w:iCs/>
        </w:rPr>
        <w:t>Jejich sestra</w:t>
      </w:r>
      <w:r w:rsidRPr="004148CE">
        <w:t>. Online. Moravské divadlo Olomouc. 2026. Dostupné z: </w:t>
      </w:r>
      <w:hyperlink r:id="rId5" w:history="1">
        <w:r w:rsidRPr="004148CE">
          <w:rPr>
            <w:rStyle w:val="Hypertextovodkaz"/>
          </w:rPr>
          <w:t>https://moravskedivadlo.cz/cs/cinohra/inscenace/jejich-sestra</w:t>
        </w:r>
      </w:hyperlink>
      <w:r w:rsidRPr="004148CE">
        <w:t>. [cit. 2026-01-30]</w:t>
      </w:r>
    </w:p>
  </w:footnote>
  <w:footnote w:id="87">
    <w:p w14:paraId="4C6B95A2" w14:textId="6315C44D" w:rsidR="00F844F3" w:rsidRPr="00F844F3" w:rsidRDefault="00F844F3">
      <w:pPr>
        <w:pStyle w:val="Textpoznpodarou"/>
        <w:rPr>
          <w:i/>
          <w:iCs/>
        </w:rPr>
      </w:pPr>
      <w:r>
        <w:rPr>
          <w:rStyle w:val="Znakapoznpodarou"/>
        </w:rPr>
        <w:footnoteRef/>
      </w:r>
      <w:r>
        <w:t xml:space="preserve"> Str. 75-77 </w:t>
      </w:r>
      <w:r>
        <w:rPr>
          <w:i/>
          <w:iCs/>
        </w:rPr>
        <w:t>in [KRÁL].</w:t>
      </w:r>
    </w:p>
  </w:footnote>
  <w:footnote w:id="88">
    <w:p w14:paraId="50F35C69" w14:textId="4E85F19C" w:rsidR="003013EF" w:rsidRDefault="003013EF">
      <w:pPr>
        <w:pStyle w:val="Textpoznpodarou"/>
      </w:pPr>
      <w:r>
        <w:rPr>
          <w:rStyle w:val="Znakapoznpodarou"/>
        </w:rPr>
        <w:footnoteRef/>
      </w:r>
      <w:r>
        <w:t xml:space="preserve"> Tamtéž.</w:t>
      </w:r>
    </w:p>
  </w:footnote>
  <w:footnote w:id="89">
    <w:p w14:paraId="66AB0C6A" w14:textId="6487A356" w:rsidR="00AC0069" w:rsidRPr="00AC0069" w:rsidRDefault="00AC0069">
      <w:pPr>
        <w:pStyle w:val="Textpoznpodarou"/>
      </w:pPr>
      <w:r>
        <w:rPr>
          <w:rStyle w:val="Znakapoznpodarou"/>
        </w:rPr>
        <w:footnoteRef/>
      </w:r>
      <w:r>
        <w:t xml:space="preserve"> </w:t>
      </w:r>
      <w:r>
        <w:rPr>
          <w:i/>
          <w:iCs/>
        </w:rPr>
        <w:t>Manželská historie</w:t>
      </w:r>
      <w:r>
        <w:t>. Divadelní spolek JEDL. Praha: JEDL, 2021. Divadelní program.</w:t>
      </w:r>
    </w:p>
  </w:footnote>
  <w:footnote w:id="90">
    <w:p w14:paraId="2A00210C" w14:textId="4111D056" w:rsidR="002E4C91" w:rsidRPr="002E4C91" w:rsidRDefault="002E4C91">
      <w:pPr>
        <w:pStyle w:val="Textpoznpodarou"/>
      </w:pPr>
      <w:r>
        <w:rPr>
          <w:rStyle w:val="Znakapoznpodarou"/>
        </w:rPr>
        <w:footnoteRef/>
      </w:r>
      <w:r>
        <w:t xml:space="preserve"> Str. 77-82 </w:t>
      </w:r>
      <w:r>
        <w:rPr>
          <w:i/>
          <w:iCs/>
        </w:rPr>
        <w:t>in [KRÁL]</w:t>
      </w:r>
      <w:r>
        <w:t>.</w:t>
      </w:r>
    </w:p>
  </w:footnote>
  <w:footnote w:id="91">
    <w:p w14:paraId="327E5507" w14:textId="45999071" w:rsidR="00A57F72" w:rsidRPr="00A57F72" w:rsidRDefault="00A57F72">
      <w:pPr>
        <w:pStyle w:val="Textpoznpodarou"/>
      </w:pPr>
      <w:r>
        <w:rPr>
          <w:rStyle w:val="Znakapoznpodarou"/>
        </w:rPr>
        <w:footnoteRef/>
      </w:r>
      <w:r>
        <w:t xml:space="preserve"> </w:t>
      </w:r>
      <w:r>
        <w:rPr>
          <w:i/>
          <w:iCs/>
        </w:rPr>
        <w:t>Mlčení bobříků</w:t>
      </w:r>
      <w:r>
        <w:t>. Divadlo pod Palmovkou. Praha: Divadlo pod Palmovkou, 2016. Divadelní program.</w:t>
      </w:r>
    </w:p>
  </w:footnote>
  <w:footnote w:id="92">
    <w:p w14:paraId="5BC9F8F5" w14:textId="4CD4CB5B" w:rsidR="00BB3661" w:rsidRPr="00BB3661" w:rsidRDefault="00BB3661">
      <w:pPr>
        <w:pStyle w:val="Textpoznpodarou"/>
      </w:pPr>
      <w:r>
        <w:rPr>
          <w:rStyle w:val="Znakapoznpodarou"/>
        </w:rPr>
        <w:footnoteRef/>
      </w:r>
      <w:r>
        <w:t xml:space="preserve"> </w:t>
      </w:r>
      <w:r>
        <w:rPr>
          <w:i/>
          <w:iCs/>
        </w:rPr>
        <w:t>Transky, body, vteřiny</w:t>
      </w:r>
      <w:r>
        <w:t>. Divadlo Petra Bezruče. Ostrava: Divadlo Petra Bezruče, 2019. Divadelní program.</w:t>
      </w:r>
    </w:p>
  </w:footnote>
  <w:footnote w:id="93">
    <w:p w14:paraId="5D0C3E37" w14:textId="3F78D88F" w:rsidR="00BB3661" w:rsidRPr="00BB3661" w:rsidRDefault="00BB3661">
      <w:pPr>
        <w:pStyle w:val="Textpoznpodarou"/>
      </w:pPr>
      <w:r>
        <w:rPr>
          <w:rStyle w:val="Znakapoznpodarou"/>
        </w:rPr>
        <w:footnoteRef/>
      </w:r>
      <w:r>
        <w:t xml:space="preserve"> </w:t>
      </w:r>
      <w:r>
        <w:rPr>
          <w:i/>
          <w:iCs/>
        </w:rPr>
        <w:t>Tichý Tarzan</w:t>
      </w:r>
      <w:r>
        <w:t xml:space="preserve">. Online. Divadlo Husa na provázku. 2026. Dostupné z: </w:t>
      </w:r>
      <w:hyperlink r:id="rId6" w:history="1">
        <w:r w:rsidRPr="008B6380">
          <w:rPr>
            <w:rStyle w:val="Hypertextovodkaz"/>
          </w:rPr>
          <w:t>https://www.provazek.cz/inscenace/tichy-tarzan</w:t>
        </w:r>
      </w:hyperlink>
      <w:r>
        <w:t>. [cit. 2026-01-31]</w:t>
      </w:r>
    </w:p>
  </w:footnote>
  <w:footnote w:id="94">
    <w:p w14:paraId="622734ED" w14:textId="3A416A0E" w:rsidR="00C83FD8" w:rsidRPr="00C83FD8" w:rsidRDefault="00C83FD8">
      <w:pPr>
        <w:pStyle w:val="Textpoznpodarou"/>
      </w:pPr>
      <w:r>
        <w:rPr>
          <w:rStyle w:val="Znakapoznpodarou"/>
        </w:rPr>
        <w:footnoteRef/>
      </w:r>
      <w:r>
        <w:t xml:space="preserve"> </w:t>
      </w:r>
      <w:r>
        <w:rPr>
          <w:i/>
          <w:iCs/>
        </w:rPr>
        <w:t>Vitka</w:t>
      </w:r>
      <w:r>
        <w:t xml:space="preserve">. Online. Divadlo Husa na provázku. 2026. Dostupné z: </w:t>
      </w:r>
      <w:hyperlink r:id="rId7" w:history="1">
        <w:r w:rsidRPr="008B6380">
          <w:rPr>
            <w:rStyle w:val="Hypertextovodkaz"/>
          </w:rPr>
          <w:t>https://www.provazek.cz/inscenace/vitka</w:t>
        </w:r>
      </w:hyperlink>
      <w:r>
        <w:t>. [cit. 2026-01-31]</w:t>
      </w:r>
    </w:p>
  </w:footnote>
  <w:footnote w:id="95">
    <w:p w14:paraId="7FBBA564" w14:textId="240116E4" w:rsidR="00045E8F" w:rsidRPr="00045E8F" w:rsidRDefault="00045E8F">
      <w:pPr>
        <w:pStyle w:val="Textpoznpodarou"/>
      </w:pPr>
      <w:r>
        <w:rPr>
          <w:rStyle w:val="Znakapoznpodarou"/>
        </w:rPr>
        <w:footnoteRef/>
      </w:r>
      <w:r>
        <w:t xml:space="preserve"> </w:t>
      </w:r>
      <w:r>
        <w:rPr>
          <w:i/>
          <w:iCs/>
        </w:rPr>
        <w:t>Olga (Horrory z hrádečku)</w:t>
      </w:r>
      <w:r>
        <w:t xml:space="preserve">. Online. Divadlo Letí. 2026. Dostupné z: </w:t>
      </w:r>
      <w:hyperlink r:id="rId8" w:history="1">
        <w:r w:rsidRPr="008B6380">
          <w:rPr>
            <w:rStyle w:val="Hypertextovodkaz"/>
          </w:rPr>
          <w:t>https://divadlo-leti.cz/events/olga-horrory-z-hradecku/</w:t>
        </w:r>
      </w:hyperlink>
      <w:r>
        <w:t>. [cit. 2026-01-31]</w:t>
      </w:r>
    </w:p>
  </w:footnote>
  <w:footnote w:id="96">
    <w:p w14:paraId="6A9D1811" w14:textId="5665FB68" w:rsidR="00DD3BEB" w:rsidRPr="00DD3BEB" w:rsidRDefault="00DD3BEB">
      <w:pPr>
        <w:pStyle w:val="Textpoznpodarou"/>
      </w:pPr>
      <w:r>
        <w:rPr>
          <w:rStyle w:val="Znakapoznpodarou"/>
        </w:rPr>
        <w:footnoteRef/>
      </w:r>
      <w:r>
        <w:t xml:space="preserve"> </w:t>
      </w:r>
      <w:r>
        <w:rPr>
          <w:i/>
          <w:iCs/>
        </w:rPr>
        <w:t>Elegance molekuly.</w:t>
      </w:r>
      <w:r>
        <w:t xml:space="preserve"> Dejvické divadlo. Praha: Dejvické divadlo, 2018. Divadelní program.</w:t>
      </w:r>
    </w:p>
  </w:footnote>
  <w:footnote w:id="97">
    <w:p w14:paraId="3AAE2537" w14:textId="31603C53" w:rsidR="005C42BC" w:rsidRPr="005C42BC" w:rsidRDefault="005C42BC">
      <w:pPr>
        <w:pStyle w:val="Textpoznpodarou"/>
      </w:pPr>
      <w:r>
        <w:rPr>
          <w:rStyle w:val="Znakapoznpodarou"/>
        </w:rPr>
        <w:footnoteRef/>
      </w:r>
      <w:r>
        <w:t xml:space="preserve"> </w:t>
      </w:r>
      <w:r>
        <w:rPr>
          <w:i/>
          <w:iCs/>
        </w:rPr>
        <w:t>Privatizace</w:t>
      </w:r>
      <w:r>
        <w:t>. Národní divadlo. Praha: Národní divadlo, 2025. Divadelní program.</w:t>
      </w:r>
    </w:p>
  </w:footnote>
  <w:footnote w:id="98">
    <w:p w14:paraId="47B1FFB5" w14:textId="70028BF1" w:rsidR="00876164" w:rsidRPr="00876164" w:rsidRDefault="00876164">
      <w:pPr>
        <w:pStyle w:val="Textpoznpodarou"/>
      </w:pPr>
      <w:r>
        <w:rPr>
          <w:rStyle w:val="Znakapoznpodarou"/>
        </w:rPr>
        <w:footnoteRef/>
      </w:r>
      <w:r>
        <w:t xml:space="preserve"> Str. 111-116 </w:t>
      </w:r>
      <w:r>
        <w:rPr>
          <w:i/>
          <w:iCs/>
        </w:rPr>
        <w:t>in [KRÁL]</w:t>
      </w:r>
      <w:r>
        <w:t>.</w:t>
      </w:r>
    </w:p>
  </w:footnote>
  <w:footnote w:id="99">
    <w:p w14:paraId="31F06079" w14:textId="5950E16B" w:rsidR="00876164" w:rsidRPr="00876164" w:rsidRDefault="00876164">
      <w:pPr>
        <w:pStyle w:val="Textpoznpodarou"/>
      </w:pPr>
      <w:r>
        <w:rPr>
          <w:rStyle w:val="Znakapoznpodarou"/>
        </w:rPr>
        <w:footnoteRef/>
      </w:r>
      <w:r>
        <w:t xml:space="preserve"> </w:t>
      </w:r>
      <w:r>
        <w:rPr>
          <w:i/>
          <w:iCs/>
        </w:rPr>
        <w:t>Květy noci</w:t>
      </w:r>
      <w:r>
        <w:t>. Divadelní spolek JEDL. Praha: JEDL, 2025. Divadelní program.</w:t>
      </w:r>
    </w:p>
  </w:footnote>
  <w:footnote w:id="100">
    <w:p w14:paraId="7216FC95" w14:textId="118AA36D" w:rsidR="005C42BC" w:rsidRPr="005C42BC" w:rsidRDefault="005C42BC">
      <w:pPr>
        <w:pStyle w:val="Textpoznpodarou"/>
      </w:pPr>
      <w:r>
        <w:rPr>
          <w:rStyle w:val="Znakapoznpodarou"/>
        </w:rPr>
        <w:footnoteRef/>
      </w:r>
      <w:r>
        <w:t xml:space="preserve"> Str. 112-113 </w:t>
      </w:r>
      <w:r>
        <w:rPr>
          <w:i/>
          <w:iCs/>
        </w:rPr>
        <w:t>in [KRÁL]</w:t>
      </w:r>
      <w:r>
        <w:t>.</w:t>
      </w:r>
    </w:p>
  </w:footnote>
  <w:footnote w:id="101">
    <w:p w14:paraId="58CC3345" w14:textId="25D07B69" w:rsidR="005E6626" w:rsidRDefault="005E6626">
      <w:pPr>
        <w:pStyle w:val="Textpoznpodarou"/>
      </w:pPr>
      <w:r>
        <w:rPr>
          <w:rStyle w:val="Znakapoznpodarou"/>
        </w:rPr>
        <w:footnoteRef/>
      </w:r>
      <w:r>
        <w:t xml:space="preserve"> </w:t>
      </w:r>
      <w:r w:rsidRPr="005E6626">
        <w:rPr>
          <w:i/>
          <w:iCs/>
        </w:rPr>
        <w:t>MetaBaletky</w:t>
      </w:r>
      <w:r w:rsidRPr="005E6626">
        <w:t>. Online. Spitfire Company. 2023. Dostupné z: </w:t>
      </w:r>
      <w:hyperlink r:id="rId9" w:history="1">
        <w:r w:rsidRPr="005E6626">
          <w:rPr>
            <w:rStyle w:val="Hypertextovodkaz"/>
          </w:rPr>
          <w:t>https://www.spitfirecompany.cz/predstaveni/metabaletky/</w:t>
        </w:r>
      </w:hyperlink>
      <w:r w:rsidRPr="005E6626">
        <w:t>. [cit. 2026-02-01]</w:t>
      </w:r>
    </w:p>
  </w:footnote>
  <w:footnote w:id="102">
    <w:p w14:paraId="017479AD" w14:textId="1AEA33C3" w:rsidR="007C4024" w:rsidRPr="007C4024" w:rsidRDefault="007C4024">
      <w:pPr>
        <w:pStyle w:val="Textpoznpodarou"/>
      </w:pPr>
      <w:r>
        <w:rPr>
          <w:rStyle w:val="Znakapoznpodarou"/>
        </w:rPr>
        <w:footnoteRef/>
      </w:r>
      <w:r>
        <w:t xml:space="preserve"> </w:t>
      </w:r>
      <w:r>
        <w:rPr>
          <w:i/>
          <w:iCs/>
        </w:rPr>
        <w:t>Odloučení</w:t>
      </w:r>
      <w:r>
        <w:t xml:space="preserve">. Online. Markéta Vacovská. 2020. Dostupné z: </w:t>
      </w:r>
      <w:hyperlink r:id="rId10" w:history="1">
        <w:r w:rsidRPr="008B6380">
          <w:rPr>
            <w:rStyle w:val="Hypertextovodkaz"/>
          </w:rPr>
          <w:t>https://festivaldivadlo.cz/predstaveni/odlouceni</w:t>
        </w:r>
      </w:hyperlink>
      <w:r>
        <w:t>. [cit. 2026-02-01]</w:t>
      </w:r>
    </w:p>
  </w:footnote>
  <w:footnote w:id="103">
    <w:p w14:paraId="7672B877" w14:textId="1969D853" w:rsidR="009B7A57" w:rsidRPr="009B7A57" w:rsidRDefault="009B7A57">
      <w:pPr>
        <w:pStyle w:val="Textpoznpodarou"/>
      </w:pPr>
      <w:r>
        <w:rPr>
          <w:rStyle w:val="Znakapoznpodarou"/>
        </w:rPr>
        <w:footnoteRef/>
      </w:r>
      <w:r>
        <w:t xml:space="preserve"> </w:t>
      </w:r>
      <w:r>
        <w:rPr>
          <w:i/>
          <w:iCs/>
        </w:rPr>
        <w:t>Mraky</w:t>
      </w:r>
      <w:r>
        <w:t xml:space="preserve">. Online. Handa Gote </w:t>
      </w:r>
      <w:r w:rsidRPr="009B7A57">
        <w:t>research &amp; development</w:t>
      </w:r>
      <w:r>
        <w:t xml:space="preserve">. 2026. Dostupné z: </w:t>
      </w:r>
      <w:hyperlink r:id="rId11" w:history="1">
        <w:r w:rsidRPr="00B6259F">
          <w:rPr>
            <w:rStyle w:val="Hypertextovodkaz"/>
          </w:rPr>
          <w:t>http://handagote.com/portfolio/mraky/</w:t>
        </w:r>
      </w:hyperlink>
      <w:r>
        <w:t>. [cit. 2026-02-01]</w:t>
      </w:r>
    </w:p>
  </w:footnote>
  <w:footnote w:id="104">
    <w:p w14:paraId="0BD2935C" w14:textId="3BE178D8" w:rsidR="009B7A57" w:rsidRPr="009B7A57" w:rsidRDefault="009B7A57">
      <w:pPr>
        <w:pStyle w:val="Textpoznpodarou"/>
      </w:pPr>
      <w:r>
        <w:rPr>
          <w:rStyle w:val="Znakapoznpodarou"/>
        </w:rPr>
        <w:footnoteRef/>
      </w:r>
      <w:r>
        <w:t xml:space="preserve"> </w:t>
      </w:r>
      <w:r>
        <w:rPr>
          <w:i/>
          <w:iCs/>
        </w:rPr>
        <w:t xml:space="preserve">Třetí ruka. </w:t>
      </w:r>
      <w:r>
        <w:t xml:space="preserve">Online. Handa Gote </w:t>
      </w:r>
      <w:r w:rsidRPr="009B7A57">
        <w:t>research &amp; development</w:t>
      </w:r>
      <w:r>
        <w:t xml:space="preserve">. 2026. Dostupné z: </w:t>
      </w:r>
      <w:hyperlink r:id="rId12" w:history="1">
        <w:r w:rsidRPr="00B6259F">
          <w:rPr>
            <w:rStyle w:val="Hypertextovodkaz"/>
          </w:rPr>
          <w:t>http://handagote.com/portfolio/treti-ruka/</w:t>
        </w:r>
      </w:hyperlink>
      <w:r>
        <w:t>. [cit. 2026-02-01]</w:t>
      </w:r>
    </w:p>
  </w:footnote>
  <w:footnote w:id="105">
    <w:p w14:paraId="0BC69853" w14:textId="21B9FB18" w:rsidR="00F53A8A" w:rsidRPr="00F53A8A" w:rsidRDefault="00F53A8A">
      <w:pPr>
        <w:pStyle w:val="Textpoznpodarou"/>
      </w:pPr>
      <w:r>
        <w:rPr>
          <w:rStyle w:val="Znakapoznpodarou"/>
        </w:rPr>
        <w:footnoteRef/>
      </w:r>
      <w:r>
        <w:t xml:space="preserve"> Str. 77 </w:t>
      </w:r>
      <w:r>
        <w:rPr>
          <w:i/>
          <w:iCs/>
        </w:rPr>
        <w:t>in [KRÁL]</w:t>
      </w:r>
      <w:r>
        <w:t>.</w:t>
      </w:r>
    </w:p>
  </w:footnote>
  <w:footnote w:id="106">
    <w:p w14:paraId="717D5B5F" w14:textId="1BC812CC" w:rsidR="00D64E52" w:rsidRDefault="00D64E52">
      <w:pPr>
        <w:pStyle w:val="Textpoznpodarou"/>
      </w:pPr>
      <w:r>
        <w:rPr>
          <w:rStyle w:val="Znakapoznpodarou"/>
        </w:rPr>
        <w:footnoteRef/>
      </w:r>
      <w:r>
        <w:t xml:space="preserve"> </w:t>
      </w:r>
      <w:r w:rsidRPr="00FC2910">
        <w:t>Jsme vlastně kočovníci</w:t>
      </w:r>
      <w:r w:rsidRPr="00D64E52">
        <w:rPr>
          <w:i/>
          <w:iCs/>
        </w:rPr>
        <w:t>. Autorské, alternativní a nezávislé divadlo JEDL vstupuje do své 12. sezony</w:t>
      </w:r>
      <w:r w:rsidRPr="00D64E52">
        <w:t>. Online. Český rozhlas. 2023. Dostupné z: </w:t>
      </w:r>
      <w:hyperlink r:id="rId13" w:history="1">
        <w:r w:rsidRPr="00D64E52">
          <w:rPr>
            <w:rStyle w:val="Hypertextovodkaz"/>
          </w:rPr>
          <w:t>https://vltava.rozhlas.cz/jsme-vlastne-kocovnici-autorske-alternativni-a-nezavisle-divadlo-jedl-vstupuje-9071372?player=on</w:t>
        </w:r>
      </w:hyperlink>
      <w:r w:rsidRPr="00D64E52">
        <w:t>. [cit. 2026-02-06].</w:t>
      </w:r>
    </w:p>
  </w:footnote>
  <w:footnote w:id="107">
    <w:p w14:paraId="13B35EE3" w14:textId="4B09537F" w:rsidR="00FC2910" w:rsidRPr="00FC2910" w:rsidRDefault="00FC2910">
      <w:pPr>
        <w:pStyle w:val="Textpoznpodarou"/>
      </w:pPr>
      <w:r>
        <w:rPr>
          <w:rStyle w:val="Znakapoznpodarou"/>
        </w:rPr>
        <w:footnoteRef/>
      </w:r>
      <w:r>
        <w:t xml:space="preserve"> </w:t>
      </w:r>
      <w:r w:rsidRPr="00FC2910">
        <w:t>JEDL se stěhuje do Rokoka</w:t>
      </w:r>
      <w:r>
        <w:t xml:space="preserve">. </w:t>
      </w:r>
      <w:r>
        <w:rPr>
          <w:i/>
          <w:iCs/>
        </w:rPr>
        <w:t>Divadelní noviny</w:t>
      </w:r>
      <w:r>
        <w:t xml:space="preserve">. Online. Divadelní noviny. 16. května 2023. Dostupné z: </w:t>
      </w:r>
      <w:hyperlink r:id="rId14" w:history="1">
        <w:r w:rsidRPr="00046D06">
          <w:rPr>
            <w:rStyle w:val="Hypertextovodkaz"/>
          </w:rPr>
          <w:t>https://archiv.divadelni-noviny.cz/jedl-se-stehuje-do-rokoka</w:t>
        </w:r>
      </w:hyperlink>
      <w:r>
        <w:t>. [cit. 2026-02-11].</w:t>
      </w:r>
    </w:p>
  </w:footnote>
  <w:footnote w:id="108">
    <w:p w14:paraId="15DFDF12" w14:textId="77777777" w:rsidR="00673402" w:rsidRPr="004004B6" w:rsidRDefault="00673402" w:rsidP="00673402">
      <w:pPr>
        <w:pStyle w:val="Textpoznpodarou"/>
      </w:pPr>
      <w:r>
        <w:rPr>
          <w:rStyle w:val="Znakapoznpodarou"/>
        </w:rPr>
        <w:footnoteRef/>
      </w:r>
      <w:r>
        <w:t xml:space="preserve"> POLOCHOVÁ, Markéta. PLAY IBSEN. </w:t>
      </w:r>
      <w:r>
        <w:rPr>
          <w:i/>
          <w:iCs/>
        </w:rPr>
        <w:t>Divadelní revue</w:t>
      </w:r>
      <w:r>
        <w:t>. 2025, roč. 36, č. 2, str. 67-87. ISSN 0862-5409.</w:t>
      </w:r>
    </w:p>
  </w:footnote>
  <w:footnote w:id="109">
    <w:p w14:paraId="080DB640" w14:textId="77777777" w:rsidR="00A87168" w:rsidRPr="003122D6" w:rsidRDefault="00A87168" w:rsidP="00A87168">
      <w:pPr>
        <w:pStyle w:val="Textpoznpodarou"/>
      </w:pPr>
      <w:r>
        <w:rPr>
          <w:rStyle w:val="Znakapoznpodarou"/>
        </w:rPr>
        <w:footnoteRef/>
      </w:r>
      <w:r>
        <w:t xml:space="preserve"> MACHALICK8, Jana. Nechci dělat nic, čemu nevěřím. </w:t>
      </w:r>
      <w:r>
        <w:rPr>
          <w:i/>
          <w:iCs/>
        </w:rPr>
        <w:t>Divadelní noviny</w:t>
      </w:r>
      <w:r>
        <w:t xml:space="preserve">. 2025, roč. 34, č. 5, str. 3-7. ISSN </w:t>
      </w:r>
      <w:r w:rsidRPr="00A87168">
        <w:t>1210-471X</w:t>
      </w:r>
      <w:r>
        <w:t>.</w:t>
      </w:r>
    </w:p>
  </w:footnote>
  <w:footnote w:id="110">
    <w:p w14:paraId="2F406034" w14:textId="77777777" w:rsidR="003D52EF" w:rsidRPr="00F0155A" w:rsidRDefault="003D52EF" w:rsidP="003D52EF">
      <w:pPr>
        <w:pStyle w:val="Textpoznpodarou"/>
      </w:pPr>
      <w:r>
        <w:rPr>
          <w:rStyle w:val="Znakapoznpodarou"/>
        </w:rPr>
        <w:footnoteRef/>
      </w:r>
      <w:r>
        <w:t xml:space="preserve"> Str. 68 </w:t>
      </w:r>
      <w:r>
        <w:rPr>
          <w:i/>
          <w:iCs/>
        </w:rPr>
        <w:t>in [POLOCHOVÁ]</w:t>
      </w:r>
      <w:r>
        <w:t>.</w:t>
      </w:r>
    </w:p>
  </w:footnote>
  <w:footnote w:id="111">
    <w:p w14:paraId="27BA690A" w14:textId="77777777" w:rsidR="003D52EF" w:rsidRDefault="003D52EF" w:rsidP="003D52EF">
      <w:pPr>
        <w:pStyle w:val="Textpoznpodarou"/>
      </w:pPr>
      <w:r>
        <w:rPr>
          <w:rStyle w:val="Znakapoznpodarou"/>
        </w:rPr>
        <w:footnoteRef/>
      </w:r>
      <w:r>
        <w:t xml:space="preserve"> Tamtéž.</w:t>
      </w:r>
    </w:p>
  </w:footnote>
  <w:footnote w:id="112">
    <w:p w14:paraId="15EA8C01" w14:textId="77777777" w:rsidR="002F7C3F" w:rsidRDefault="002F7C3F" w:rsidP="002F7C3F">
      <w:pPr>
        <w:pStyle w:val="Textpoznpodarou"/>
      </w:pPr>
      <w:r>
        <w:rPr>
          <w:rStyle w:val="Znakapoznpodarou"/>
        </w:rPr>
        <w:footnoteRef/>
      </w:r>
      <w:r>
        <w:t xml:space="preserve"> Tamtéž.</w:t>
      </w:r>
    </w:p>
  </w:footnote>
  <w:footnote w:id="113">
    <w:p w14:paraId="58A3FEB4" w14:textId="77777777" w:rsidR="002F43A6" w:rsidRPr="00622AF2" w:rsidRDefault="002F43A6" w:rsidP="002F43A6">
      <w:pPr>
        <w:pStyle w:val="Textpoznpodarou"/>
      </w:pPr>
      <w:r>
        <w:rPr>
          <w:rStyle w:val="Znakapoznpodarou"/>
        </w:rPr>
        <w:footnoteRef/>
      </w:r>
      <w:r>
        <w:t xml:space="preserve"> Str. 69 </w:t>
      </w:r>
      <w:r>
        <w:rPr>
          <w:i/>
          <w:iCs/>
        </w:rPr>
        <w:t>in [POLOCHOVÁ]</w:t>
      </w:r>
      <w:r>
        <w:t>.</w:t>
      </w:r>
    </w:p>
  </w:footnote>
  <w:footnote w:id="114">
    <w:p w14:paraId="4AA2AF22" w14:textId="6E03AFAC" w:rsidR="003F6FA8" w:rsidRDefault="003F6FA8">
      <w:pPr>
        <w:pStyle w:val="Textpoznpodarou"/>
      </w:pPr>
      <w:r>
        <w:rPr>
          <w:rStyle w:val="Znakapoznpodarou"/>
        </w:rPr>
        <w:footnoteRef/>
      </w:r>
      <w:r>
        <w:t xml:space="preserve"> Str. 69-70 </w:t>
      </w:r>
      <w:r>
        <w:rPr>
          <w:i/>
          <w:iCs/>
        </w:rPr>
        <w:t>in [POLOCHOVÁ]</w:t>
      </w:r>
      <w:r>
        <w:t>.</w:t>
      </w:r>
    </w:p>
  </w:footnote>
  <w:footnote w:id="115">
    <w:p w14:paraId="56038BEA" w14:textId="55C0527E" w:rsidR="005C160F" w:rsidRPr="005C160F" w:rsidRDefault="005C160F">
      <w:pPr>
        <w:pStyle w:val="Textpoznpodarou"/>
      </w:pPr>
      <w:r>
        <w:rPr>
          <w:rStyle w:val="Znakapoznpodarou"/>
        </w:rPr>
        <w:footnoteRef/>
      </w:r>
      <w:r>
        <w:t xml:space="preserve"> Str. 71 </w:t>
      </w:r>
      <w:r>
        <w:rPr>
          <w:i/>
          <w:iCs/>
        </w:rPr>
        <w:t>in [POLOCHOVÁ]</w:t>
      </w:r>
      <w:r>
        <w:t>.</w:t>
      </w:r>
    </w:p>
  </w:footnote>
  <w:footnote w:id="116">
    <w:p w14:paraId="2F35D607" w14:textId="77777777" w:rsidR="00251E8A" w:rsidRPr="000537D0" w:rsidRDefault="00251E8A" w:rsidP="00251E8A">
      <w:pPr>
        <w:pStyle w:val="Textpoznpodarou"/>
      </w:pPr>
      <w:r>
        <w:rPr>
          <w:rStyle w:val="Znakapoznpodarou"/>
        </w:rPr>
        <w:footnoteRef/>
      </w:r>
      <w:r>
        <w:t xml:space="preserve"> Str. 7 </w:t>
      </w:r>
      <w:r>
        <w:rPr>
          <w:i/>
          <w:iCs/>
        </w:rPr>
        <w:t>in [MACHALICKÁ]</w:t>
      </w:r>
      <w:r>
        <w:t>.</w:t>
      </w:r>
    </w:p>
  </w:footnote>
  <w:footnote w:id="117">
    <w:p w14:paraId="505CE1F5" w14:textId="05DC372F" w:rsidR="00AD7641" w:rsidRDefault="00AD7641">
      <w:pPr>
        <w:pStyle w:val="Textpoznpodarou"/>
      </w:pPr>
      <w:r>
        <w:rPr>
          <w:rStyle w:val="Znakapoznpodarou"/>
        </w:rPr>
        <w:footnoteRef/>
      </w:r>
      <w:r>
        <w:t xml:space="preserve"> </w:t>
      </w:r>
      <w:r>
        <w:rPr>
          <w:i/>
          <w:iCs/>
        </w:rPr>
        <w:t>Zahradníček/Vše mé je tvé</w:t>
      </w:r>
      <w:r>
        <w:t>. Divadelní spolek JEDL. Praha: JEDL, 2020. Divadelní program.</w:t>
      </w:r>
    </w:p>
  </w:footnote>
  <w:footnote w:id="118">
    <w:p w14:paraId="62FFE71E" w14:textId="42C96CDB" w:rsidR="00EA5479" w:rsidRDefault="00EA5479">
      <w:pPr>
        <w:pStyle w:val="Textpoznpodarou"/>
      </w:pPr>
      <w:r>
        <w:rPr>
          <w:rStyle w:val="Znakapoznpodarou"/>
        </w:rPr>
        <w:footnoteRef/>
      </w:r>
      <w:r>
        <w:t xml:space="preserve"> TRMÍKOVÁ, Lucie. </w:t>
      </w:r>
      <w:r>
        <w:rPr>
          <w:i/>
          <w:iCs/>
        </w:rPr>
        <w:t xml:space="preserve">Zahradníček/Vše mé je tvé </w:t>
      </w:r>
      <w:r>
        <w:t>[inscenační text]. Divadelní spolek JEDL, Praha, 2020. Nepublikovaný inscenační text.</w:t>
      </w:r>
    </w:p>
  </w:footnote>
  <w:footnote w:id="119">
    <w:p w14:paraId="08965CEE" w14:textId="1168C4ED" w:rsidR="004F0DB7" w:rsidRDefault="004F0DB7">
      <w:pPr>
        <w:pStyle w:val="Textpoznpodarou"/>
      </w:pPr>
      <w:r>
        <w:rPr>
          <w:rStyle w:val="Znakapoznpodarou"/>
        </w:rPr>
        <w:footnoteRef/>
      </w:r>
      <w:r>
        <w:t xml:space="preserve"> TRMÍKOVÁ, Lucie. </w:t>
      </w:r>
      <w:r>
        <w:rPr>
          <w:i/>
          <w:iCs/>
        </w:rPr>
        <w:t>Zahradníček/Vše mé je tvé</w:t>
      </w:r>
      <w:r>
        <w:t xml:space="preserve"> [online záznam]. Režie: Jan NEBESKÝ, kostýmy: Petra VLACHYNSKÁ, hudba: Matouš HEJL. Praha: Divadelní spolek JEDL, 2020. Dostupné z: </w:t>
      </w:r>
      <w:hyperlink r:id="rId15" w:history="1">
        <w:r w:rsidRPr="002614AA">
          <w:rPr>
            <w:rStyle w:val="Hypertextovodkaz"/>
          </w:rPr>
          <w:t>https://www.dramox.cz/divadla/207-jedl/636-zahradnicek-vse-me-je-tve</w:t>
        </w:r>
      </w:hyperlink>
      <w:r>
        <w:t>. [cit. 2026-02-24].</w:t>
      </w:r>
    </w:p>
  </w:footnote>
  <w:footnote w:id="120">
    <w:p w14:paraId="231ACD42" w14:textId="35F7259C" w:rsidR="004F0DB7" w:rsidRPr="004F0DB7" w:rsidRDefault="004F0DB7">
      <w:pPr>
        <w:pStyle w:val="Textpoznpodarou"/>
      </w:pPr>
      <w:r>
        <w:rPr>
          <w:rStyle w:val="Znakapoznpodarou"/>
        </w:rPr>
        <w:footnoteRef/>
      </w:r>
      <w:r>
        <w:t xml:space="preserve"> Str. 9 </w:t>
      </w:r>
      <w:r>
        <w:rPr>
          <w:i/>
          <w:iCs/>
        </w:rPr>
        <w:t>in [TRMÍKOVÁ1]</w:t>
      </w:r>
      <w:r>
        <w:t>.</w:t>
      </w:r>
    </w:p>
  </w:footnote>
  <w:footnote w:id="121">
    <w:p w14:paraId="141D9500" w14:textId="4449FC9E" w:rsidR="004F0DB7" w:rsidRDefault="004F0DB7">
      <w:pPr>
        <w:pStyle w:val="Textpoznpodarou"/>
      </w:pPr>
      <w:r>
        <w:rPr>
          <w:rStyle w:val="Znakapoznpodarou"/>
        </w:rPr>
        <w:footnoteRef/>
      </w:r>
      <w:r>
        <w:t xml:space="preserve"> Tamtéž.</w:t>
      </w:r>
    </w:p>
  </w:footnote>
  <w:footnote w:id="122">
    <w:p w14:paraId="3EFDB5CD" w14:textId="77777777" w:rsidR="0026611B" w:rsidRPr="008F51C8" w:rsidRDefault="0026611B" w:rsidP="0026611B">
      <w:pPr>
        <w:pStyle w:val="Textpoznpodarou"/>
      </w:pPr>
      <w:r>
        <w:rPr>
          <w:rStyle w:val="Znakapoznpodarou"/>
        </w:rPr>
        <w:footnoteRef/>
      </w:r>
      <w:r>
        <w:t xml:space="preserve"> Str. 5 </w:t>
      </w:r>
      <w:r>
        <w:rPr>
          <w:i/>
          <w:iCs/>
        </w:rPr>
        <w:t>in [MARTIN]</w:t>
      </w:r>
      <w:r>
        <w:t>.</w:t>
      </w:r>
    </w:p>
  </w:footnote>
  <w:footnote w:id="123">
    <w:p w14:paraId="0A50B60A" w14:textId="51A871D0" w:rsidR="0026611B" w:rsidRDefault="0026611B">
      <w:pPr>
        <w:pStyle w:val="Textpoznpodarou"/>
      </w:pPr>
      <w:r>
        <w:rPr>
          <w:rStyle w:val="Znakapoznpodarou"/>
        </w:rPr>
        <w:footnoteRef/>
      </w:r>
      <w:r>
        <w:t xml:space="preserve"> </w:t>
      </w:r>
      <w:r>
        <w:rPr>
          <w:i/>
          <w:iCs/>
        </w:rPr>
        <w:t>Zahradníček/Vše mé je tvé</w:t>
      </w:r>
      <w:r>
        <w:t xml:space="preserve"> [online záznam].</w:t>
      </w:r>
    </w:p>
  </w:footnote>
  <w:footnote w:id="124">
    <w:p w14:paraId="517F5CE0" w14:textId="6B38FC23" w:rsidR="004D2654" w:rsidRDefault="004D2654">
      <w:pPr>
        <w:pStyle w:val="Textpoznpodarou"/>
      </w:pPr>
      <w:r>
        <w:rPr>
          <w:rStyle w:val="Znakapoznpodarou"/>
        </w:rPr>
        <w:footnoteRef/>
      </w:r>
      <w:r>
        <w:t xml:space="preserve"> Tamtéž.</w:t>
      </w:r>
    </w:p>
  </w:footnote>
  <w:footnote w:id="125">
    <w:p w14:paraId="2AAB9AAE" w14:textId="7155E1DC" w:rsidR="004D2654" w:rsidRDefault="004D2654">
      <w:pPr>
        <w:pStyle w:val="Textpoznpodarou"/>
      </w:pPr>
      <w:r>
        <w:rPr>
          <w:rStyle w:val="Znakapoznpodarou"/>
        </w:rPr>
        <w:footnoteRef/>
      </w:r>
      <w:r>
        <w:t xml:space="preserve"> Tamtéž.</w:t>
      </w:r>
    </w:p>
  </w:footnote>
  <w:footnote w:id="126">
    <w:p w14:paraId="2F392F8D" w14:textId="035640C1" w:rsidR="00481426" w:rsidRDefault="00481426">
      <w:pPr>
        <w:pStyle w:val="Textpoznpodarou"/>
      </w:pPr>
      <w:r>
        <w:rPr>
          <w:rStyle w:val="Znakapoznpodarou"/>
        </w:rPr>
        <w:footnoteRef/>
      </w:r>
      <w:r>
        <w:t xml:space="preserve"> </w:t>
      </w:r>
      <w:r>
        <w:rPr>
          <w:i/>
          <w:iCs/>
        </w:rPr>
        <w:t>Zahradníček/Vše mé je tvé</w:t>
      </w:r>
      <w:r>
        <w:t xml:space="preserve"> [online záznam].</w:t>
      </w:r>
    </w:p>
  </w:footnote>
  <w:footnote w:id="127">
    <w:p w14:paraId="30729FB1" w14:textId="4C967313" w:rsidR="0070440B" w:rsidRPr="0070440B" w:rsidRDefault="0070440B">
      <w:pPr>
        <w:pStyle w:val="Textpoznpodarou"/>
      </w:pPr>
      <w:r>
        <w:rPr>
          <w:rStyle w:val="Znakapoznpodarou"/>
        </w:rPr>
        <w:footnoteRef/>
      </w:r>
      <w:r>
        <w:t xml:space="preserve"> </w:t>
      </w:r>
      <w:r w:rsidR="00EA5479">
        <w:t xml:space="preserve">Str. 8 </w:t>
      </w:r>
      <w:r w:rsidR="00EA5479">
        <w:rPr>
          <w:i/>
          <w:iCs/>
        </w:rPr>
        <w:t>in [TRMÍKOVÁ1]</w:t>
      </w:r>
      <w:r w:rsidR="00EA5479">
        <w:t>.</w:t>
      </w:r>
      <w:r>
        <w:t xml:space="preserve"> </w:t>
      </w:r>
    </w:p>
  </w:footnote>
  <w:footnote w:id="128">
    <w:p w14:paraId="182120DC" w14:textId="6863AAB7" w:rsidR="00743FB1" w:rsidRDefault="00743FB1">
      <w:pPr>
        <w:pStyle w:val="Textpoznpodarou"/>
      </w:pPr>
      <w:r>
        <w:rPr>
          <w:rStyle w:val="Znakapoznpodarou"/>
        </w:rPr>
        <w:footnoteRef/>
      </w:r>
      <w:r>
        <w:t xml:space="preserve"> </w:t>
      </w:r>
      <w:r>
        <w:rPr>
          <w:i/>
          <w:iCs/>
        </w:rPr>
        <w:t>Zahradníček/Vše mé je tvé</w:t>
      </w:r>
      <w:r>
        <w:t xml:space="preserve"> [online záznam].</w:t>
      </w:r>
    </w:p>
  </w:footnote>
  <w:footnote w:id="129">
    <w:p w14:paraId="24A80221" w14:textId="34B1DC43" w:rsidR="00743FB1" w:rsidRDefault="00743FB1">
      <w:pPr>
        <w:pStyle w:val="Textpoznpodarou"/>
      </w:pPr>
      <w:r>
        <w:rPr>
          <w:rStyle w:val="Znakapoznpodarou"/>
        </w:rPr>
        <w:footnoteRef/>
      </w:r>
      <w:r>
        <w:t xml:space="preserve"> Tamtéž.</w:t>
      </w:r>
    </w:p>
  </w:footnote>
  <w:footnote w:id="130">
    <w:p w14:paraId="2F73820B" w14:textId="4AC208D1" w:rsidR="00743FB1" w:rsidRPr="00743FB1" w:rsidRDefault="00743FB1">
      <w:pPr>
        <w:pStyle w:val="Textpoznpodarou"/>
      </w:pPr>
      <w:r>
        <w:rPr>
          <w:rStyle w:val="Znakapoznpodarou"/>
        </w:rPr>
        <w:footnoteRef/>
      </w:r>
      <w:r>
        <w:t xml:space="preserve"> Str. 6 </w:t>
      </w:r>
      <w:r>
        <w:rPr>
          <w:i/>
          <w:iCs/>
        </w:rPr>
        <w:t>in [TRMÍKOVÁ1]</w:t>
      </w:r>
      <w:r>
        <w:t>.</w:t>
      </w:r>
    </w:p>
  </w:footnote>
  <w:footnote w:id="131">
    <w:p w14:paraId="5C05AB52" w14:textId="20C9DE8A" w:rsidR="00053932" w:rsidRDefault="00053932">
      <w:pPr>
        <w:pStyle w:val="Textpoznpodarou"/>
      </w:pPr>
      <w:r>
        <w:rPr>
          <w:rStyle w:val="Znakapoznpodarou"/>
        </w:rPr>
        <w:footnoteRef/>
      </w:r>
      <w:r>
        <w:t xml:space="preserve"> </w:t>
      </w:r>
      <w:r w:rsidRPr="00053932">
        <w:t>TURNER, Victor</w:t>
      </w:r>
      <w:r>
        <w:t>. Liminarita a Communitas</w:t>
      </w:r>
      <w:r w:rsidRPr="00053932">
        <w:t>. </w:t>
      </w:r>
      <w:r w:rsidRPr="00053932">
        <w:rPr>
          <w:i/>
          <w:iCs/>
        </w:rPr>
        <w:t>Průběh rituálu</w:t>
      </w:r>
      <w:r w:rsidRPr="00053932">
        <w:t>. Přeložil Lucie KUČEROVÁ. Brno: Computer Press, 2004</w:t>
      </w:r>
      <w:r>
        <w:t>, str. 95-127</w:t>
      </w:r>
      <w:r w:rsidRPr="00053932">
        <w:t>. ISBN 80-7226-900-3.</w:t>
      </w:r>
    </w:p>
  </w:footnote>
  <w:footnote w:id="132">
    <w:p w14:paraId="78D350AE" w14:textId="0AF08B45" w:rsidR="002E6EDF" w:rsidRDefault="002E6EDF">
      <w:pPr>
        <w:pStyle w:val="Textpoznpodarou"/>
      </w:pPr>
      <w:r>
        <w:rPr>
          <w:rStyle w:val="Znakapoznpodarou"/>
        </w:rPr>
        <w:footnoteRef/>
      </w:r>
      <w:r>
        <w:t xml:space="preserve"> </w:t>
      </w:r>
      <w:r>
        <w:rPr>
          <w:i/>
          <w:iCs/>
        </w:rPr>
        <w:t>Ženy, držte huby!</w:t>
      </w:r>
      <w:r>
        <w:t>. Divadelní spolek JEDL. Praha: JEDL, 2023. Divadelní program.</w:t>
      </w:r>
    </w:p>
  </w:footnote>
  <w:footnote w:id="133">
    <w:p w14:paraId="2F83F7ED" w14:textId="6D4E32AC" w:rsidR="00666349" w:rsidRPr="002A02AA" w:rsidRDefault="00666349">
      <w:pPr>
        <w:pStyle w:val="Textpoznpodarou"/>
      </w:pPr>
      <w:r>
        <w:rPr>
          <w:rStyle w:val="Znakapoznpodarou"/>
        </w:rPr>
        <w:footnoteRef/>
      </w:r>
      <w:r>
        <w:t xml:space="preserve"> </w:t>
      </w:r>
      <w:r w:rsidR="002A02AA">
        <w:t xml:space="preserve">TRMÍKOVÁ, Lucie. </w:t>
      </w:r>
      <w:r w:rsidR="002A02AA">
        <w:rPr>
          <w:i/>
          <w:iCs/>
        </w:rPr>
        <w:t xml:space="preserve">Ženy, držte huby! </w:t>
      </w:r>
      <w:r w:rsidR="002A02AA">
        <w:t xml:space="preserve">[online záznam]. Režie: Jan NEBESKÝ, hudba: Matouš HEJL, kostýmy: Petra VLACHYNSKÁ. Praha: Divadelní spolek JEDL, 2023. Soukromý archiv JEDLu. [cit 2026-03-12]. </w:t>
      </w:r>
    </w:p>
  </w:footnote>
  <w:footnote w:id="134">
    <w:p w14:paraId="1BF241FD" w14:textId="54FA0A26" w:rsidR="00CC1206" w:rsidRDefault="00CC1206">
      <w:pPr>
        <w:pStyle w:val="Textpoznpodarou"/>
      </w:pPr>
      <w:r>
        <w:rPr>
          <w:rStyle w:val="Znakapoznpodarou"/>
        </w:rPr>
        <w:footnoteRef/>
      </w:r>
      <w:r>
        <w:t xml:space="preserve"> </w:t>
      </w:r>
      <w:r>
        <w:rPr>
          <w:i/>
          <w:iCs/>
        </w:rPr>
        <w:t>Ženy, držte huby!</w:t>
      </w:r>
      <w:r>
        <w:t>. Divadelní spolek JEDL. Praha: JEDL, 2023. Divadelní program.</w:t>
      </w:r>
    </w:p>
  </w:footnote>
  <w:footnote w:id="135">
    <w:p w14:paraId="25D6CE67" w14:textId="11F3C22B" w:rsidR="0040603C" w:rsidRDefault="00906F5A">
      <w:pPr>
        <w:pStyle w:val="Textpoznpodarou"/>
      </w:pPr>
      <w:r>
        <w:rPr>
          <w:rStyle w:val="Znakapoznpodarou"/>
        </w:rPr>
        <w:footnoteRef/>
      </w:r>
      <w:r>
        <w:t xml:space="preserve"> Tamtéž.</w:t>
      </w:r>
    </w:p>
  </w:footnote>
  <w:footnote w:id="136">
    <w:p w14:paraId="6EBA2629" w14:textId="042D2679" w:rsidR="008077D7" w:rsidRDefault="008077D7">
      <w:pPr>
        <w:pStyle w:val="Textpoznpodarou"/>
      </w:pPr>
      <w:r>
        <w:rPr>
          <w:rStyle w:val="Znakapoznpodarou"/>
        </w:rPr>
        <w:footnoteRef/>
      </w:r>
      <w:r>
        <w:t xml:space="preserve"> TRMÍKOVÁ, Lucie. </w:t>
      </w:r>
      <w:r>
        <w:rPr>
          <w:i/>
          <w:iCs/>
        </w:rPr>
        <w:t xml:space="preserve">Ženy, držte huby! </w:t>
      </w:r>
      <w:r>
        <w:t>[inscenační text]. Divadelní spolek JEDL, Praha, 2023. Nepublikovaný inscenační text.</w:t>
      </w:r>
    </w:p>
  </w:footnote>
  <w:footnote w:id="137">
    <w:p w14:paraId="056B8D69" w14:textId="0AD9583E" w:rsidR="00510E05" w:rsidRPr="00510E05" w:rsidRDefault="00510E05">
      <w:pPr>
        <w:pStyle w:val="Textpoznpodarou"/>
      </w:pPr>
      <w:r>
        <w:rPr>
          <w:rStyle w:val="Znakapoznpodarou"/>
        </w:rPr>
        <w:footnoteRef/>
      </w:r>
      <w:r>
        <w:t xml:space="preserve"> </w:t>
      </w:r>
      <w:r>
        <w:rPr>
          <w:i/>
          <w:iCs/>
        </w:rPr>
        <w:t>Ženy, držte huby!</w:t>
      </w:r>
      <w:r>
        <w:t xml:space="preserve"> [online záznam].</w:t>
      </w:r>
    </w:p>
  </w:footnote>
  <w:footnote w:id="138">
    <w:p w14:paraId="4DDDAD08" w14:textId="791325ED" w:rsidR="00780399" w:rsidRPr="00780399" w:rsidRDefault="00780399">
      <w:pPr>
        <w:pStyle w:val="Textpoznpodarou"/>
      </w:pPr>
      <w:r>
        <w:rPr>
          <w:rStyle w:val="Znakapoznpodarou"/>
        </w:rPr>
        <w:footnoteRef/>
      </w:r>
      <w:r>
        <w:t xml:space="preserve"> Str. 5 </w:t>
      </w:r>
      <w:r>
        <w:rPr>
          <w:i/>
          <w:iCs/>
        </w:rPr>
        <w:t>in [TRMÍKOVÁ2]</w:t>
      </w:r>
      <w:r>
        <w:t>.</w:t>
      </w:r>
    </w:p>
  </w:footnote>
  <w:footnote w:id="139">
    <w:p w14:paraId="10FAF9E7" w14:textId="53162863" w:rsidR="000527C8" w:rsidRDefault="000527C8">
      <w:pPr>
        <w:pStyle w:val="Textpoznpodarou"/>
      </w:pPr>
      <w:r>
        <w:rPr>
          <w:rStyle w:val="Znakapoznpodarou"/>
        </w:rPr>
        <w:footnoteRef/>
      </w:r>
      <w:r>
        <w:t xml:space="preserve"> </w:t>
      </w:r>
      <w:r w:rsidR="006124A5">
        <w:rPr>
          <w:i/>
          <w:iCs/>
        </w:rPr>
        <w:t>Ženy, držte huby!</w:t>
      </w:r>
      <w:r w:rsidR="006124A5">
        <w:t xml:space="preserve"> [online záznam].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61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1E6B02"/>
    <w:multiLevelType w:val="multilevel"/>
    <w:tmpl w:val="8A4872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righ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F61029"/>
    <w:multiLevelType w:val="multilevel"/>
    <w:tmpl w:val="21A294D2"/>
    <w:lvl w:ilvl="0">
      <w:start w:val="1"/>
      <w:numFmt w:val="decimal"/>
      <w:lvlText w:val="%1"/>
      <w:lvlJc w:val="left"/>
      <w:pPr>
        <w:ind w:left="645" w:hanging="645"/>
      </w:pPr>
      <w:rPr>
        <w:rFonts w:hint="default"/>
        <w:i/>
      </w:rPr>
    </w:lvl>
    <w:lvl w:ilvl="1">
      <w:start w:val="1"/>
      <w:numFmt w:val="decimal"/>
      <w:lvlText w:val="%1.%2"/>
      <w:lvlJc w:val="left"/>
      <w:pPr>
        <w:ind w:left="900" w:hanging="720"/>
      </w:pPr>
      <w:rPr>
        <w:rFonts w:hint="default"/>
        <w:i/>
      </w:rPr>
    </w:lvl>
    <w:lvl w:ilvl="2">
      <w:start w:val="1"/>
      <w:numFmt w:val="decimal"/>
      <w:lvlText w:val="%1.%2.%3"/>
      <w:lvlJc w:val="left"/>
      <w:pPr>
        <w:ind w:left="1003" w:hanging="720"/>
      </w:pPr>
      <w:rPr>
        <w:rFonts w:hint="default"/>
        <w:i w:val="0"/>
        <w:iCs/>
      </w:rPr>
    </w:lvl>
    <w:lvl w:ilvl="3">
      <w:start w:val="1"/>
      <w:numFmt w:val="decimal"/>
      <w:lvlText w:val="%1.%2.%3.%4"/>
      <w:lvlJc w:val="left"/>
      <w:pPr>
        <w:ind w:left="1620" w:hanging="1080"/>
      </w:pPr>
      <w:rPr>
        <w:rFonts w:hint="default"/>
        <w:i/>
      </w:rPr>
    </w:lvl>
    <w:lvl w:ilvl="4">
      <w:start w:val="1"/>
      <w:numFmt w:val="decimal"/>
      <w:lvlText w:val="%1.%2.%3.%4.%5"/>
      <w:lvlJc w:val="left"/>
      <w:pPr>
        <w:ind w:left="2160" w:hanging="1440"/>
      </w:pPr>
      <w:rPr>
        <w:rFonts w:hint="default"/>
        <w:i/>
      </w:rPr>
    </w:lvl>
    <w:lvl w:ilvl="5">
      <w:start w:val="1"/>
      <w:numFmt w:val="decimal"/>
      <w:lvlText w:val="%1.%2.%3.%4.%5.%6"/>
      <w:lvlJc w:val="left"/>
      <w:pPr>
        <w:ind w:left="2340" w:hanging="1440"/>
      </w:pPr>
      <w:rPr>
        <w:rFonts w:hint="default"/>
        <w:i/>
      </w:rPr>
    </w:lvl>
    <w:lvl w:ilvl="6">
      <w:start w:val="1"/>
      <w:numFmt w:val="decimal"/>
      <w:lvlText w:val="%1.%2.%3.%4.%5.%6.%7"/>
      <w:lvlJc w:val="left"/>
      <w:pPr>
        <w:ind w:left="2880" w:hanging="1800"/>
      </w:pPr>
      <w:rPr>
        <w:rFonts w:hint="default"/>
        <w:i/>
      </w:rPr>
    </w:lvl>
    <w:lvl w:ilvl="7">
      <w:start w:val="1"/>
      <w:numFmt w:val="decimal"/>
      <w:lvlText w:val="%1.%2.%3.%4.%5.%6.%7.%8"/>
      <w:lvlJc w:val="left"/>
      <w:pPr>
        <w:ind w:left="3420" w:hanging="2160"/>
      </w:pPr>
      <w:rPr>
        <w:rFonts w:hint="default"/>
        <w:i/>
      </w:rPr>
    </w:lvl>
    <w:lvl w:ilvl="8">
      <w:start w:val="1"/>
      <w:numFmt w:val="decimal"/>
      <w:lvlText w:val="%1.%2.%3.%4.%5.%6.%7.%8.%9"/>
      <w:lvlJc w:val="left"/>
      <w:pPr>
        <w:ind w:left="3600" w:hanging="2160"/>
      </w:pPr>
      <w:rPr>
        <w:rFonts w:hint="default"/>
        <w:i/>
      </w:rPr>
    </w:lvl>
  </w:abstractNum>
  <w:abstractNum w:abstractNumId="3" w15:restartNumberingAfterBreak="0">
    <w:nsid w:val="14802A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EB0BCF"/>
    <w:multiLevelType w:val="multilevel"/>
    <w:tmpl w:val="3124B9BC"/>
    <w:lvl w:ilvl="0">
      <w:start w:val="1"/>
      <w:numFmt w:val="decimal"/>
      <w:lvlText w:val="%1."/>
      <w:lvlJc w:val="left"/>
      <w:pPr>
        <w:ind w:left="360" w:hanging="360"/>
      </w:pPr>
      <w:rPr>
        <w:sz w:val="40"/>
        <w:szCs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E45700"/>
    <w:multiLevelType w:val="hybridMultilevel"/>
    <w:tmpl w:val="A6A44B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8D0A60"/>
    <w:multiLevelType w:val="multilevel"/>
    <w:tmpl w:val="2F2062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9E0C1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4D1F1E"/>
    <w:multiLevelType w:val="multilevel"/>
    <w:tmpl w:val="8A4872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righ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320BA6"/>
    <w:multiLevelType w:val="hybridMultilevel"/>
    <w:tmpl w:val="174E6D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004942"/>
    <w:multiLevelType w:val="hybridMultilevel"/>
    <w:tmpl w:val="613A7D4E"/>
    <w:lvl w:ilvl="0" w:tplc="04050001">
      <w:start w:val="1"/>
      <w:numFmt w:val="bullet"/>
      <w:lvlText w:val=""/>
      <w:lvlJc w:val="left"/>
      <w:pPr>
        <w:ind w:left="2184" w:hanging="360"/>
      </w:pPr>
      <w:rPr>
        <w:rFonts w:ascii="Symbol" w:hAnsi="Symbol" w:hint="default"/>
      </w:rPr>
    </w:lvl>
    <w:lvl w:ilvl="1" w:tplc="04050003" w:tentative="1">
      <w:start w:val="1"/>
      <w:numFmt w:val="bullet"/>
      <w:lvlText w:val="o"/>
      <w:lvlJc w:val="left"/>
      <w:pPr>
        <w:ind w:left="2904" w:hanging="360"/>
      </w:pPr>
      <w:rPr>
        <w:rFonts w:ascii="Courier New" w:hAnsi="Courier New" w:cs="Courier New" w:hint="default"/>
      </w:rPr>
    </w:lvl>
    <w:lvl w:ilvl="2" w:tplc="04050005" w:tentative="1">
      <w:start w:val="1"/>
      <w:numFmt w:val="bullet"/>
      <w:lvlText w:val=""/>
      <w:lvlJc w:val="left"/>
      <w:pPr>
        <w:ind w:left="3624" w:hanging="360"/>
      </w:pPr>
      <w:rPr>
        <w:rFonts w:ascii="Wingdings" w:hAnsi="Wingdings" w:hint="default"/>
      </w:rPr>
    </w:lvl>
    <w:lvl w:ilvl="3" w:tplc="04050001" w:tentative="1">
      <w:start w:val="1"/>
      <w:numFmt w:val="bullet"/>
      <w:lvlText w:val=""/>
      <w:lvlJc w:val="left"/>
      <w:pPr>
        <w:ind w:left="4344" w:hanging="360"/>
      </w:pPr>
      <w:rPr>
        <w:rFonts w:ascii="Symbol" w:hAnsi="Symbol" w:hint="default"/>
      </w:rPr>
    </w:lvl>
    <w:lvl w:ilvl="4" w:tplc="04050003" w:tentative="1">
      <w:start w:val="1"/>
      <w:numFmt w:val="bullet"/>
      <w:lvlText w:val="o"/>
      <w:lvlJc w:val="left"/>
      <w:pPr>
        <w:ind w:left="5064" w:hanging="360"/>
      </w:pPr>
      <w:rPr>
        <w:rFonts w:ascii="Courier New" w:hAnsi="Courier New" w:cs="Courier New" w:hint="default"/>
      </w:rPr>
    </w:lvl>
    <w:lvl w:ilvl="5" w:tplc="04050005" w:tentative="1">
      <w:start w:val="1"/>
      <w:numFmt w:val="bullet"/>
      <w:lvlText w:val=""/>
      <w:lvlJc w:val="left"/>
      <w:pPr>
        <w:ind w:left="5784" w:hanging="360"/>
      </w:pPr>
      <w:rPr>
        <w:rFonts w:ascii="Wingdings" w:hAnsi="Wingdings" w:hint="default"/>
      </w:rPr>
    </w:lvl>
    <w:lvl w:ilvl="6" w:tplc="04050001" w:tentative="1">
      <w:start w:val="1"/>
      <w:numFmt w:val="bullet"/>
      <w:lvlText w:val=""/>
      <w:lvlJc w:val="left"/>
      <w:pPr>
        <w:ind w:left="6504" w:hanging="360"/>
      </w:pPr>
      <w:rPr>
        <w:rFonts w:ascii="Symbol" w:hAnsi="Symbol" w:hint="default"/>
      </w:rPr>
    </w:lvl>
    <w:lvl w:ilvl="7" w:tplc="04050003" w:tentative="1">
      <w:start w:val="1"/>
      <w:numFmt w:val="bullet"/>
      <w:lvlText w:val="o"/>
      <w:lvlJc w:val="left"/>
      <w:pPr>
        <w:ind w:left="7224" w:hanging="360"/>
      </w:pPr>
      <w:rPr>
        <w:rFonts w:ascii="Courier New" w:hAnsi="Courier New" w:cs="Courier New" w:hint="default"/>
      </w:rPr>
    </w:lvl>
    <w:lvl w:ilvl="8" w:tplc="04050005" w:tentative="1">
      <w:start w:val="1"/>
      <w:numFmt w:val="bullet"/>
      <w:lvlText w:val=""/>
      <w:lvlJc w:val="left"/>
      <w:pPr>
        <w:ind w:left="7944" w:hanging="360"/>
      </w:pPr>
      <w:rPr>
        <w:rFonts w:ascii="Wingdings" w:hAnsi="Wingdings" w:hint="default"/>
      </w:rPr>
    </w:lvl>
  </w:abstractNum>
  <w:abstractNum w:abstractNumId="11" w15:restartNumberingAfterBreak="0">
    <w:nsid w:val="2AC0492E"/>
    <w:multiLevelType w:val="multilevel"/>
    <w:tmpl w:val="3756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364B0"/>
    <w:multiLevelType w:val="multilevel"/>
    <w:tmpl w:val="4A5E6D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right"/>
      <w:pPr>
        <w:ind w:left="1080" w:hanging="360"/>
      </w:pPr>
      <w:rPr>
        <w:rFonts w:hint="default"/>
      </w:rPr>
    </w:lvl>
    <w:lvl w:ilvl="3">
      <w:start w:val="1"/>
      <w:numFmt w:val="decimal"/>
      <w:lvlText w:val="%4."/>
      <w:lvlJc w:val="righ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7B2E09"/>
    <w:multiLevelType w:val="multilevel"/>
    <w:tmpl w:val="313AE5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5538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A3262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BB400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AC37C5A"/>
    <w:multiLevelType w:val="multilevel"/>
    <w:tmpl w:val="AF96A6E4"/>
    <w:lvl w:ilvl="0">
      <w:start w:val="1"/>
      <w:numFmt w:val="decimal"/>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3."/>
      <w:lvlJc w:val="right"/>
      <w:pPr>
        <w:ind w:left="1080" w:hanging="360"/>
      </w:pPr>
      <w:rPr>
        <w:rFonts w:hint="default"/>
      </w:rPr>
    </w:lvl>
    <w:lvl w:ilvl="3">
      <w:start w:val="1"/>
      <w:numFmt w:val="decimal"/>
      <w:lvlText w:val="%4."/>
      <w:lvlJc w:val="righ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B4140C"/>
    <w:multiLevelType w:val="multilevel"/>
    <w:tmpl w:val="417C9DDC"/>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9A069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8751552">
    <w:abstractNumId w:val="6"/>
  </w:num>
  <w:num w:numId="2" w16cid:durableId="1537039001">
    <w:abstractNumId w:val="19"/>
  </w:num>
  <w:num w:numId="3" w16cid:durableId="1691761555">
    <w:abstractNumId w:val="14"/>
  </w:num>
  <w:num w:numId="4" w16cid:durableId="438910832">
    <w:abstractNumId w:val="16"/>
  </w:num>
  <w:num w:numId="5" w16cid:durableId="1839079018">
    <w:abstractNumId w:val="1"/>
  </w:num>
  <w:num w:numId="6" w16cid:durableId="5987534">
    <w:abstractNumId w:val="11"/>
  </w:num>
  <w:num w:numId="7" w16cid:durableId="232207504">
    <w:abstractNumId w:val="12"/>
  </w:num>
  <w:num w:numId="8" w16cid:durableId="908928819">
    <w:abstractNumId w:val="8"/>
  </w:num>
  <w:num w:numId="9" w16cid:durableId="1502352984">
    <w:abstractNumId w:val="17"/>
  </w:num>
  <w:num w:numId="10" w16cid:durableId="395277052">
    <w:abstractNumId w:val="2"/>
  </w:num>
  <w:num w:numId="11" w16cid:durableId="43338233">
    <w:abstractNumId w:val="10"/>
  </w:num>
  <w:num w:numId="12" w16cid:durableId="779568366">
    <w:abstractNumId w:val="7"/>
  </w:num>
  <w:num w:numId="13" w16cid:durableId="1546527025">
    <w:abstractNumId w:val="0"/>
  </w:num>
  <w:num w:numId="14" w16cid:durableId="928806489">
    <w:abstractNumId w:val="4"/>
  </w:num>
  <w:num w:numId="15" w16cid:durableId="2083022114">
    <w:abstractNumId w:val="5"/>
  </w:num>
  <w:num w:numId="16" w16cid:durableId="1016073710">
    <w:abstractNumId w:val="9"/>
  </w:num>
  <w:num w:numId="17" w16cid:durableId="1939216364">
    <w:abstractNumId w:val="18"/>
  </w:num>
  <w:num w:numId="18" w16cid:durableId="1509129008">
    <w:abstractNumId w:val="13"/>
  </w:num>
  <w:num w:numId="19" w16cid:durableId="175734491">
    <w:abstractNumId w:val="15"/>
  </w:num>
  <w:num w:numId="20" w16cid:durableId="1589578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00B"/>
    <w:rsid w:val="00005B63"/>
    <w:rsid w:val="00010991"/>
    <w:rsid w:val="00011801"/>
    <w:rsid w:val="00012386"/>
    <w:rsid w:val="0001300F"/>
    <w:rsid w:val="00015858"/>
    <w:rsid w:val="000175BF"/>
    <w:rsid w:val="000260F9"/>
    <w:rsid w:val="0003422E"/>
    <w:rsid w:val="000361B7"/>
    <w:rsid w:val="000400B0"/>
    <w:rsid w:val="000424E5"/>
    <w:rsid w:val="00045E8F"/>
    <w:rsid w:val="000527C8"/>
    <w:rsid w:val="00052E92"/>
    <w:rsid w:val="000537D0"/>
    <w:rsid w:val="00053932"/>
    <w:rsid w:val="00053B30"/>
    <w:rsid w:val="0006286B"/>
    <w:rsid w:val="00065E5F"/>
    <w:rsid w:val="00070882"/>
    <w:rsid w:val="00083E72"/>
    <w:rsid w:val="00090237"/>
    <w:rsid w:val="00093D1E"/>
    <w:rsid w:val="00094025"/>
    <w:rsid w:val="000957B6"/>
    <w:rsid w:val="000A206A"/>
    <w:rsid w:val="000A57C1"/>
    <w:rsid w:val="000A5A49"/>
    <w:rsid w:val="000B3792"/>
    <w:rsid w:val="000B42C6"/>
    <w:rsid w:val="000C0868"/>
    <w:rsid w:val="000C2CE5"/>
    <w:rsid w:val="000C477E"/>
    <w:rsid w:val="000D3E72"/>
    <w:rsid w:val="000D4E79"/>
    <w:rsid w:val="000E04FE"/>
    <w:rsid w:val="000E07A0"/>
    <w:rsid w:val="000E3B86"/>
    <w:rsid w:val="000E69ED"/>
    <w:rsid w:val="00101682"/>
    <w:rsid w:val="00110B93"/>
    <w:rsid w:val="001169F2"/>
    <w:rsid w:val="001212EB"/>
    <w:rsid w:val="00122A3A"/>
    <w:rsid w:val="001247E0"/>
    <w:rsid w:val="00126640"/>
    <w:rsid w:val="00141E8A"/>
    <w:rsid w:val="00143194"/>
    <w:rsid w:val="00145E69"/>
    <w:rsid w:val="00154EF8"/>
    <w:rsid w:val="00160CA8"/>
    <w:rsid w:val="00161CEF"/>
    <w:rsid w:val="00174366"/>
    <w:rsid w:val="0017653E"/>
    <w:rsid w:val="00176D43"/>
    <w:rsid w:val="00176DDE"/>
    <w:rsid w:val="00180670"/>
    <w:rsid w:val="00185ACF"/>
    <w:rsid w:val="00195E7A"/>
    <w:rsid w:val="0019668B"/>
    <w:rsid w:val="00197361"/>
    <w:rsid w:val="00197450"/>
    <w:rsid w:val="001A20F3"/>
    <w:rsid w:val="001A6633"/>
    <w:rsid w:val="001A6721"/>
    <w:rsid w:val="001B0532"/>
    <w:rsid w:val="001B29A9"/>
    <w:rsid w:val="001B2F0E"/>
    <w:rsid w:val="001B473A"/>
    <w:rsid w:val="001B52D3"/>
    <w:rsid w:val="001B574F"/>
    <w:rsid w:val="001C2978"/>
    <w:rsid w:val="001C368E"/>
    <w:rsid w:val="001C53A8"/>
    <w:rsid w:val="001D1486"/>
    <w:rsid w:val="001D281A"/>
    <w:rsid w:val="001E0C6A"/>
    <w:rsid w:val="001F28D9"/>
    <w:rsid w:val="001F4C47"/>
    <w:rsid w:val="001F5140"/>
    <w:rsid w:val="001F5680"/>
    <w:rsid w:val="001F7DA2"/>
    <w:rsid w:val="00201C5E"/>
    <w:rsid w:val="00205558"/>
    <w:rsid w:val="00206C2E"/>
    <w:rsid w:val="00206CFE"/>
    <w:rsid w:val="0021141A"/>
    <w:rsid w:val="00211542"/>
    <w:rsid w:val="002120E1"/>
    <w:rsid w:val="00213148"/>
    <w:rsid w:val="0021411C"/>
    <w:rsid w:val="00215494"/>
    <w:rsid w:val="00215D54"/>
    <w:rsid w:val="00216C90"/>
    <w:rsid w:val="00221244"/>
    <w:rsid w:val="00221ED4"/>
    <w:rsid w:val="00231844"/>
    <w:rsid w:val="0023608D"/>
    <w:rsid w:val="00241151"/>
    <w:rsid w:val="00243C76"/>
    <w:rsid w:val="002451CF"/>
    <w:rsid w:val="002478B9"/>
    <w:rsid w:val="00251E8A"/>
    <w:rsid w:val="002521AD"/>
    <w:rsid w:val="00260D62"/>
    <w:rsid w:val="0026459D"/>
    <w:rsid w:val="00265241"/>
    <w:rsid w:val="0026611B"/>
    <w:rsid w:val="00275644"/>
    <w:rsid w:val="00280965"/>
    <w:rsid w:val="00282CDC"/>
    <w:rsid w:val="0028476C"/>
    <w:rsid w:val="00285723"/>
    <w:rsid w:val="00286AA4"/>
    <w:rsid w:val="002872B6"/>
    <w:rsid w:val="00293A53"/>
    <w:rsid w:val="00295CF4"/>
    <w:rsid w:val="00297B9B"/>
    <w:rsid w:val="002A027B"/>
    <w:rsid w:val="002A02AA"/>
    <w:rsid w:val="002A08CB"/>
    <w:rsid w:val="002A59DC"/>
    <w:rsid w:val="002B4787"/>
    <w:rsid w:val="002B6501"/>
    <w:rsid w:val="002B74EF"/>
    <w:rsid w:val="002B7564"/>
    <w:rsid w:val="002B775B"/>
    <w:rsid w:val="002C3508"/>
    <w:rsid w:val="002C4B0B"/>
    <w:rsid w:val="002C4FD8"/>
    <w:rsid w:val="002C5889"/>
    <w:rsid w:val="002D0A89"/>
    <w:rsid w:val="002D1987"/>
    <w:rsid w:val="002D6939"/>
    <w:rsid w:val="002D6B2B"/>
    <w:rsid w:val="002D7322"/>
    <w:rsid w:val="002D75A8"/>
    <w:rsid w:val="002E4C91"/>
    <w:rsid w:val="002E6EDF"/>
    <w:rsid w:val="002F43A6"/>
    <w:rsid w:val="002F7C3F"/>
    <w:rsid w:val="003013EF"/>
    <w:rsid w:val="00311596"/>
    <w:rsid w:val="003122D6"/>
    <w:rsid w:val="00313F9E"/>
    <w:rsid w:val="00321028"/>
    <w:rsid w:val="00322903"/>
    <w:rsid w:val="00323254"/>
    <w:rsid w:val="00325172"/>
    <w:rsid w:val="00325D1B"/>
    <w:rsid w:val="003277E8"/>
    <w:rsid w:val="0034618E"/>
    <w:rsid w:val="00361D6A"/>
    <w:rsid w:val="00365152"/>
    <w:rsid w:val="0036681E"/>
    <w:rsid w:val="00373049"/>
    <w:rsid w:val="00373B4E"/>
    <w:rsid w:val="00373CE2"/>
    <w:rsid w:val="00375538"/>
    <w:rsid w:val="003765BF"/>
    <w:rsid w:val="00377828"/>
    <w:rsid w:val="00390359"/>
    <w:rsid w:val="00391B71"/>
    <w:rsid w:val="003930F8"/>
    <w:rsid w:val="00396038"/>
    <w:rsid w:val="0039664E"/>
    <w:rsid w:val="00397DAC"/>
    <w:rsid w:val="003A232E"/>
    <w:rsid w:val="003A5AAC"/>
    <w:rsid w:val="003A612C"/>
    <w:rsid w:val="003B3F7D"/>
    <w:rsid w:val="003B5220"/>
    <w:rsid w:val="003B54CF"/>
    <w:rsid w:val="003B643B"/>
    <w:rsid w:val="003B6E4A"/>
    <w:rsid w:val="003C0451"/>
    <w:rsid w:val="003C27AD"/>
    <w:rsid w:val="003C3177"/>
    <w:rsid w:val="003D52EF"/>
    <w:rsid w:val="003E0E5B"/>
    <w:rsid w:val="003E4153"/>
    <w:rsid w:val="003F4074"/>
    <w:rsid w:val="003F4F4B"/>
    <w:rsid w:val="003F6FA8"/>
    <w:rsid w:val="003F7BAF"/>
    <w:rsid w:val="004004B6"/>
    <w:rsid w:val="00402051"/>
    <w:rsid w:val="0040603C"/>
    <w:rsid w:val="00410F65"/>
    <w:rsid w:val="004133C6"/>
    <w:rsid w:val="004148CE"/>
    <w:rsid w:val="00420556"/>
    <w:rsid w:val="00422BA5"/>
    <w:rsid w:val="00423FE7"/>
    <w:rsid w:val="0043172D"/>
    <w:rsid w:val="00435878"/>
    <w:rsid w:val="00435D01"/>
    <w:rsid w:val="00437C46"/>
    <w:rsid w:val="00441262"/>
    <w:rsid w:val="00442018"/>
    <w:rsid w:val="00454215"/>
    <w:rsid w:val="00454586"/>
    <w:rsid w:val="00461C83"/>
    <w:rsid w:val="00463F5F"/>
    <w:rsid w:val="004671E7"/>
    <w:rsid w:val="00472BDC"/>
    <w:rsid w:val="004748D1"/>
    <w:rsid w:val="004771FA"/>
    <w:rsid w:val="00481426"/>
    <w:rsid w:val="0048787B"/>
    <w:rsid w:val="00487E5E"/>
    <w:rsid w:val="004A3911"/>
    <w:rsid w:val="004A4E72"/>
    <w:rsid w:val="004B33C3"/>
    <w:rsid w:val="004B5EFB"/>
    <w:rsid w:val="004C07E4"/>
    <w:rsid w:val="004C1B50"/>
    <w:rsid w:val="004C4A98"/>
    <w:rsid w:val="004D2654"/>
    <w:rsid w:val="004D321F"/>
    <w:rsid w:val="004D4E5B"/>
    <w:rsid w:val="004E0D5B"/>
    <w:rsid w:val="004F0DB7"/>
    <w:rsid w:val="004F339F"/>
    <w:rsid w:val="004F5AAD"/>
    <w:rsid w:val="004F64CF"/>
    <w:rsid w:val="005030ED"/>
    <w:rsid w:val="005033A9"/>
    <w:rsid w:val="0050698F"/>
    <w:rsid w:val="00506D90"/>
    <w:rsid w:val="00510E05"/>
    <w:rsid w:val="0051607A"/>
    <w:rsid w:val="00516B24"/>
    <w:rsid w:val="0052025F"/>
    <w:rsid w:val="005225A2"/>
    <w:rsid w:val="00526C5F"/>
    <w:rsid w:val="00527C92"/>
    <w:rsid w:val="00531522"/>
    <w:rsid w:val="00531B3B"/>
    <w:rsid w:val="0053239A"/>
    <w:rsid w:val="00533EB1"/>
    <w:rsid w:val="00536B29"/>
    <w:rsid w:val="00537728"/>
    <w:rsid w:val="0053791F"/>
    <w:rsid w:val="005475F4"/>
    <w:rsid w:val="00547DF2"/>
    <w:rsid w:val="0055316B"/>
    <w:rsid w:val="0056069D"/>
    <w:rsid w:val="005626D3"/>
    <w:rsid w:val="00564815"/>
    <w:rsid w:val="00564DDC"/>
    <w:rsid w:val="00572F14"/>
    <w:rsid w:val="00574497"/>
    <w:rsid w:val="00575B50"/>
    <w:rsid w:val="00581065"/>
    <w:rsid w:val="00581826"/>
    <w:rsid w:val="00590883"/>
    <w:rsid w:val="0059098B"/>
    <w:rsid w:val="00594D2A"/>
    <w:rsid w:val="005A2C8E"/>
    <w:rsid w:val="005A344D"/>
    <w:rsid w:val="005B0903"/>
    <w:rsid w:val="005B12C6"/>
    <w:rsid w:val="005B1843"/>
    <w:rsid w:val="005B2F30"/>
    <w:rsid w:val="005B565E"/>
    <w:rsid w:val="005C0B4B"/>
    <w:rsid w:val="005C160F"/>
    <w:rsid w:val="005C2209"/>
    <w:rsid w:val="005C42BC"/>
    <w:rsid w:val="005D46C7"/>
    <w:rsid w:val="005D5744"/>
    <w:rsid w:val="005D5D58"/>
    <w:rsid w:val="005E11DB"/>
    <w:rsid w:val="005E2410"/>
    <w:rsid w:val="005E6626"/>
    <w:rsid w:val="005E68C3"/>
    <w:rsid w:val="005E6BAD"/>
    <w:rsid w:val="0060152C"/>
    <w:rsid w:val="0060429B"/>
    <w:rsid w:val="00604700"/>
    <w:rsid w:val="00606129"/>
    <w:rsid w:val="006124A5"/>
    <w:rsid w:val="00612AE4"/>
    <w:rsid w:val="00617A5A"/>
    <w:rsid w:val="00620A8D"/>
    <w:rsid w:val="006226C8"/>
    <w:rsid w:val="00622AF2"/>
    <w:rsid w:val="00634C6D"/>
    <w:rsid w:val="00635B4B"/>
    <w:rsid w:val="00636B58"/>
    <w:rsid w:val="00636F0D"/>
    <w:rsid w:val="00641A8B"/>
    <w:rsid w:val="0064496C"/>
    <w:rsid w:val="00646198"/>
    <w:rsid w:val="006501FA"/>
    <w:rsid w:val="00652787"/>
    <w:rsid w:val="00654D92"/>
    <w:rsid w:val="006552EE"/>
    <w:rsid w:val="00663955"/>
    <w:rsid w:val="00666349"/>
    <w:rsid w:val="00666C16"/>
    <w:rsid w:val="006706CB"/>
    <w:rsid w:val="00671965"/>
    <w:rsid w:val="006720CE"/>
    <w:rsid w:val="006729D4"/>
    <w:rsid w:val="00672BE8"/>
    <w:rsid w:val="00673402"/>
    <w:rsid w:val="0067430A"/>
    <w:rsid w:val="0068767A"/>
    <w:rsid w:val="00691F11"/>
    <w:rsid w:val="006A1827"/>
    <w:rsid w:val="006A3BB4"/>
    <w:rsid w:val="006A6F03"/>
    <w:rsid w:val="006B2C7F"/>
    <w:rsid w:val="006C1790"/>
    <w:rsid w:val="006C1875"/>
    <w:rsid w:val="006C2D13"/>
    <w:rsid w:val="006C4725"/>
    <w:rsid w:val="006C6C79"/>
    <w:rsid w:val="006D7026"/>
    <w:rsid w:val="006E338E"/>
    <w:rsid w:val="006E38B5"/>
    <w:rsid w:val="006E401F"/>
    <w:rsid w:val="006E57C0"/>
    <w:rsid w:val="006F1F8F"/>
    <w:rsid w:val="006F77CD"/>
    <w:rsid w:val="007022FF"/>
    <w:rsid w:val="00704153"/>
    <w:rsid w:val="0070440B"/>
    <w:rsid w:val="00704596"/>
    <w:rsid w:val="00705C73"/>
    <w:rsid w:val="00706BE5"/>
    <w:rsid w:val="00715E63"/>
    <w:rsid w:val="00717C99"/>
    <w:rsid w:val="00730756"/>
    <w:rsid w:val="0073126E"/>
    <w:rsid w:val="00732497"/>
    <w:rsid w:val="007347B6"/>
    <w:rsid w:val="0074026F"/>
    <w:rsid w:val="00742C42"/>
    <w:rsid w:val="00743FB1"/>
    <w:rsid w:val="00744666"/>
    <w:rsid w:val="00745059"/>
    <w:rsid w:val="00745EFD"/>
    <w:rsid w:val="00747807"/>
    <w:rsid w:val="0075066B"/>
    <w:rsid w:val="007508C5"/>
    <w:rsid w:val="00755595"/>
    <w:rsid w:val="00757B05"/>
    <w:rsid w:val="00760519"/>
    <w:rsid w:val="007615B4"/>
    <w:rsid w:val="00762F95"/>
    <w:rsid w:val="00764796"/>
    <w:rsid w:val="00764E96"/>
    <w:rsid w:val="00770DA1"/>
    <w:rsid w:val="007715EB"/>
    <w:rsid w:val="00773D40"/>
    <w:rsid w:val="00777FDA"/>
    <w:rsid w:val="00780399"/>
    <w:rsid w:val="0078226A"/>
    <w:rsid w:val="00783946"/>
    <w:rsid w:val="00784F48"/>
    <w:rsid w:val="0078624C"/>
    <w:rsid w:val="00786911"/>
    <w:rsid w:val="00787D93"/>
    <w:rsid w:val="00790EE1"/>
    <w:rsid w:val="00794BCC"/>
    <w:rsid w:val="007A124C"/>
    <w:rsid w:val="007A7D40"/>
    <w:rsid w:val="007B0FD7"/>
    <w:rsid w:val="007B1BEC"/>
    <w:rsid w:val="007B1D07"/>
    <w:rsid w:val="007B306D"/>
    <w:rsid w:val="007C4024"/>
    <w:rsid w:val="007C6668"/>
    <w:rsid w:val="007D7545"/>
    <w:rsid w:val="007E3D98"/>
    <w:rsid w:val="007E5A0E"/>
    <w:rsid w:val="007F0170"/>
    <w:rsid w:val="007F2AB1"/>
    <w:rsid w:val="007F34EF"/>
    <w:rsid w:val="007F4E78"/>
    <w:rsid w:val="007F5A38"/>
    <w:rsid w:val="00803617"/>
    <w:rsid w:val="008077D7"/>
    <w:rsid w:val="00810AD8"/>
    <w:rsid w:val="008128C0"/>
    <w:rsid w:val="00812BA8"/>
    <w:rsid w:val="008138DD"/>
    <w:rsid w:val="008146FA"/>
    <w:rsid w:val="00815256"/>
    <w:rsid w:val="008153C5"/>
    <w:rsid w:val="00823AF9"/>
    <w:rsid w:val="00824BAE"/>
    <w:rsid w:val="00830605"/>
    <w:rsid w:val="008330DF"/>
    <w:rsid w:val="00833873"/>
    <w:rsid w:val="0083495E"/>
    <w:rsid w:val="00834B75"/>
    <w:rsid w:val="00837C13"/>
    <w:rsid w:val="008437F0"/>
    <w:rsid w:val="008633EE"/>
    <w:rsid w:val="00864403"/>
    <w:rsid w:val="00866C8A"/>
    <w:rsid w:val="00876164"/>
    <w:rsid w:val="0087685A"/>
    <w:rsid w:val="008803AB"/>
    <w:rsid w:val="00880548"/>
    <w:rsid w:val="00882AB0"/>
    <w:rsid w:val="008850ED"/>
    <w:rsid w:val="00890872"/>
    <w:rsid w:val="008912E5"/>
    <w:rsid w:val="00896803"/>
    <w:rsid w:val="00897DA0"/>
    <w:rsid w:val="008A3272"/>
    <w:rsid w:val="008B12F6"/>
    <w:rsid w:val="008C2C29"/>
    <w:rsid w:val="008D0D7E"/>
    <w:rsid w:val="008D1A19"/>
    <w:rsid w:val="008D312F"/>
    <w:rsid w:val="008D4D29"/>
    <w:rsid w:val="008F08DE"/>
    <w:rsid w:val="008F0DA0"/>
    <w:rsid w:val="008F45AF"/>
    <w:rsid w:val="008F4726"/>
    <w:rsid w:val="008F51C8"/>
    <w:rsid w:val="008F62FB"/>
    <w:rsid w:val="00900E23"/>
    <w:rsid w:val="00902DC5"/>
    <w:rsid w:val="00903D4D"/>
    <w:rsid w:val="00906A2A"/>
    <w:rsid w:val="00906F5A"/>
    <w:rsid w:val="009077E5"/>
    <w:rsid w:val="0091441C"/>
    <w:rsid w:val="0092197E"/>
    <w:rsid w:val="009219BF"/>
    <w:rsid w:val="00921F1C"/>
    <w:rsid w:val="00922701"/>
    <w:rsid w:val="00922ECD"/>
    <w:rsid w:val="00930E9A"/>
    <w:rsid w:val="009329DA"/>
    <w:rsid w:val="00936876"/>
    <w:rsid w:val="0093712F"/>
    <w:rsid w:val="0094001A"/>
    <w:rsid w:val="009530FE"/>
    <w:rsid w:val="00956A48"/>
    <w:rsid w:val="00960F59"/>
    <w:rsid w:val="009615C6"/>
    <w:rsid w:val="00972893"/>
    <w:rsid w:val="00976A9A"/>
    <w:rsid w:val="00981024"/>
    <w:rsid w:val="00981B79"/>
    <w:rsid w:val="00984EE8"/>
    <w:rsid w:val="0099496F"/>
    <w:rsid w:val="00995585"/>
    <w:rsid w:val="009B1878"/>
    <w:rsid w:val="009B38BD"/>
    <w:rsid w:val="009B5F46"/>
    <w:rsid w:val="009B7A57"/>
    <w:rsid w:val="009C212D"/>
    <w:rsid w:val="009C23D7"/>
    <w:rsid w:val="009D06DF"/>
    <w:rsid w:val="009D1ADC"/>
    <w:rsid w:val="009D32F3"/>
    <w:rsid w:val="009D7488"/>
    <w:rsid w:val="009E10C4"/>
    <w:rsid w:val="009F2317"/>
    <w:rsid w:val="009F267E"/>
    <w:rsid w:val="009F26EA"/>
    <w:rsid w:val="009F4AF8"/>
    <w:rsid w:val="00A03474"/>
    <w:rsid w:val="00A05710"/>
    <w:rsid w:val="00A125EE"/>
    <w:rsid w:val="00A14A23"/>
    <w:rsid w:val="00A16C42"/>
    <w:rsid w:val="00A228BD"/>
    <w:rsid w:val="00A26074"/>
    <w:rsid w:val="00A26EE8"/>
    <w:rsid w:val="00A271E2"/>
    <w:rsid w:val="00A411FA"/>
    <w:rsid w:val="00A43D34"/>
    <w:rsid w:val="00A45DFC"/>
    <w:rsid w:val="00A467E6"/>
    <w:rsid w:val="00A57F72"/>
    <w:rsid w:val="00A6236C"/>
    <w:rsid w:val="00A66EBB"/>
    <w:rsid w:val="00A71426"/>
    <w:rsid w:val="00A7209C"/>
    <w:rsid w:val="00A72F7E"/>
    <w:rsid w:val="00A8313F"/>
    <w:rsid w:val="00A84C69"/>
    <w:rsid w:val="00A87168"/>
    <w:rsid w:val="00A87A82"/>
    <w:rsid w:val="00A87D61"/>
    <w:rsid w:val="00A9072F"/>
    <w:rsid w:val="00A94765"/>
    <w:rsid w:val="00A9539A"/>
    <w:rsid w:val="00A95F59"/>
    <w:rsid w:val="00A95F70"/>
    <w:rsid w:val="00A97706"/>
    <w:rsid w:val="00A97E60"/>
    <w:rsid w:val="00AA0CCC"/>
    <w:rsid w:val="00AA1778"/>
    <w:rsid w:val="00AA4422"/>
    <w:rsid w:val="00AA6C81"/>
    <w:rsid w:val="00AB021D"/>
    <w:rsid w:val="00AB0B03"/>
    <w:rsid w:val="00AB0D28"/>
    <w:rsid w:val="00AB144A"/>
    <w:rsid w:val="00AB36B7"/>
    <w:rsid w:val="00AB55DF"/>
    <w:rsid w:val="00AC0069"/>
    <w:rsid w:val="00AC07EE"/>
    <w:rsid w:val="00AC65C7"/>
    <w:rsid w:val="00AC68AD"/>
    <w:rsid w:val="00AD1FAC"/>
    <w:rsid w:val="00AD332B"/>
    <w:rsid w:val="00AD6E6C"/>
    <w:rsid w:val="00AD7641"/>
    <w:rsid w:val="00AE02E9"/>
    <w:rsid w:val="00AE385C"/>
    <w:rsid w:val="00AE5966"/>
    <w:rsid w:val="00AF0EFF"/>
    <w:rsid w:val="00AF5750"/>
    <w:rsid w:val="00AF5E7A"/>
    <w:rsid w:val="00AF7741"/>
    <w:rsid w:val="00AF7F27"/>
    <w:rsid w:val="00B020AD"/>
    <w:rsid w:val="00B02BAA"/>
    <w:rsid w:val="00B15202"/>
    <w:rsid w:val="00B22144"/>
    <w:rsid w:val="00B22976"/>
    <w:rsid w:val="00B22E96"/>
    <w:rsid w:val="00B23624"/>
    <w:rsid w:val="00B23A81"/>
    <w:rsid w:val="00B31C33"/>
    <w:rsid w:val="00B33E7B"/>
    <w:rsid w:val="00B34298"/>
    <w:rsid w:val="00B34842"/>
    <w:rsid w:val="00B40758"/>
    <w:rsid w:val="00B43A89"/>
    <w:rsid w:val="00B531F3"/>
    <w:rsid w:val="00B630EE"/>
    <w:rsid w:val="00B63281"/>
    <w:rsid w:val="00B64E48"/>
    <w:rsid w:val="00B67B7E"/>
    <w:rsid w:val="00B83D7D"/>
    <w:rsid w:val="00B84B17"/>
    <w:rsid w:val="00B95D0B"/>
    <w:rsid w:val="00B95F48"/>
    <w:rsid w:val="00BA1A03"/>
    <w:rsid w:val="00BA61D5"/>
    <w:rsid w:val="00BB0E72"/>
    <w:rsid w:val="00BB2793"/>
    <w:rsid w:val="00BB3661"/>
    <w:rsid w:val="00BB5A8B"/>
    <w:rsid w:val="00BB5B4D"/>
    <w:rsid w:val="00BB799E"/>
    <w:rsid w:val="00BB7E68"/>
    <w:rsid w:val="00BC5A8B"/>
    <w:rsid w:val="00BC6CB8"/>
    <w:rsid w:val="00BD0C91"/>
    <w:rsid w:val="00BD2048"/>
    <w:rsid w:val="00BD2F71"/>
    <w:rsid w:val="00BD37B2"/>
    <w:rsid w:val="00BD5065"/>
    <w:rsid w:val="00BD593D"/>
    <w:rsid w:val="00BE0396"/>
    <w:rsid w:val="00BE2C6A"/>
    <w:rsid w:val="00BE670F"/>
    <w:rsid w:val="00BF20AD"/>
    <w:rsid w:val="00BF22F8"/>
    <w:rsid w:val="00BF46F4"/>
    <w:rsid w:val="00BF47D4"/>
    <w:rsid w:val="00BF6DD7"/>
    <w:rsid w:val="00C00735"/>
    <w:rsid w:val="00C01F30"/>
    <w:rsid w:val="00C06A1A"/>
    <w:rsid w:val="00C06E16"/>
    <w:rsid w:val="00C12524"/>
    <w:rsid w:val="00C128BC"/>
    <w:rsid w:val="00C1356D"/>
    <w:rsid w:val="00C20EA8"/>
    <w:rsid w:val="00C2391C"/>
    <w:rsid w:val="00C23E03"/>
    <w:rsid w:val="00C27F95"/>
    <w:rsid w:val="00C34A25"/>
    <w:rsid w:val="00C40069"/>
    <w:rsid w:val="00C46CC8"/>
    <w:rsid w:val="00C5326B"/>
    <w:rsid w:val="00C53D2A"/>
    <w:rsid w:val="00C601C5"/>
    <w:rsid w:val="00C63C0E"/>
    <w:rsid w:val="00C645D9"/>
    <w:rsid w:val="00C64B00"/>
    <w:rsid w:val="00C66F7E"/>
    <w:rsid w:val="00C67A71"/>
    <w:rsid w:val="00C67AA6"/>
    <w:rsid w:val="00C745D0"/>
    <w:rsid w:val="00C81A1A"/>
    <w:rsid w:val="00C83FD8"/>
    <w:rsid w:val="00C84FE0"/>
    <w:rsid w:val="00C85876"/>
    <w:rsid w:val="00C90BF8"/>
    <w:rsid w:val="00CA05C1"/>
    <w:rsid w:val="00CA3CCE"/>
    <w:rsid w:val="00CA5A11"/>
    <w:rsid w:val="00CA6585"/>
    <w:rsid w:val="00CA70D6"/>
    <w:rsid w:val="00CC1206"/>
    <w:rsid w:val="00CC2547"/>
    <w:rsid w:val="00CC3DAF"/>
    <w:rsid w:val="00CC7657"/>
    <w:rsid w:val="00CC78EA"/>
    <w:rsid w:val="00CD01A7"/>
    <w:rsid w:val="00CD0973"/>
    <w:rsid w:val="00CD5509"/>
    <w:rsid w:val="00CD6E60"/>
    <w:rsid w:val="00CE1A38"/>
    <w:rsid w:val="00CE69B1"/>
    <w:rsid w:val="00CE74AB"/>
    <w:rsid w:val="00CF3A6C"/>
    <w:rsid w:val="00CF4D47"/>
    <w:rsid w:val="00CF652D"/>
    <w:rsid w:val="00D02B9D"/>
    <w:rsid w:val="00D0636C"/>
    <w:rsid w:val="00D105A8"/>
    <w:rsid w:val="00D13858"/>
    <w:rsid w:val="00D21E86"/>
    <w:rsid w:val="00D265A4"/>
    <w:rsid w:val="00D26617"/>
    <w:rsid w:val="00D31EA5"/>
    <w:rsid w:val="00D32450"/>
    <w:rsid w:val="00D366B4"/>
    <w:rsid w:val="00D50A50"/>
    <w:rsid w:val="00D54C6C"/>
    <w:rsid w:val="00D57E21"/>
    <w:rsid w:val="00D62138"/>
    <w:rsid w:val="00D64269"/>
    <w:rsid w:val="00D64E52"/>
    <w:rsid w:val="00D72B10"/>
    <w:rsid w:val="00D738A9"/>
    <w:rsid w:val="00D74906"/>
    <w:rsid w:val="00D80188"/>
    <w:rsid w:val="00D8164D"/>
    <w:rsid w:val="00D90390"/>
    <w:rsid w:val="00D92FC1"/>
    <w:rsid w:val="00D933F6"/>
    <w:rsid w:val="00D9361D"/>
    <w:rsid w:val="00DA3580"/>
    <w:rsid w:val="00DA5448"/>
    <w:rsid w:val="00DA6EE0"/>
    <w:rsid w:val="00DA751F"/>
    <w:rsid w:val="00DB230D"/>
    <w:rsid w:val="00DC04F9"/>
    <w:rsid w:val="00DC0674"/>
    <w:rsid w:val="00DC16C8"/>
    <w:rsid w:val="00DC2F25"/>
    <w:rsid w:val="00DC5A95"/>
    <w:rsid w:val="00DC665F"/>
    <w:rsid w:val="00DD20F0"/>
    <w:rsid w:val="00DD3BEB"/>
    <w:rsid w:val="00DD5113"/>
    <w:rsid w:val="00DD52D6"/>
    <w:rsid w:val="00DD59D0"/>
    <w:rsid w:val="00DE59CD"/>
    <w:rsid w:val="00DE6591"/>
    <w:rsid w:val="00DE6703"/>
    <w:rsid w:val="00DF6EBA"/>
    <w:rsid w:val="00E01679"/>
    <w:rsid w:val="00E255B1"/>
    <w:rsid w:val="00E30921"/>
    <w:rsid w:val="00E34FC2"/>
    <w:rsid w:val="00E369F3"/>
    <w:rsid w:val="00E41AD2"/>
    <w:rsid w:val="00E470B2"/>
    <w:rsid w:val="00E67255"/>
    <w:rsid w:val="00E7078D"/>
    <w:rsid w:val="00E7141A"/>
    <w:rsid w:val="00E71ABC"/>
    <w:rsid w:val="00E72B2A"/>
    <w:rsid w:val="00E76DAE"/>
    <w:rsid w:val="00E90470"/>
    <w:rsid w:val="00E924C2"/>
    <w:rsid w:val="00E941C7"/>
    <w:rsid w:val="00EA5479"/>
    <w:rsid w:val="00EB03B4"/>
    <w:rsid w:val="00EB3338"/>
    <w:rsid w:val="00EB36ED"/>
    <w:rsid w:val="00EB5D07"/>
    <w:rsid w:val="00EB753C"/>
    <w:rsid w:val="00EC0B5A"/>
    <w:rsid w:val="00EC2154"/>
    <w:rsid w:val="00EC4020"/>
    <w:rsid w:val="00EC594B"/>
    <w:rsid w:val="00EC5CDF"/>
    <w:rsid w:val="00ED137F"/>
    <w:rsid w:val="00ED2336"/>
    <w:rsid w:val="00EE6781"/>
    <w:rsid w:val="00EF1FF2"/>
    <w:rsid w:val="00EF56AC"/>
    <w:rsid w:val="00F0155A"/>
    <w:rsid w:val="00F03586"/>
    <w:rsid w:val="00F05CA9"/>
    <w:rsid w:val="00F069A2"/>
    <w:rsid w:val="00F13F24"/>
    <w:rsid w:val="00F30D25"/>
    <w:rsid w:val="00F30F29"/>
    <w:rsid w:val="00F36540"/>
    <w:rsid w:val="00F4077D"/>
    <w:rsid w:val="00F41F2E"/>
    <w:rsid w:val="00F476C9"/>
    <w:rsid w:val="00F5092F"/>
    <w:rsid w:val="00F51276"/>
    <w:rsid w:val="00F53A8A"/>
    <w:rsid w:val="00F53B84"/>
    <w:rsid w:val="00F54F9A"/>
    <w:rsid w:val="00F6600B"/>
    <w:rsid w:val="00F809BB"/>
    <w:rsid w:val="00F83386"/>
    <w:rsid w:val="00F844F3"/>
    <w:rsid w:val="00F876BB"/>
    <w:rsid w:val="00F91AB9"/>
    <w:rsid w:val="00F9597D"/>
    <w:rsid w:val="00FA1691"/>
    <w:rsid w:val="00FA2BB3"/>
    <w:rsid w:val="00FA400E"/>
    <w:rsid w:val="00FA5518"/>
    <w:rsid w:val="00FB16D5"/>
    <w:rsid w:val="00FC077F"/>
    <w:rsid w:val="00FC1431"/>
    <w:rsid w:val="00FC1AB1"/>
    <w:rsid w:val="00FC22D6"/>
    <w:rsid w:val="00FC2910"/>
    <w:rsid w:val="00FC4200"/>
    <w:rsid w:val="00FD1634"/>
    <w:rsid w:val="00FD246C"/>
    <w:rsid w:val="00FD25D8"/>
    <w:rsid w:val="00FD609A"/>
    <w:rsid w:val="00FD6B36"/>
    <w:rsid w:val="00FE6864"/>
    <w:rsid w:val="00FE756A"/>
    <w:rsid w:val="00FF059E"/>
    <w:rsid w:val="00FF133B"/>
    <w:rsid w:val="00FF5AE4"/>
    <w:rsid w:val="00FF6E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08E07"/>
  <w15:chartTrackingRefBased/>
  <w15:docId w15:val="{5D105DB3-B4D1-434F-88DD-B1D0B9EB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660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F660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F6600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6600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6600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6600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6600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6600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6600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600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F6600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F6600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6600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6600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6600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6600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6600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6600B"/>
    <w:rPr>
      <w:rFonts w:eastAsiaTheme="majorEastAsia" w:cstheme="majorBidi"/>
      <w:color w:val="272727" w:themeColor="text1" w:themeTint="D8"/>
    </w:rPr>
  </w:style>
  <w:style w:type="paragraph" w:styleId="Nzev">
    <w:name w:val="Title"/>
    <w:basedOn w:val="Normln"/>
    <w:next w:val="Normln"/>
    <w:link w:val="NzevChar"/>
    <w:uiPriority w:val="10"/>
    <w:qFormat/>
    <w:rsid w:val="00F660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6600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6600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6600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6600B"/>
    <w:pPr>
      <w:spacing w:before="160"/>
      <w:jc w:val="center"/>
    </w:pPr>
    <w:rPr>
      <w:i/>
      <w:iCs/>
      <w:color w:val="404040" w:themeColor="text1" w:themeTint="BF"/>
    </w:rPr>
  </w:style>
  <w:style w:type="character" w:customStyle="1" w:styleId="CittChar">
    <w:name w:val="Citát Char"/>
    <w:basedOn w:val="Standardnpsmoodstavce"/>
    <w:link w:val="Citt"/>
    <w:uiPriority w:val="29"/>
    <w:rsid w:val="00F6600B"/>
    <w:rPr>
      <w:i/>
      <w:iCs/>
      <w:color w:val="404040" w:themeColor="text1" w:themeTint="BF"/>
    </w:rPr>
  </w:style>
  <w:style w:type="paragraph" w:styleId="Odstavecseseznamem">
    <w:name w:val="List Paragraph"/>
    <w:basedOn w:val="Normln"/>
    <w:uiPriority w:val="34"/>
    <w:qFormat/>
    <w:rsid w:val="00F6600B"/>
    <w:pPr>
      <w:ind w:left="720"/>
      <w:contextualSpacing/>
    </w:pPr>
  </w:style>
  <w:style w:type="character" w:styleId="Zdraznnintenzivn">
    <w:name w:val="Intense Emphasis"/>
    <w:basedOn w:val="Standardnpsmoodstavce"/>
    <w:uiPriority w:val="21"/>
    <w:qFormat/>
    <w:rsid w:val="00F6600B"/>
    <w:rPr>
      <w:i/>
      <w:iCs/>
      <w:color w:val="0F4761" w:themeColor="accent1" w:themeShade="BF"/>
    </w:rPr>
  </w:style>
  <w:style w:type="paragraph" w:styleId="Vrazncitt">
    <w:name w:val="Intense Quote"/>
    <w:basedOn w:val="Normln"/>
    <w:next w:val="Normln"/>
    <w:link w:val="VrazncittChar"/>
    <w:uiPriority w:val="30"/>
    <w:qFormat/>
    <w:rsid w:val="00F66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6600B"/>
    <w:rPr>
      <w:i/>
      <w:iCs/>
      <w:color w:val="0F4761" w:themeColor="accent1" w:themeShade="BF"/>
    </w:rPr>
  </w:style>
  <w:style w:type="character" w:styleId="Odkazintenzivn">
    <w:name w:val="Intense Reference"/>
    <w:basedOn w:val="Standardnpsmoodstavce"/>
    <w:uiPriority w:val="32"/>
    <w:qFormat/>
    <w:rsid w:val="00F6600B"/>
    <w:rPr>
      <w:b/>
      <w:bCs/>
      <w:smallCaps/>
      <w:color w:val="0F4761" w:themeColor="accent1" w:themeShade="BF"/>
      <w:spacing w:val="5"/>
    </w:rPr>
  </w:style>
  <w:style w:type="paragraph" w:styleId="Normlnweb">
    <w:name w:val="Normal (Web)"/>
    <w:basedOn w:val="Normln"/>
    <w:uiPriority w:val="99"/>
    <w:semiHidden/>
    <w:unhideWhenUsed/>
    <w:rsid w:val="004C1B50"/>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Zdraznn">
    <w:name w:val="Emphasis"/>
    <w:basedOn w:val="Standardnpsmoodstavce"/>
    <w:uiPriority w:val="20"/>
    <w:qFormat/>
    <w:rsid w:val="004C1B50"/>
    <w:rPr>
      <w:i/>
      <w:iCs/>
    </w:rPr>
  </w:style>
  <w:style w:type="paragraph" w:styleId="Textpoznpodarou">
    <w:name w:val="footnote text"/>
    <w:basedOn w:val="Normln"/>
    <w:link w:val="TextpoznpodarouChar"/>
    <w:uiPriority w:val="99"/>
    <w:unhideWhenUsed/>
    <w:rsid w:val="004D321F"/>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D321F"/>
    <w:rPr>
      <w:sz w:val="20"/>
      <w:szCs w:val="20"/>
    </w:rPr>
  </w:style>
  <w:style w:type="character" w:styleId="Znakapoznpodarou">
    <w:name w:val="footnote reference"/>
    <w:basedOn w:val="Standardnpsmoodstavce"/>
    <w:uiPriority w:val="99"/>
    <w:semiHidden/>
    <w:unhideWhenUsed/>
    <w:rsid w:val="004D321F"/>
    <w:rPr>
      <w:vertAlign w:val="superscript"/>
    </w:rPr>
  </w:style>
  <w:style w:type="paragraph" w:styleId="Zhlav">
    <w:name w:val="header"/>
    <w:basedOn w:val="Normln"/>
    <w:link w:val="ZhlavChar"/>
    <w:uiPriority w:val="99"/>
    <w:unhideWhenUsed/>
    <w:rsid w:val="004133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133C6"/>
  </w:style>
  <w:style w:type="paragraph" w:styleId="Zpat">
    <w:name w:val="footer"/>
    <w:basedOn w:val="Normln"/>
    <w:link w:val="ZpatChar"/>
    <w:uiPriority w:val="99"/>
    <w:unhideWhenUsed/>
    <w:rsid w:val="004133C6"/>
    <w:pPr>
      <w:tabs>
        <w:tab w:val="center" w:pos="4536"/>
        <w:tab w:val="right" w:pos="9072"/>
      </w:tabs>
      <w:spacing w:after="0" w:line="240" w:lineRule="auto"/>
    </w:pPr>
  </w:style>
  <w:style w:type="character" w:customStyle="1" w:styleId="ZpatChar">
    <w:name w:val="Zápatí Char"/>
    <w:basedOn w:val="Standardnpsmoodstavce"/>
    <w:link w:val="Zpat"/>
    <w:uiPriority w:val="99"/>
    <w:rsid w:val="004133C6"/>
  </w:style>
  <w:style w:type="character" w:styleId="Odkaznakoment">
    <w:name w:val="annotation reference"/>
    <w:basedOn w:val="Standardnpsmoodstavce"/>
    <w:uiPriority w:val="99"/>
    <w:semiHidden/>
    <w:unhideWhenUsed/>
    <w:rsid w:val="00803617"/>
    <w:rPr>
      <w:sz w:val="16"/>
      <w:szCs w:val="16"/>
    </w:rPr>
  </w:style>
  <w:style w:type="paragraph" w:styleId="Textkomente">
    <w:name w:val="annotation text"/>
    <w:basedOn w:val="Normln"/>
    <w:link w:val="TextkomenteChar"/>
    <w:uiPriority w:val="99"/>
    <w:semiHidden/>
    <w:unhideWhenUsed/>
    <w:rsid w:val="00803617"/>
    <w:pPr>
      <w:spacing w:line="240" w:lineRule="auto"/>
    </w:pPr>
    <w:rPr>
      <w:sz w:val="20"/>
      <w:szCs w:val="20"/>
    </w:rPr>
  </w:style>
  <w:style w:type="character" w:customStyle="1" w:styleId="TextkomenteChar">
    <w:name w:val="Text komentáře Char"/>
    <w:basedOn w:val="Standardnpsmoodstavce"/>
    <w:link w:val="Textkomente"/>
    <w:uiPriority w:val="99"/>
    <w:semiHidden/>
    <w:rsid w:val="00803617"/>
    <w:rPr>
      <w:sz w:val="20"/>
      <w:szCs w:val="20"/>
    </w:rPr>
  </w:style>
  <w:style w:type="paragraph" w:styleId="Pedmtkomente">
    <w:name w:val="annotation subject"/>
    <w:basedOn w:val="Textkomente"/>
    <w:next w:val="Textkomente"/>
    <w:link w:val="PedmtkomenteChar"/>
    <w:uiPriority w:val="99"/>
    <w:semiHidden/>
    <w:unhideWhenUsed/>
    <w:rsid w:val="00803617"/>
    <w:rPr>
      <w:b/>
      <w:bCs/>
    </w:rPr>
  </w:style>
  <w:style w:type="character" w:customStyle="1" w:styleId="PedmtkomenteChar">
    <w:name w:val="Předmět komentáře Char"/>
    <w:basedOn w:val="TextkomenteChar"/>
    <w:link w:val="Pedmtkomente"/>
    <w:uiPriority w:val="99"/>
    <w:semiHidden/>
    <w:rsid w:val="00803617"/>
    <w:rPr>
      <w:b/>
      <w:bCs/>
      <w:sz w:val="20"/>
      <w:szCs w:val="20"/>
    </w:rPr>
  </w:style>
  <w:style w:type="character" w:styleId="Hypertextovodkaz">
    <w:name w:val="Hyperlink"/>
    <w:basedOn w:val="Standardnpsmoodstavce"/>
    <w:uiPriority w:val="99"/>
    <w:unhideWhenUsed/>
    <w:rsid w:val="00E369F3"/>
    <w:rPr>
      <w:color w:val="467886" w:themeColor="hyperlink"/>
      <w:u w:val="single"/>
    </w:rPr>
  </w:style>
  <w:style w:type="character" w:styleId="Nevyeenzmnka">
    <w:name w:val="Unresolved Mention"/>
    <w:basedOn w:val="Standardnpsmoodstavce"/>
    <w:uiPriority w:val="99"/>
    <w:semiHidden/>
    <w:unhideWhenUsed/>
    <w:rsid w:val="00E369F3"/>
    <w:rPr>
      <w:color w:val="605E5C"/>
      <w:shd w:val="clear" w:color="auto" w:fill="E1DFDD"/>
    </w:rPr>
  </w:style>
  <w:style w:type="paragraph" w:styleId="Nadpisobsahu">
    <w:name w:val="TOC Heading"/>
    <w:basedOn w:val="Nadpis1"/>
    <w:next w:val="Normln"/>
    <w:uiPriority w:val="39"/>
    <w:unhideWhenUsed/>
    <w:qFormat/>
    <w:rsid w:val="005E11DB"/>
    <w:pPr>
      <w:spacing w:before="240" w:after="0"/>
      <w:outlineLvl w:val="9"/>
    </w:pPr>
    <w:rPr>
      <w:kern w:val="0"/>
      <w:sz w:val="32"/>
      <w:szCs w:val="32"/>
      <w:lang w:eastAsia="cs-CZ"/>
      <w14:ligatures w14:val="none"/>
    </w:rPr>
  </w:style>
  <w:style w:type="paragraph" w:styleId="Obsah1">
    <w:name w:val="toc 1"/>
    <w:basedOn w:val="Normln"/>
    <w:next w:val="Normln"/>
    <w:autoRedefine/>
    <w:uiPriority w:val="39"/>
    <w:unhideWhenUsed/>
    <w:rsid w:val="005E11DB"/>
    <w:pPr>
      <w:spacing w:after="100"/>
    </w:pPr>
  </w:style>
  <w:style w:type="paragraph" w:styleId="Obsah2">
    <w:name w:val="toc 2"/>
    <w:basedOn w:val="Normln"/>
    <w:next w:val="Normln"/>
    <w:autoRedefine/>
    <w:uiPriority w:val="39"/>
    <w:unhideWhenUsed/>
    <w:rsid w:val="005E11D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ivadlo-leti.cz/events/olga-horrory-z-hradecku/" TargetMode="External"/><Relationship Id="rId13" Type="http://schemas.openxmlformats.org/officeDocument/2006/relationships/hyperlink" Target="https://vltava.rozhlas.cz/jsme-vlastne-kocovnici-autorske-alternativni-a-nezavisle-divadlo-jedl-vstupuje-9071372?player=on" TargetMode="External"/><Relationship Id="rId3" Type="http://schemas.openxmlformats.org/officeDocument/2006/relationships/hyperlink" Target="https://vzlet.cz/program/objal-me-buh-a-nic/" TargetMode="External"/><Relationship Id="rId7" Type="http://schemas.openxmlformats.org/officeDocument/2006/relationships/hyperlink" Target="https://www.provazek.cz/inscenace/vitka" TargetMode="External"/><Relationship Id="rId12" Type="http://schemas.openxmlformats.org/officeDocument/2006/relationships/hyperlink" Target="http://handagote.com/portfolio/treti-ruka/" TargetMode="External"/><Relationship Id="rId2" Type="http://schemas.openxmlformats.org/officeDocument/2006/relationships/hyperlink" Target="https://www.youtube.com/watch?v=SJs7miqvyBA" TargetMode="External"/><Relationship Id="rId1" Type="http://schemas.openxmlformats.org/officeDocument/2006/relationships/hyperlink" Target="http://www.phil.muni.cz/estetika/pomucky/databaze/texty/osolsobe/oso_ostenze.html" TargetMode="External"/><Relationship Id="rId6" Type="http://schemas.openxmlformats.org/officeDocument/2006/relationships/hyperlink" Target="https://www.provazek.cz/inscenace/tichy-tarzan" TargetMode="External"/><Relationship Id="rId11" Type="http://schemas.openxmlformats.org/officeDocument/2006/relationships/hyperlink" Target="http://handagote.com/portfolio/mraky/" TargetMode="External"/><Relationship Id="rId5" Type="http://schemas.openxmlformats.org/officeDocument/2006/relationships/hyperlink" Target="https://moravskedivadlo.cz/cs/cinohra/inscenace/jejich-sestra" TargetMode="External"/><Relationship Id="rId15" Type="http://schemas.openxmlformats.org/officeDocument/2006/relationships/hyperlink" Target="https://www.dramox.cz/divadla/207-jedl/636-zahradnicek-vse-me-je-tve" TargetMode="External"/><Relationship Id="rId10" Type="http://schemas.openxmlformats.org/officeDocument/2006/relationships/hyperlink" Target="https://festivaldivadlo.cz/predstaveni/odlouceni" TargetMode="External"/><Relationship Id="rId4" Type="http://schemas.openxmlformats.org/officeDocument/2006/relationships/hyperlink" Target="https://www.klicperovodivadlo.cz/inscenace/a-pak-usnu-a-vstanu-17012/" TargetMode="External"/><Relationship Id="rId9" Type="http://schemas.openxmlformats.org/officeDocument/2006/relationships/hyperlink" Target="https://www.spitfirecompany.cz/predstaveni/metabaletky/" TargetMode="External"/><Relationship Id="rId14" Type="http://schemas.openxmlformats.org/officeDocument/2006/relationships/hyperlink" Target="https://archiv.divadelni-noviny.cz/jedl-se-stehuje-do-rokok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D9D2E-639C-48B4-BD72-5875D964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21465</Words>
  <Characters>126648</Characters>
  <Application>Microsoft Office Word</Application>
  <DocSecurity>0</DocSecurity>
  <Lines>1055</Lines>
  <Paragraphs>295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Martiš</dc:creator>
  <cp:keywords/>
  <dc:description/>
  <cp:lastModifiedBy>Topolová, Barbara</cp:lastModifiedBy>
  <cp:revision>2</cp:revision>
  <dcterms:created xsi:type="dcterms:W3CDTF">2026-03-16T23:24:00Z</dcterms:created>
  <dcterms:modified xsi:type="dcterms:W3CDTF">2026-03-16T23:24:00Z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baf68ea7-d74c-4689-8d33-4a4b53ba3f7b</vt:lpwstr>
  </property>
</Properties>
</file>