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43B8" w14:textId="641BBDBF" w:rsidR="00354878" w:rsidRDefault="00354878" w:rsidP="0035487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překladu jednotlivých pasáží textu „</w:t>
      </w:r>
      <w:proofErr w:type="spellStart"/>
      <w:r>
        <w:rPr>
          <w:rFonts w:ascii="Times New Roman" w:hAnsi="Times New Roman" w:cs="Times New Roman"/>
        </w:rPr>
        <w:t>Artistic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Aesthetic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Value</w:t>
      </w:r>
      <w:r w:rsidR="004A1CCF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>“</w:t>
      </w:r>
    </w:p>
    <w:p w14:paraId="6E97B9E5" w14:textId="77777777" w:rsidR="00354878" w:rsidRDefault="00354878" w:rsidP="00354878">
      <w:pPr>
        <w:spacing w:line="360" w:lineRule="auto"/>
        <w:rPr>
          <w:rFonts w:ascii="Times New Roman" w:hAnsi="Times New Roman" w:cs="Times New Roman"/>
        </w:rPr>
      </w:pPr>
    </w:p>
    <w:p w14:paraId="38545D60" w14:textId="182F7564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 xml:space="preserve">11. 3. s. 92–93 (As </w:t>
      </w:r>
      <w:proofErr w:type="spellStart"/>
      <w:r w:rsidRPr="00354878">
        <w:rPr>
          <w:rFonts w:ascii="Times New Roman" w:hAnsi="Times New Roman" w:cs="Times New Roman"/>
        </w:rPr>
        <w:t>the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join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product</w:t>
      </w:r>
      <w:proofErr w:type="spellEnd"/>
      <w:r w:rsidRPr="00354878">
        <w:rPr>
          <w:rFonts w:ascii="Times New Roman" w:hAnsi="Times New Roman" w:cs="Times New Roman"/>
        </w:rPr>
        <w:t xml:space="preserve"> ... </w:t>
      </w:r>
      <w:proofErr w:type="spellStart"/>
      <w:r w:rsidRPr="00354878">
        <w:rPr>
          <w:rFonts w:ascii="Times New Roman" w:hAnsi="Times New Roman" w:cs="Times New Roman"/>
        </w:rPr>
        <w:t>dress</w:t>
      </w:r>
      <w:proofErr w:type="spellEnd"/>
      <w:r w:rsidRPr="00354878">
        <w:rPr>
          <w:rFonts w:ascii="Times New Roman" w:hAnsi="Times New Roman" w:cs="Times New Roman"/>
        </w:rPr>
        <w:t xml:space="preserve"> (</w:t>
      </w:r>
      <w:proofErr w:type="spellStart"/>
      <w:r w:rsidRPr="00354878">
        <w:rPr>
          <w:rFonts w:ascii="Times New Roman" w:hAnsi="Times New Roman" w:cs="Times New Roman"/>
        </w:rPr>
        <w:t>etc</w:t>
      </w:r>
      <w:proofErr w:type="spellEnd"/>
      <w:r w:rsidRPr="00354878">
        <w:rPr>
          <w:rFonts w:ascii="Times New Roman" w:hAnsi="Times New Roman" w:cs="Times New Roman"/>
        </w:rPr>
        <w:t xml:space="preserve">).“ </w:t>
      </w:r>
      <w:r w:rsidRPr="00354878">
        <w:rPr>
          <w:rFonts w:ascii="Times New Roman" w:hAnsi="Times New Roman" w:cs="Times New Roman"/>
          <w:color w:val="4472C4" w:themeColor="accent1"/>
        </w:rPr>
        <w:t>kol. Hrdličková `+ kol.</w:t>
      </w:r>
      <w:r w:rsidR="00B91A7F">
        <w:rPr>
          <w:rFonts w:ascii="Times New Roman" w:hAnsi="Times New Roman" w:cs="Times New Roman"/>
          <w:color w:val="4472C4" w:themeColor="accent1"/>
        </w:rPr>
        <w:t xml:space="preserve"> </w:t>
      </w:r>
      <w:r w:rsidRPr="00354878">
        <w:rPr>
          <w:rFonts w:ascii="Times New Roman" w:hAnsi="Times New Roman" w:cs="Times New Roman"/>
          <w:color w:val="4472C4" w:themeColor="accent1"/>
        </w:rPr>
        <w:t>Švecová</w:t>
      </w:r>
    </w:p>
    <w:p w14:paraId="178F07F7" w14:textId="761B935B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>11. 3. s. 93 („</w:t>
      </w:r>
      <w:proofErr w:type="spellStart"/>
      <w:r w:rsidRPr="00354878">
        <w:rPr>
          <w:rFonts w:ascii="Times New Roman" w:hAnsi="Times New Roman" w:cs="Times New Roman"/>
        </w:rPr>
        <w:t>Withing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the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context</w:t>
      </w:r>
      <w:proofErr w:type="spellEnd"/>
      <w:r w:rsidRPr="00354878">
        <w:rPr>
          <w:rFonts w:ascii="Times New Roman" w:hAnsi="Times New Roman" w:cs="Times New Roman"/>
        </w:rPr>
        <w:t xml:space="preserve"> ... and </w:t>
      </w:r>
      <w:proofErr w:type="spellStart"/>
      <w:r w:rsidRPr="00354878">
        <w:rPr>
          <w:rFonts w:ascii="Times New Roman" w:hAnsi="Times New Roman" w:cs="Times New Roman"/>
        </w:rPr>
        <w:t>controversy</w:t>
      </w:r>
      <w:proofErr w:type="spellEnd"/>
      <w:r w:rsidRPr="00354878">
        <w:rPr>
          <w:rFonts w:ascii="Times New Roman" w:hAnsi="Times New Roman" w:cs="Times New Roman"/>
        </w:rPr>
        <w:t xml:space="preserve">.“) </w:t>
      </w:r>
      <w:r w:rsidRPr="00354878">
        <w:rPr>
          <w:rFonts w:ascii="Times New Roman" w:hAnsi="Times New Roman" w:cs="Times New Roman"/>
          <w:color w:val="4472C4" w:themeColor="accent1"/>
        </w:rPr>
        <w:t xml:space="preserve">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Smugalová</w:t>
      </w:r>
      <w:proofErr w:type="spellEnd"/>
      <w:r w:rsidRPr="00354878">
        <w:rPr>
          <w:rFonts w:ascii="Times New Roman" w:hAnsi="Times New Roman" w:cs="Times New Roman"/>
          <w:color w:val="4472C4" w:themeColor="accent1"/>
        </w:rPr>
        <w:t xml:space="preserve"> + kol. K</w:t>
      </w:r>
      <w:r w:rsidR="00B91A7F">
        <w:rPr>
          <w:rFonts w:ascii="Times New Roman" w:hAnsi="Times New Roman" w:cs="Times New Roman"/>
          <w:color w:val="4472C4" w:themeColor="accent1"/>
        </w:rPr>
        <w:t>učera</w:t>
      </w:r>
      <w:r w:rsidRPr="00354878">
        <w:rPr>
          <w:rFonts w:ascii="Times New Roman" w:hAnsi="Times New Roman" w:cs="Times New Roman"/>
          <w:color w:val="4472C4" w:themeColor="accent1"/>
        </w:rPr>
        <w:t xml:space="preserve"> </w:t>
      </w:r>
    </w:p>
    <w:p w14:paraId="65314B45" w14:textId="77FBA972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 xml:space="preserve">18: 3. s. 93 („To </w:t>
      </w:r>
      <w:proofErr w:type="spellStart"/>
      <w:r w:rsidRPr="00354878">
        <w:rPr>
          <w:rFonts w:ascii="Times New Roman" w:hAnsi="Times New Roman" w:cs="Times New Roman"/>
        </w:rPr>
        <w:t>every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work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of</w:t>
      </w:r>
      <w:proofErr w:type="spellEnd"/>
      <w:r w:rsidRPr="00354878">
        <w:rPr>
          <w:rFonts w:ascii="Times New Roman" w:hAnsi="Times New Roman" w:cs="Times New Roman"/>
        </w:rPr>
        <w:t xml:space="preserve"> art ... </w:t>
      </w:r>
      <w:proofErr w:type="spellStart"/>
      <w:r w:rsidRPr="00354878">
        <w:rPr>
          <w:rFonts w:ascii="Times New Roman" w:hAnsi="Times New Roman" w:cs="Times New Roman"/>
        </w:rPr>
        <w:t>indeterminacies</w:t>
      </w:r>
      <w:proofErr w:type="spellEnd"/>
      <w:r w:rsidRPr="00354878">
        <w:rPr>
          <w:rFonts w:ascii="Times New Roman" w:hAnsi="Times New Roman" w:cs="Times New Roman"/>
        </w:rPr>
        <w:t xml:space="preserve">.“) </w:t>
      </w:r>
      <w:r w:rsidRPr="00354878">
        <w:rPr>
          <w:rFonts w:ascii="Times New Roman" w:hAnsi="Times New Roman" w:cs="Times New Roman"/>
          <w:color w:val="4472C4" w:themeColor="accent1"/>
        </w:rPr>
        <w:t xml:space="preserve">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Prázný</w:t>
      </w:r>
      <w:proofErr w:type="spellEnd"/>
      <w:r w:rsidRPr="00354878">
        <w:rPr>
          <w:rFonts w:ascii="Times New Roman" w:hAnsi="Times New Roman" w:cs="Times New Roman"/>
          <w:color w:val="4472C4" w:themeColor="accent1"/>
        </w:rPr>
        <w:t xml:space="preserve"> + kol. Pohořelická</w:t>
      </w:r>
    </w:p>
    <w:p w14:paraId="2F218D47" w14:textId="0475A699" w:rsidR="00864EB9" w:rsidRPr="00354878" w:rsidRDefault="00864EB9" w:rsidP="0035487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354878">
        <w:rPr>
          <w:rFonts w:ascii="Times New Roman" w:hAnsi="Times New Roman" w:cs="Times New Roman"/>
        </w:rPr>
        <w:t>18. 3. s. 93–94 („</w:t>
      </w:r>
      <w:proofErr w:type="spellStart"/>
      <w:r w:rsidRPr="00354878">
        <w:rPr>
          <w:rFonts w:ascii="Times New Roman" w:hAnsi="Times New Roman" w:cs="Times New Roman"/>
        </w:rPr>
        <w:t>The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effective</w:t>
      </w:r>
      <w:proofErr w:type="spellEnd"/>
      <w:r w:rsidRPr="00354878">
        <w:rPr>
          <w:rFonts w:ascii="Times New Roman" w:hAnsi="Times New Roman" w:cs="Times New Roman"/>
        </w:rPr>
        <w:t xml:space="preserve"> emergence ... </w:t>
      </w:r>
      <w:proofErr w:type="spellStart"/>
      <w:r w:rsidRPr="00354878">
        <w:rPr>
          <w:rFonts w:ascii="Times New Roman" w:hAnsi="Times New Roman" w:cs="Times New Roman"/>
        </w:rPr>
        <w:t>were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dumb</w:t>
      </w:r>
      <w:proofErr w:type="spellEnd"/>
      <w:r w:rsidRPr="00354878">
        <w:rPr>
          <w:rFonts w:ascii="Times New Roman" w:hAnsi="Times New Roman" w:cs="Times New Roman"/>
        </w:rPr>
        <w:t xml:space="preserve">.“) </w:t>
      </w:r>
      <w:r w:rsidRPr="00354878">
        <w:rPr>
          <w:rFonts w:ascii="Times New Roman" w:hAnsi="Times New Roman" w:cs="Times New Roman"/>
          <w:color w:val="4472C4" w:themeColor="accent1"/>
        </w:rPr>
        <w:t xml:space="preserve">kol. Kubánková + 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Juricová</w:t>
      </w:r>
      <w:proofErr w:type="spellEnd"/>
    </w:p>
    <w:p w14:paraId="3535B642" w14:textId="3084FA13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>25. 3. s. 94 („</w:t>
      </w:r>
      <w:proofErr w:type="spellStart"/>
      <w:r w:rsidRPr="00354878">
        <w:rPr>
          <w:rFonts w:ascii="Times New Roman" w:hAnsi="Times New Roman" w:cs="Times New Roman"/>
        </w:rPr>
        <w:t>The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alternate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periods</w:t>
      </w:r>
      <w:proofErr w:type="spellEnd"/>
      <w:r w:rsidRPr="00354878">
        <w:rPr>
          <w:rFonts w:ascii="Times New Roman" w:hAnsi="Times New Roman" w:cs="Times New Roman"/>
        </w:rPr>
        <w:t xml:space="preserve"> ...(</w:t>
      </w:r>
      <w:proofErr w:type="spellStart"/>
      <w:r w:rsidRPr="00354878">
        <w:rPr>
          <w:rFonts w:ascii="Times New Roman" w:hAnsi="Times New Roman" w:cs="Times New Roman"/>
        </w:rPr>
        <w:t>artistic</w:t>
      </w:r>
      <w:proofErr w:type="spellEnd"/>
      <w:r w:rsidRPr="00354878">
        <w:rPr>
          <w:rFonts w:ascii="Times New Roman" w:hAnsi="Times New Roman" w:cs="Times New Roman"/>
        </w:rPr>
        <w:t xml:space="preserve">) </w:t>
      </w:r>
      <w:proofErr w:type="spellStart"/>
      <w:r w:rsidRPr="00354878">
        <w:rPr>
          <w:rFonts w:ascii="Times New Roman" w:hAnsi="Times New Roman" w:cs="Times New Roman"/>
        </w:rPr>
        <w:t>values</w:t>
      </w:r>
      <w:proofErr w:type="spellEnd"/>
      <w:r w:rsidRPr="00354878">
        <w:rPr>
          <w:rFonts w:ascii="Times New Roman" w:hAnsi="Times New Roman" w:cs="Times New Roman"/>
        </w:rPr>
        <w:t xml:space="preserve">.“) </w:t>
      </w:r>
      <w:r w:rsidRPr="00354878">
        <w:rPr>
          <w:rFonts w:ascii="Times New Roman" w:hAnsi="Times New Roman" w:cs="Times New Roman"/>
          <w:color w:val="4472C4" w:themeColor="accent1"/>
        </w:rPr>
        <w:t xml:space="preserve">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Brajerová</w:t>
      </w:r>
      <w:proofErr w:type="spellEnd"/>
      <w:r w:rsidRPr="00354878">
        <w:rPr>
          <w:rFonts w:ascii="Times New Roman" w:hAnsi="Times New Roman" w:cs="Times New Roman"/>
          <w:color w:val="4472C4" w:themeColor="accent1"/>
        </w:rPr>
        <w:t xml:space="preserve"> + 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Čejdíková</w:t>
      </w:r>
      <w:proofErr w:type="spellEnd"/>
      <w:r w:rsidRPr="00354878">
        <w:rPr>
          <w:rFonts w:ascii="Times New Roman" w:hAnsi="Times New Roman" w:cs="Times New Roman"/>
          <w:color w:val="4472C4" w:themeColor="accent1"/>
        </w:rPr>
        <w:t xml:space="preserve"> </w:t>
      </w:r>
    </w:p>
    <w:p w14:paraId="689DD72B" w14:textId="0C522095" w:rsidR="00864EB9" w:rsidRPr="00354878" w:rsidRDefault="00864EB9" w:rsidP="0035487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354878">
        <w:rPr>
          <w:rFonts w:ascii="Times New Roman" w:hAnsi="Times New Roman" w:cs="Times New Roman"/>
        </w:rPr>
        <w:t>25. 3. s. 94–95 (</w:t>
      </w:r>
      <w:proofErr w:type="spellStart"/>
      <w:r w:rsidRPr="00354878">
        <w:rPr>
          <w:rFonts w:ascii="Times New Roman" w:hAnsi="Times New Roman" w:cs="Times New Roman"/>
        </w:rPr>
        <w:t>There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exists</w:t>
      </w:r>
      <w:proofErr w:type="spellEnd"/>
      <w:r w:rsidRPr="00354878">
        <w:rPr>
          <w:rFonts w:ascii="Times New Roman" w:hAnsi="Times New Roman" w:cs="Times New Roman"/>
        </w:rPr>
        <w:t xml:space="preserve"> ... </w:t>
      </w:r>
      <w:proofErr w:type="spellStart"/>
      <w:r w:rsidRPr="00354878">
        <w:rPr>
          <w:rFonts w:ascii="Times New Roman" w:hAnsi="Times New Roman" w:cs="Times New Roman"/>
        </w:rPr>
        <w:t>foregoing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sense</w:t>
      </w:r>
      <w:proofErr w:type="spellEnd"/>
      <w:r w:rsidRPr="00354878">
        <w:rPr>
          <w:rFonts w:ascii="Times New Roman" w:hAnsi="Times New Roman" w:cs="Times New Roman"/>
        </w:rPr>
        <w:t xml:space="preserve">.“) </w:t>
      </w:r>
      <w:r w:rsidRPr="00354878">
        <w:rPr>
          <w:rFonts w:ascii="Times New Roman" w:hAnsi="Times New Roman" w:cs="Times New Roman"/>
          <w:color w:val="4472C4" w:themeColor="accent1"/>
        </w:rPr>
        <w:t xml:space="preserve">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Čandová</w:t>
      </w:r>
      <w:proofErr w:type="spellEnd"/>
      <w:r w:rsidRPr="00354878">
        <w:rPr>
          <w:rFonts w:ascii="Times New Roman" w:hAnsi="Times New Roman" w:cs="Times New Roman"/>
          <w:color w:val="4472C4" w:themeColor="accent1"/>
        </w:rPr>
        <w:t xml:space="preserve"> + kol. Bartušková</w:t>
      </w:r>
    </w:p>
    <w:p w14:paraId="0A547A9F" w14:textId="58C62E2F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 xml:space="preserve">8. 4. s. 95 („He </w:t>
      </w:r>
      <w:proofErr w:type="spellStart"/>
      <w:r w:rsidRPr="00354878">
        <w:rPr>
          <w:rFonts w:ascii="Times New Roman" w:hAnsi="Times New Roman" w:cs="Times New Roman"/>
        </w:rPr>
        <w:t>who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would</w:t>
      </w:r>
      <w:proofErr w:type="spellEnd"/>
      <w:r w:rsidRPr="00354878">
        <w:rPr>
          <w:rFonts w:ascii="Times New Roman" w:hAnsi="Times New Roman" w:cs="Times New Roman"/>
        </w:rPr>
        <w:t xml:space="preserve"> ... </w:t>
      </w:r>
      <w:proofErr w:type="spellStart"/>
      <w:r w:rsidRPr="00354878">
        <w:rPr>
          <w:rFonts w:ascii="Times New Roman" w:hAnsi="Times New Roman" w:cs="Times New Roman"/>
        </w:rPr>
        <w:t>valuable</w:t>
      </w:r>
      <w:proofErr w:type="spellEnd"/>
      <w:r w:rsidRPr="00354878">
        <w:rPr>
          <w:rFonts w:ascii="Times New Roman" w:hAnsi="Times New Roman" w:cs="Times New Roman"/>
        </w:rPr>
        <w:t xml:space="preserve">.“) </w:t>
      </w:r>
      <w:r w:rsidRPr="00354878">
        <w:rPr>
          <w:rFonts w:ascii="Times New Roman" w:hAnsi="Times New Roman" w:cs="Times New Roman"/>
          <w:color w:val="4472C4" w:themeColor="accent1"/>
        </w:rPr>
        <w:t xml:space="preserve">kol. Šlechtová + 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Khrustaleva</w:t>
      </w:r>
      <w:proofErr w:type="spellEnd"/>
    </w:p>
    <w:p w14:paraId="65F0CBC0" w14:textId="331C96B3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>8. 4. s. 95–96</w:t>
      </w:r>
      <w:r w:rsidR="00187795">
        <w:rPr>
          <w:rFonts w:ascii="Times New Roman" w:hAnsi="Times New Roman" w:cs="Times New Roman"/>
        </w:rPr>
        <w:t xml:space="preserve"> </w:t>
      </w:r>
      <w:r w:rsidRPr="00354878">
        <w:rPr>
          <w:rFonts w:ascii="Times New Roman" w:hAnsi="Times New Roman" w:cs="Times New Roman"/>
        </w:rPr>
        <w:t>(„</w:t>
      </w:r>
      <w:proofErr w:type="spellStart"/>
      <w:r w:rsidRPr="00354878">
        <w:rPr>
          <w:rFonts w:ascii="Times New Roman" w:hAnsi="Times New Roman" w:cs="Times New Roman"/>
        </w:rPr>
        <w:t>Neither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can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this</w:t>
      </w:r>
      <w:proofErr w:type="spellEnd"/>
      <w:r w:rsidRPr="00354878">
        <w:rPr>
          <w:rFonts w:ascii="Times New Roman" w:hAnsi="Times New Roman" w:cs="Times New Roman"/>
        </w:rPr>
        <w:t xml:space="preserve"> ... </w:t>
      </w:r>
      <w:proofErr w:type="spellStart"/>
      <w:r w:rsidRPr="00354878">
        <w:rPr>
          <w:rFonts w:ascii="Times New Roman" w:hAnsi="Times New Roman" w:cs="Times New Roman"/>
        </w:rPr>
        <w:t>subsistent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charakteristic</w:t>
      </w:r>
      <w:proofErr w:type="spellEnd"/>
      <w:r w:rsidRPr="00354878">
        <w:rPr>
          <w:rFonts w:ascii="Times New Roman" w:hAnsi="Times New Roman" w:cs="Times New Roman"/>
        </w:rPr>
        <w:t>.“</w:t>
      </w:r>
      <w:r w:rsidR="00C671C0">
        <w:rPr>
          <w:rFonts w:ascii="Times New Roman" w:hAnsi="Times New Roman" w:cs="Times New Roman"/>
        </w:rPr>
        <w:t>)</w:t>
      </w:r>
      <w:r w:rsidRPr="00354878">
        <w:rPr>
          <w:rFonts w:ascii="Times New Roman" w:hAnsi="Times New Roman" w:cs="Times New Roman"/>
        </w:rPr>
        <w:t xml:space="preserve"> </w:t>
      </w:r>
      <w:r w:rsidRPr="00354878">
        <w:rPr>
          <w:rFonts w:ascii="Times New Roman" w:hAnsi="Times New Roman" w:cs="Times New Roman"/>
          <w:color w:val="4472C4" w:themeColor="accent1"/>
        </w:rPr>
        <w:t xml:space="preserve">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Opekarová</w:t>
      </w:r>
      <w:proofErr w:type="spellEnd"/>
      <w:r w:rsidRPr="00354878">
        <w:rPr>
          <w:rFonts w:ascii="Times New Roman" w:hAnsi="Times New Roman" w:cs="Times New Roman"/>
          <w:color w:val="4472C4" w:themeColor="accent1"/>
        </w:rPr>
        <w:t xml:space="preserve"> + kol. </w:t>
      </w:r>
      <w:proofErr w:type="spellStart"/>
      <w:r w:rsidRPr="00354878">
        <w:rPr>
          <w:rFonts w:ascii="Times New Roman" w:hAnsi="Times New Roman" w:cs="Times New Roman"/>
          <w:color w:val="4472C4" w:themeColor="accent1"/>
        </w:rPr>
        <w:t>Protsyk</w:t>
      </w:r>
      <w:proofErr w:type="spellEnd"/>
    </w:p>
    <w:p w14:paraId="61C5621C" w14:textId="7196832C" w:rsidR="00864EB9" w:rsidRPr="00C671C0" w:rsidRDefault="00864EB9" w:rsidP="0035487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354878">
        <w:rPr>
          <w:rFonts w:ascii="Times New Roman" w:hAnsi="Times New Roman" w:cs="Times New Roman"/>
        </w:rPr>
        <w:t xml:space="preserve">15. 4. s. 96 („As </w:t>
      </w:r>
      <w:proofErr w:type="spellStart"/>
      <w:r w:rsidRPr="00354878">
        <w:rPr>
          <w:rFonts w:ascii="Times New Roman" w:hAnsi="Times New Roman" w:cs="Times New Roman"/>
        </w:rPr>
        <w:t>regards</w:t>
      </w:r>
      <w:proofErr w:type="spellEnd"/>
      <w:r w:rsidRPr="00354878">
        <w:rPr>
          <w:rFonts w:ascii="Times New Roman" w:hAnsi="Times New Roman" w:cs="Times New Roman"/>
        </w:rPr>
        <w:t xml:space="preserve"> ... </w:t>
      </w:r>
      <w:proofErr w:type="spellStart"/>
      <w:r w:rsidRPr="00354878">
        <w:rPr>
          <w:rFonts w:ascii="Times New Roman" w:hAnsi="Times New Roman" w:cs="Times New Roman"/>
        </w:rPr>
        <w:t>object</w:t>
      </w:r>
      <w:proofErr w:type="spellEnd"/>
      <w:r w:rsidRPr="00354878">
        <w:rPr>
          <w:rFonts w:ascii="Times New Roman" w:hAnsi="Times New Roman" w:cs="Times New Roman"/>
        </w:rPr>
        <w:t xml:space="preserve"> of </w:t>
      </w:r>
      <w:proofErr w:type="spellStart"/>
      <w:r w:rsidRPr="00354878">
        <w:rPr>
          <w:rFonts w:ascii="Times New Roman" w:hAnsi="Times New Roman" w:cs="Times New Roman"/>
        </w:rPr>
        <w:t>indifference</w:t>
      </w:r>
      <w:proofErr w:type="spellEnd"/>
      <w:r w:rsidRPr="00354878">
        <w:rPr>
          <w:rFonts w:ascii="Times New Roman" w:hAnsi="Times New Roman" w:cs="Times New Roman"/>
        </w:rPr>
        <w:t>.“.)</w:t>
      </w:r>
      <w:r w:rsidR="00C671C0">
        <w:rPr>
          <w:rFonts w:ascii="Times New Roman" w:hAnsi="Times New Roman" w:cs="Times New Roman"/>
        </w:rPr>
        <w:t xml:space="preserve"> </w:t>
      </w:r>
      <w:r w:rsidR="00C671C0" w:rsidRPr="00C671C0">
        <w:rPr>
          <w:rFonts w:ascii="Times New Roman" w:hAnsi="Times New Roman" w:cs="Times New Roman"/>
          <w:color w:val="4472C4" w:themeColor="accent1"/>
        </w:rPr>
        <w:t>kol. Konečná + kol. Císařová</w:t>
      </w:r>
    </w:p>
    <w:p w14:paraId="6C51B272" w14:textId="752B1392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 xml:space="preserve">15. 4. s. 96–97 („But </w:t>
      </w:r>
      <w:proofErr w:type="spellStart"/>
      <w:r w:rsidRPr="00354878">
        <w:rPr>
          <w:rFonts w:ascii="Times New Roman" w:hAnsi="Times New Roman" w:cs="Times New Roman"/>
        </w:rPr>
        <w:t>the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work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of</w:t>
      </w:r>
      <w:proofErr w:type="spellEnd"/>
      <w:r w:rsidRPr="00354878">
        <w:rPr>
          <w:rFonts w:ascii="Times New Roman" w:hAnsi="Times New Roman" w:cs="Times New Roman"/>
        </w:rPr>
        <w:t xml:space="preserve"> art ... </w:t>
      </w:r>
      <w:proofErr w:type="spellStart"/>
      <w:r w:rsidRPr="00354878">
        <w:rPr>
          <w:rFonts w:ascii="Times New Roman" w:hAnsi="Times New Roman" w:cs="Times New Roman"/>
        </w:rPr>
        <w:t>cultural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products</w:t>
      </w:r>
      <w:proofErr w:type="spellEnd"/>
      <w:r w:rsidRPr="00354878">
        <w:rPr>
          <w:rFonts w:ascii="Times New Roman" w:hAnsi="Times New Roman" w:cs="Times New Roman"/>
        </w:rPr>
        <w:t>.“</w:t>
      </w:r>
      <w:r w:rsidR="00C671C0">
        <w:rPr>
          <w:rFonts w:ascii="Times New Roman" w:hAnsi="Times New Roman" w:cs="Times New Roman"/>
        </w:rPr>
        <w:t xml:space="preserve"> </w:t>
      </w:r>
      <w:r w:rsidR="00C671C0" w:rsidRPr="00C671C0">
        <w:rPr>
          <w:rFonts w:ascii="Times New Roman" w:hAnsi="Times New Roman" w:cs="Times New Roman"/>
          <w:color w:val="4472C4" w:themeColor="accent1"/>
        </w:rPr>
        <w:t xml:space="preserve">kol. </w:t>
      </w:r>
      <w:proofErr w:type="spellStart"/>
      <w:r w:rsidR="00C671C0" w:rsidRPr="00C671C0">
        <w:rPr>
          <w:rFonts w:ascii="Times New Roman" w:hAnsi="Times New Roman" w:cs="Times New Roman"/>
          <w:color w:val="4472C4" w:themeColor="accent1"/>
        </w:rPr>
        <w:t>Potomská</w:t>
      </w:r>
      <w:proofErr w:type="spellEnd"/>
      <w:r w:rsidR="00C671C0" w:rsidRPr="00C671C0">
        <w:rPr>
          <w:rFonts w:ascii="Times New Roman" w:hAnsi="Times New Roman" w:cs="Times New Roman"/>
          <w:color w:val="4472C4" w:themeColor="accent1"/>
        </w:rPr>
        <w:t xml:space="preserve"> + kol. </w:t>
      </w:r>
      <w:proofErr w:type="spellStart"/>
      <w:r w:rsidR="00C671C0" w:rsidRPr="00C671C0">
        <w:rPr>
          <w:rFonts w:ascii="Times New Roman" w:hAnsi="Times New Roman" w:cs="Times New Roman"/>
          <w:color w:val="4472C4" w:themeColor="accent1"/>
        </w:rPr>
        <w:t>Kovanicová</w:t>
      </w:r>
      <w:proofErr w:type="spellEnd"/>
    </w:p>
    <w:p w14:paraId="1537BD4C" w14:textId="7D2C49EE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>22. 4. s. 97–98</w:t>
      </w:r>
      <w:r w:rsidR="00187795">
        <w:rPr>
          <w:rFonts w:ascii="Times New Roman" w:hAnsi="Times New Roman" w:cs="Times New Roman"/>
        </w:rPr>
        <w:t xml:space="preserve"> </w:t>
      </w:r>
      <w:r w:rsidRPr="00354878">
        <w:rPr>
          <w:rFonts w:ascii="Times New Roman" w:hAnsi="Times New Roman" w:cs="Times New Roman"/>
        </w:rPr>
        <w:t xml:space="preserve">(„In </w:t>
      </w:r>
      <w:proofErr w:type="spellStart"/>
      <w:r w:rsidRPr="00354878">
        <w:rPr>
          <w:rFonts w:ascii="Times New Roman" w:hAnsi="Times New Roman" w:cs="Times New Roman"/>
        </w:rPr>
        <w:t>other</w:t>
      </w:r>
      <w:proofErr w:type="spellEnd"/>
      <w:r w:rsidRPr="00354878">
        <w:rPr>
          <w:rFonts w:ascii="Times New Roman" w:hAnsi="Times New Roman" w:cs="Times New Roman"/>
        </w:rPr>
        <w:t xml:space="preserve"> words ... </w:t>
      </w:r>
      <w:proofErr w:type="spellStart"/>
      <w:r w:rsidRPr="00354878">
        <w:rPr>
          <w:rFonts w:ascii="Times New Roman" w:hAnsi="Times New Roman" w:cs="Times New Roman"/>
        </w:rPr>
        <w:t>qualities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of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value</w:t>
      </w:r>
      <w:proofErr w:type="spellEnd"/>
      <w:r w:rsidRPr="00354878">
        <w:rPr>
          <w:rFonts w:ascii="Times New Roman" w:hAnsi="Times New Roman" w:cs="Times New Roman"/>
        </w:rPr>
        <w:t>).“)</w:t>
      </w:r>
      <w:r w:rsidR="00C671C0">
        <w:rPr>
          <w:rFonts w:ascii="Times New Roman" w:hAnsi="Times New Roman" w:cs="Times New Roman"/>
        </w:rPr>
        <w:t xml:space="preserve"> </w:t>
      </w:r>
      <w:r w:rsidR="00C671C0" w:rsidRPr="00C671C0">
        <w:rPr>
          <w:rFonts w:ascii="Times New Roman" w:hAnsi="Times New Roman" w:cs="Times New Roman"/>
          <w:color w:val="4472C4" w:themeColor="accent1"/>
        </w:rPr>
        <w:t xml:space="preserve">kol. </w:t>
      </w:r>
      <w:proofErr w:type="spellStart"/>
      <w:r w:rsidR="00C671C0" w:rsidRPr="00C671C0">
        <w:rPr>
          <w:rFonts w:ascii="Times New Roman" w:hAnsi="Times New Roman" w:cs="Times New Roman"/>
          <w:color w:val="4472C4" w:themeColor="accent1"/>
        </w:rPr>
        <w:t>Vykusů</w:t>
      </w:r>
      <w:proofErr w:type="spellEnd"/>
    </w:p>
    <w:p w14:paraId="1665C615" w14:textId="2030CA2B" w:rsidR="00864EB9" w:rsidRPr="007C5D30" w:rsidRDefault="00864EB9" w:rsidP="0035487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354878">
        <w:rPr>
          <w:rFonts w:ascii="Times New Roman" w:hAnsi="Times New Roman" w:cs="Times New Roman"/>
        </w:rPr>
        <w:t>22. 4. s. 98 („</w:t>
      </w:r>
      <w:proofErr w:type="spellStart"/>
      <w:r w:rsidRPr="00354878">
        <w:rPr>
          <w:rFonts w:ascii="Times New Roman" w:hAnsi="Times New Roman" w:cs="Times New Roman"/>
        </w:rPr>
        <w:t>For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the</w:t>
      </w:r>
      <w:proofErr w:type="spellEnd"/>
      <w:r w:rsidRPr="00354878">
        <w:rPr>
          <w:rFonts w:ascii="Times New Roman" w:hAnsi="Times New Roman" w:cs="Times New Roman"/>
        </w:rPr>
        <w:t xml:space="preserve"> moment ... on </w:t>
      </w:r>
      <w:proofErr w:type="spellStart"/>
      <w:r w:rsidRPr="00354878">
        <w:rPr>
          <w:rFonts w:ascii="Times New Roman" w:hAnsi="Times New Roman" w:cs="Times New Roman"/>
        </w:rPr>
        <w:t>their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basis</w:t>
      </w:r>
      <w:proofErr w:type="spellEnd"/>
      <w:r w:rsidRPr="00354878">
        <w:rPr>
          <w:rFonts w:ascii="Times New Roman" w:hAnsi="Times New Roman" w:cs="Times New Roman"/>
        </w:rPr>
        <w:t>.“)</w:t>
      </w:r>
      <w:r w:rsidR="007C5D30">
        <w:rPr>
          <w:rFonts w:ascii="Times New Roman" w:hAnsi="Times New Roman" w:cs="Times New Roman"/>
        </w:rPr>
        <w:t xml:space="preserve"> </w:t>
      </w:r>
      <w:r w:rsidR="007C5D30" w:rsidRPr="007C5D30">
        <w:rPr>
          <w:rFonts w:ascii="Times New Roman" w:hAnsi="Times New Roman" w:cs="Times New Roman"/>
          <w:color w:val="4472C4" w:themeColor="accent1"/>
        </w:rPr>
        <w:t xml:space="preserve">kol. </w:t>
      </w:r>
      <w:proofErr w:type="spellStart"/>
      <w:r w:rsidR="007C5D30" w:rsidRPr="007C5D30">
        <w:rPr>
          <w:rFonts w:ascii="Times New Roman" w:hAnsi="Times New Roman" w:cs="Times New Roman"/>
          <w:color w:val="4472C4" w:themeColor="accent1"/>
        </w:rPr>
        <w:t>Floriánková</w:t>
      </w:r>
      <w:proofErr w:type="spellEnd"/>
      <w:r w:rsidR="007C5D30" w:rsidRPr="007C5D30">
        <w:rPr>
          <w:rFonts w:ascii="Times New Roman" w:hAnsi="Times New Roman" w:cs="Times New Roman"/>
          <w:color w:val="4472C4" w:themeColor="accent1"/>
        </w:rPr>
        <w:t xml:space="preserve">, kol. </w:t>
      </w:r>
      <w:proofErr w:type="spellStart"/>
      <w:r w:rsidR="007C5D30" w:rsidRPr="007C5D30">
        <w:rPr>
          <w:rFonts w:ascii="Times New Roman" w:hAnsi="Times New Roman" w:cs="Times New Roman"/>
          <w:color w:val="4472C4" w:themeColor="accent1"/>
        </w:rPr>
        <w:t>Baugh</w:t>
      </w:r>
      <w:proofErr w:type="spellEnd"/>
    </w:p>
    <w:p w14:paraId="596CD351" w14:textId="381EEC65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>29. 4</w:t>
      </w:r>
      <w:r w:rsidR="007A7C2A">
        <w:rPr>
          <w:rFonts w:ascii="Times New Roman" w:hAnsi="Times New Roman" w:cs="Times New Roman"/>
        </w:rPr>
        <w:t>.</w:t>
      </w:r>
      <w:r w:rsidRPr="00354878">
        <w:rPr>
          <w:rFonts w:ascii="Times New Roman" w:hAnsi="Times New Roman" w:cs="Times New Roman"/>
        </w:rPr>
        <w:t xml:space="preserve"> s. 98–99 („</w:t>
      </w:r>
      <w:proofErr w:type="spellStart"/>
      <w:r w:rsidRPr="00354878">
        <w:rPr>
          <w:rFonts w:ascii="Times New Roman" w:hAnsi="Times New Roman" w:cs="Times New Roman"/>
        </w:rPr>
        <w:t>We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will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now</w:t>
      </w:r>
      <w:proofErr w:type="spellEnd"/>
      <w:r w:rsidRPr="00354878">
        <w:rPr>
          <w:rFonts w:ascii="Times New Roman" w:hAnsi="Times New Roman" w:cs="Times New Roman"/>
        </w:rPr>
        <w:t xml:space="preserve"> return ... music and </w:t>
      </w:r>
      <w:proofErr w:type="spellStart"/>
      <w:r w:rsidRPr="00354878">
        <w:rPr>
          <w:rFonts w:ascii="Times New Roman" w:hAnsi="Times New Roman" w:cs="Times New Roman"/>
        </w:rPr>
        <w:t>architecture</w:t>
      </w:r>
      <w:proofErr w:type="spellEnd"/>
      <w:r w:rsidRPr="00354878">
        <w:rPr>
          <w:rFonts w:ascii="Times New Roman" w:hAnsi="Times New Roman" w:cs="Times New Roman"/>
        </w:rPr>
        <w:t>.“)</w:t>
      </w:r>
      <w:r w:rsidR="00C671C0">
        <w:rPr>
          <w:rFonts w:ascii="Times New Roman" w:hAnsi="Times New Roman" w:cs="Times New Roman"/>
        </w:rPr>
        <w:t xml:space="preserve"> </w:t>
      </w:r>
      <w:r w:rsidR="00C671C0" w:rsidRPr="00C671C0">
        <w:rPr>
          <w:rFonts w:ascii="Times New Roman" w:hAnsi="Times New Roman" w:cs="Times New Roman"/>
          <w:color w:val="4472C4" w:themeColor="accent1"/>
        </w:rPr>
        <w:t>kol. Vébr</w:t>
      </w:r>
    </w:p>
    <w:p w14:paraId="3EF3B367" w14:textId="2EEAA0A7" w:rsidR="00864EB9" w:rsidRPr="00354878" w:rsidRDefault="00864EB9" w:rsidP="00354878">
      <w:pPr>
        <w:spacing w:line="360" w:lineRule="auto"/>
        <w:rPr>
          <w:rFonts w:ascii="Times New Roman" w:hAnsi="Times New Roman" w:cs="Times New Roman"/>
        </w:rPr>
      </w:pPr>
      <w:r w:rsidRPr="00354878">
        <w:rPr>
          <w:rFonts w:ascii="Times New Roman" w:hAnsi="Times New Roman" w:cs="Times New Roman"/>
        </w:rPr>
        <w:t>29. 4. s. 99–100 („</w:t>
      </w:r>
      <w:proofErr w:type="spellStart"/>
      <w:r w:rsidRPr="00354878">
        <w:rPr>
          <w:rFonts w:ascii="Times New Roman" w:hAnsi="Times New Roman" w:cs="Times New Roman"/>
        </w:rPr>
        <w:t>Besides</w:t>
      </w:r>
      <w:proofErr w:type="spellEnd"/>
      <w:r w:rsidRPr="00354878">
        <w:rPr>
          <w:rFonts w:ascii="Times New Roman" w:hAnsi="Times New Roman" w:cs="Times New Roman"/>
        </w:rPr>
        <w:t xml:space="preserve"> these ... </w:t>
      </w:r>
      <w:proofErr w:type="spellStart"/>
      <w:r w:rsidRPr="00354878">
        <w:rPr>
          <w:rFonts w:ascii="Times New Roman" w:hAnsi="Times New Roman" w:cs="Times New Roman"/>
        </w:rPr>
        <w:t>give</w:t>
      </w:r>
      <w:proofErr w:type="spellEnd"/>
      <w:r w:rsidRPr="00354878">
        <w:rPr>
          <w:rFonts w:ascii="Times New Roman" w:hAnsi="Times New Roman" w:cs="Times New Roman"/>
        </w:rPr>
        <w:t xml:space="preserve"> </w:t>
      </w:r>
      <w:proofErr w:type="spellStart"/>
      <w:r w:rsidRPr="00354878">
        <w:rPr>
          <w:rFonts w:ascii="Times New Roman" w:hAnsi="Times New Roman" w:cs="Times New Roman"/>
        </w:rPr>
        <w:t>examples</w:t>
      </w:r>
      <w:proofErr w:type="spellEnd"/>
      <w:r w:rsidRPr="00354878">
        <w:rPr>
          <w:rFonts w:ascii="Times New Roman" w:hAnsi="Times New Roman" w:cs="Times New Roman"/>
        </w:rPr>
        <w:t>.“)</w:t>
      </w:r>
      <w:r w:rsidR="00C671C0">
        <w:rPr>
          <w:rFonts w:ascii="Times New Roman" w:hAnsi="Times New Roman" w:cs="Times New Roman"/>
        </w:rPr>
        <w:t xml:space="preserve"> </w:t>
      </w:r>
      <w:r w:rsidR="00C671C0" w:rsidRPr="00C671C0">
        <w:rPr>
          <w:rFonts w:ascii="Times New Roman" w:hAnsi="Times New Roman" w:cs="Times New Roman"/>
          <w:color w:val="4472C4" w:themeColor="accent1"/>
        </w:rPr>
        <w:t>kol. Rais</w:t>
      </w:r>
      <w:r w:rsidR="004D17C2">
        <w:rPr>
          <w:rFonts w:ascii="Times New Roman" w:hAnsi="Times New Roman" w:cs="Times New Roman"/>
          <w:color w:val="4472C4" w:themeColor="accent1"/>
        </w:rPr>
        <w:t>, kol. Formánková</w:t>
      </w:r>
    </w:p>
    <w:p w14:paraId="5135BCDE" w14:textId="77777777" w:rsidR="002D487A" w:rsidRDefault="002D487A"/>
    <w:sectPr w:rsidR="002D487A" w:rsidSect="000017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DA4"/>
    <w:multiLevelType w:val="hybridMultilevel"/>
    <w:tmpl w:val="1034E516"/>
    <w:lvl w:ilvl="0" w:tplc="D64CB34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370DB1"/>
    <w:multiLevelType w:val="hybridMultilevel"/>
    <w:tmpl w:val="E408B69E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84980"/>
    <w:multiLevelType w:val="hybridMultilevel"/>
    <w:tmpl w:val="F636FB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B9"/>
    <w:rsid w:val="0000172E"/>
    <w:rsid w:val="00187795"/>
    <w:rsid w:val="002D487A"/>
    <w:rsid w:val="00354878"/>
    <w:rsid w:val="004A1CCF"/>
    <w:rsid w:val="004D17C2"/>
    <w:rsid w:val="007A7C2A"/>
    <w:rsid w:val="007C5D30"/>
    <w:rsid w:val="00864EB9"/>
    <w:rsid w:val="00B91A7F"/>
    <w:rsid w:val="00C6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3FA45A"/>
  <w15:chartTrackingRefBased/>
  <w15:docId w15:val="{ADF9B229-494A-B046-A7A2-666EF33A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4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1087</Characters>
  <Application>Microsoft Office Word</Application>
  <DocSecurity>0</DocSecurity>
  <Lines>22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sevcik</dc:creator>
  <cp:keywords/>
  <dc:description/>
  <cp:lastModifiedBy>milos sevcik</cp:lastModifiedBy>
  <cp:revision>2</cp:revision>
  <dcterms:created xsi:type="dcterms:W3CDTF">2026-04-08T12:33:00Z</dcterms:created>
  <dcterms:modified xsi:type="dcterms:W3CDTF">2026-04-08T12:33:00Z</dcterms:modified>
</cp:coreProperties>
</file>