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F8679" w14:textId="3EE4D6F3" w:rsidR="003F07BF" w:rsidRPr="003F07BF" w:rsidRDefault="003F07BF" w:rsidP="003F07B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07BF">
        <w:rPr>
          <w:rFonts w:ascii="Times New Roman" w:hAnsi="Times New Roman"/>
          <w:b/>
          <w:bCs/>
          <w:color w:val="000000"/>
          <w:sz w:val="28"/>
          <w:szCs w:val="28"/>
        </w:rPr>
        <w:t>Синтаксический анализ словосочетаний</w:t>
      </w:r>
    </w:p>
    <w:p w14:paraId="7B6CD955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4B767E2" w14:textId="67F6A034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Начальная форма словосочетания (по начальной форме гла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ного слова).</w:t>
      </w:r>
    </w:p>
    <w:p w14:paraId="5B18F71B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Главное и зависимое слово в словосочетании.</w:t>
      </w:r>
    </w:p>
    <w:p w14:paraId="67CCB4E0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Количественно-структурный тип словосочетания: простое, сло</w:t>
      </w:r>
      <w:r>
        <w:rPr>
          <w:rFonts w:ascii="Times New Roman" w:hAnsi="Times New Roman"/>
          <w:color w:val="000000"/>
          <w:sz w:val="28"/>
          <w:szCs w:val="28"/>
        </w:rPr>
        <w:t>ж</w:t>
      </w:r>
      <w:r>
        <w:rPr>
          <w:rFonts w:ascii="Times New Roman" w:hAnsi="Times New Roman"/>
          <w:color w:val="000000"/>
          <w:sz w:val="28"/>
          <w:szCs w:val="28"/>
        </w:rPr>
        <w:t>ное (для сложного определить уровни членения).</w:t>
      </w:r>
    </w:p>
    <w:p w14:paraId="3343EF0F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Тип словосочетания по морфологической природе главного слова: именное (субстантивное, адъективное,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нумеральное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проном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нальное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), глагольное, адвербиальное, с категорией состояния.</w:t>
      </w:r>
    </w:p>
    <w:p w14:paraId="5036EBB0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Тип синтаксических отношений между компонентами слов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сочетания: атрибутивные, объектные, обстоятельственные (их вид), опред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лительно-обстоятельственные.</w:t>
      </w:r>
    </w:p>
    <w:p w14:paraId="65FCA596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Способ синтаксической связи слов и ее грамматические сре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ства выражения:</w:t>
      </w:r>
    </w:p>
    <w:p w14:paraId="286965DA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согласование; какая часть речи согласуется с определяемым словом и в чем согласуется (общие для этих частей речи категории); полное, неполное согласование; выражение грамматической связи (флексия зав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симого слова);</w:t>
      </w:r>
    </w:p>
    <w:p w14:paraId="6E75276C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управление; тип управления по главному слову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присубста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тивное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приглагольное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приадъективное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принаречное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др.); по нал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чию/отсутствию предлога (предложное, беспредложное); по степени зав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симости компонентов (сильное, слабое); падеж зависимого слова; выражение грамматической связи (флексия, предлог, порядок слов при слабом управлении);</w:t>
      </w:r>
    </w:p>
    <w:p w14:paraId="1F76422A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примыкание; какая часть речи или форма слова примыкает; выр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жение грамматической связи (смысл, порядок слов).</w:t>
      </w:r>
    </w:p>
    <w:p w14:paraId="16D4F657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Словосочетание по типу спаянности компонентов: свободное, 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свободное.</w:t>
      </w:r>
    </w:p>
    <w:p w14:paraId="270C0896" w14:textId="77777777" w:rsidR="003F07BF" w:rsidRDefault="003F07BF" w:rsidP="003F07B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28B968F" w14:textId="77777777" w:rsidR="003F07BF" w:rsidRDefault="003F07BF" w:rsidP="003F07B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388732E" w14:textId="77777777" w:rsidR="003F07BF" w:rsidRDefault="003F07BF" w:rsidP="003F07B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92F1C80" w14:textId="301BBF59" w:rsidR="003F07BF" w:rsidRPr="00A94746" w:rsidRDefault="003F07BF" w:rsidP="003F07B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Образец синтаксического анализа словосочет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>
        <w:rPr>
          <w:rFonts w:ascii="Times New Roman" w:hAnsi="Times New Roman"/>
          <w:b/>
          <w:color w:val="000000"/>
          <w:sz w:val="28"/>
          <w:szCs w:val="28"/>
        </w:rPr>
        <w:t>ния</w:t>
      </w:r>
    </w:p>
    <w:p w14:paraId="6F652055" w14:textId="77777777" w:rsidR="003F07BF" w:rsidRPr="00850E27" w:rsidRDefault="003F07BF" w:rsidP="003F07BF">
      <w:p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59641CF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94746">
        <w:rPr>
          <w:rFonts w:ascii="Times New Roman" w:hAnsi="Times New Roman"/>
          <w:i/>
          <w:color w:val="000000"/>
          <w:sz w:val="28"/>
          <w:szCs w:val="28"/>
        </w:rPr>
        <w:t>Белое облако легко кру</w:t>
      </w:r>
      <w:r>
        <w:rPr>
          <w:rFonts w:ascii="Times New Roman" w:hAnsi="Times New Roman"/>
          <w:i/>
          <w:color w:val="000000"/>
          <w:sz w:val="28"/>
          <w:szCs w:val="28"/>
        </w:rPr>
        <w:t>ж</w:t>
      </w:r>
      <w:r w:rsidRPr="00A94746">
        <w:rPr>
          <w:rFonts w:ascii="Times New Roman" w:hAnsi="Times New Roman"/>
          <w:i/>
          <w:color w:val="000000"/>
          <w:sz w:val="28"/>
          <w:szCs w:val="28"/>
        </w:rPr>
        <w:t>ит в небе.</w:t>
      </w:r>
    </w:p>
    <w:p w14:paraId="607F6F7B" w14:textId="77777777" w:rsidR="003F07BF" w:rsidRPr="00A94746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14:paraId="40676F73" w14:textId="77777777" w:rsidR="003F07BF" w:rsidRPr="00A94746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94746">
        <w:rPr>
          <w:rFonts w:ascii="Times New Roman" w:hAnsi="Times New Roman"/>
          <w:i/>
          <w:color w:val="000000"/>
          <w:sz w:val="28"/>
          <w:szCs w:val="28"/>
        </w:rPr>
        <w:t>белое облако</w:t>
      </w:r>
    </w:p>
    <w:p w14:paraId="5B2B7308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белое облако;</w:t>
      </w:r>
    </w:p>
    <w:p w14:paraId="2CE8D518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главное слово – имя существительное </w:t>
      </w:r>
      <w:r w:rsidRPr="007C05BB">
        <w:rPr>
          <w:rFonts w:ascii="Times New Roman" w:hAnsi="Times New Roman"/>
          <w:color w:val="000000"/>
          <w:sz w:val="28"/>
          <w:szCs w:val="28"/>
        </w:rPr>
        <w:t>‘</w:t>
      </w:r>
      <w:r>
        <w:rPr>
          <w:rFonts w:ascii="Times New Roman" w:hAnsi="Times New Roman"/>
          <w:color w:val="000000"/>
          <w:sz w:val="28"/>
          <w:szCs w:val="28"/>
        </w:rPr>
        <w:t>облако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, зависимое – имя прилагательное</w:t>
      </w:r>
      <w:r w:rsidRPr="007C05BB">
        <w:rPr>
          <w:rFonts w:ascii="Times New Roman" w:hAnsi="Times New Roman"/>
          <w:color w:val="000000"/>
          <w:sz w:val="28"/>
          <w:szCs w:val="28"/>
        </w:rPr>
        <w:t xml:space="preserve"> ‘</w:t>
      </w:r>
      <w:r>
        <w:rPr>
          <w:rFonts w:ascii="Times New Roman" w:hAnsi="Times New Roman"/>
          <w:color w:val="000000"/>
          <w:sz w:val="28"/>
          <w:szCs w:val="28"/>
        </w:rPr>
        <w:t>белое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7B43D5BA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простое;</w:t>
      </w:r>
    </w:p>
    <w:p w14:paraId="746B42DE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именное, субстантивное;</w:t>
      </w:r>
    </w:p>
    <w:p w14:paraId="51F13A0E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атрибутивное отношение;</w:t>
      </w:r>
    </w:p>
    <w:p w14:paraId="2E4D0B38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6) согласование; имя прилагательное</w:t>
      </w:r>
      <w:r w:rsidRPr="007C05BB">
        <w:rPr>
          <w:rFonts w:ascii="Times New Roman" w:hAnsi="Times New Roman"/>
          <w:color w:val="000000"/>
          <w:sz w:val="28"/>
          <w:szCs w:val="28"/>
        </w:rPr>
        <w:t xml:space="preserve"> ‘</w:t>
      </w:r>
      <w:r>
        <w:rPr>
          <w:rFonts w:ascii="Times New Roman" w:hAnsi="Times New Roman"/>
          <w:color w:val="000000"/>
          <w:sz w:val="28"/>
          <w:szCs w:val="28"/>
        </w:rPr>
        <w:t>белое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 xml:space="preserve"> согласуется с им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нем существительным</w:t>
      </w:r>
      <w:r w:rsidRPr="007C05BB">
        <w:rPr>
          <w:rFonts w:ascii="Times New Roman" w:hAnsi="Times New Roman"/>
          <w:color w:val="000000"/>
          <w:sz w:val="28"/>
          <w:szCs w:val="28"/>
        </w:rPr>
        <w:t xml:space="preserve"> ‘</w:t>
      </w:r>
      <w:r>
        <w:rPr>
          <w:rFonts w:ascii="Times New Roman" w:hAnsi="Times New Roman"/>
          <w:color w:val="000000"/>
          <w:sz w:val="28"/>
          <w:szCs w:val="28"/>
        </w:rPr>
        <w:t>облако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 xml:space="preserve"> в единственном числе, именительном падеже, среднем роде; согласование полное; грамматическая связь выражена фле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сией 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5CB43EE8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</w:t>
      </w:r>
      <w:r w:rsidRPr="007C05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свободное словосочетание.</w:t>
      </w:r>
    </w:p>
    <w:p w14:paraId="4593A551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14:paraId="09DE22C6" w14:textId="13E4A4D1" w:rsidR="003F07BF" w:rsidRPr="002D1663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D1663">
        <w:rPr>
          <w:rFonts w:ascii="Times New Roman" w:hAnsi="Times New Roman"/>
          <w:i/>
          <w:color w:val="000000"/>
          <w:sz w:val="28"/>
          <w:szCs w:val="28"/>
        </w:rPr>
        <w:t>легко кружит</w:t>
      </w:r>
    </w:p>
    <w:p w14:paraId="29E8CD43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легко кружить;</w:t>
      </w:r>
    </w:p>
    <w:p w14:paraId="63175A2E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главное слово – глагол </w:t>
      </w:r>
      <w:r w:rsidRPr="007C05BB">
        <w:rPr>
          <w:rFonts w:ascii="Times New Roman" w:hAnsi="Times New Roman"/>
          <w:color w:val="000000"/>
          <w:sz w:val="28"/>
          <w:szCs w:val="28"/>
        </w:rPr>
        <w:t>‘</w:t>
      </w:r>
      <w:r>
        <w:rPr>
          <w:rFonts w:ascii="Times New Roman" w:hAnsi="Times New Roman"/>
          <w:color w:val="000000"/>
          <w:sz w:val="28"/>
          <w:szCs w:val="28"/>
        </w:rPr>
        <w:t>кружит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7C05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зависимое </w:t>
      </w:r>
      <w:r w:rsidRPr="007C05BB">
        <w:rPr>
          <w:rFonts w:ascii="Times New Roman" w:hAnsi="Times New Roman"/>
          <w:color w:val="000000"/>
          <w:sz w:val="28"/>
          <w:szCs w:val="28"/>
        </w:rPr>
        <w:t>‘</w:t>
      </w:r>
      <w:r>
        <w:rPr>
          <w:rFonts w:ascii="Times New Roman" w:hAnsi="Times New Roman"/>
          <w:color w:val="000000"/>
          <w:sz w:val="28"/>
          <w:szCs w:val="28"/>
        </w:rPr>
        <w:t>легко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11EB848F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простое;</w:t>
      </w:r>
    </w:p>
    <w:p w14:paraId="1349205E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глагольное;</w:t>
      </w:r>
    </w:p>
    <w:p w14:paraId="776B7563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обстоятельственное образа действия;</w:t>
      </w:r>
    </w:p>
    <w:p w14:paraId="70833C7D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примыкание; к главному слову примыкает наречие; главное и зависимое слова связываются по смыслу; зависимое слово помещае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 перед главным;</w:t>
      </w:r>
    </w:p>
    <w:p w14:paraId="75B48C68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свободное словосочетание.</w:t>
      </w:r>
    </w:p>
    <w:p w14:paraId="638DCE5C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14:paraId="2A7B5B82" w14:textId="4C39E18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кружит в небе</w:t>
      </w:r>
    </w:p>
    <w:p w14:paraId="59724917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кружить в небе;</w:t>
      </w:r>
    </w:p>
    <w:p w14:paraId="106AE068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главное слово – глагол </w:t>
      </w:r>
      <w:r w:rsidRPr="007C05BB">
        <w:rPr>
          <w:rFonts w:ascii="Times New Roman" w:hAnsi="Times New Roman"/>
          <w:color w:val="000000"/>
          <w:sz w:val="28"/>
          <w:szCs w:val="28"/>
        </w:rPr>
        <w:t>‘</w:t>
      </w:r>
      <w:r>
        <w:rPr>
          <w:rFonts w:ascii="Times New Roman" w:hAnsi="Times New Roman"/>
          <w:color w:val="000000"/>
          <w:sz w:val="28"/>
          <w:szCs w:val="28"/>
        </w:rPr>
        <w:t>кружит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, зависимое – имя существ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ное с предлогом </w:t>
      </w:r>
      <w:r w:rsidRPr="007C05BB">
        <w:rPr>
          <w:rFonts w:ascii="Times New Roman" w:hAnsi="Times New Roman"/>
          <w:color w:val="000000"/>
          <w:sz w:val="28"/>
          <w:szCs w:val="28"/>
        </w:rPr>
        <w:t>‘</w:t>
      </w:r>
      <w:r>
        <w:rPr>
          <w:rFonts w:ascii="Times New Roman" w:hAnsi="Times New Roman"/>
          <w:color w:val="000000"/>
          <w:sz w:val="28"/>
          <w:szCs w:val="28"/>
        </w:rPr>
        <w:t>в небе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6F2FC295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простое;</w:t>
      </w:r>
    </w:p>
    <w:p w14:paraId="1648AEF0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глагольное;</w:t>
      </w:r>
    </w:p>
    <w:p w14:paraId="7D6BFABC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обстоятельственное пространственное;</w:t>
      </w:r>
    </w:p>
    <w:p w14:paraId="327EFE6D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 управление;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приглагольное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 предложное; слабое; зависимое слово стоит в предложном падеже; грамматическая связь выражена флексией -е, предлогом</w:t>
      </w:r>
      <w:r w:rsidRPr="007C05BB">
        <w:rPr>
          <w:rFonts w:ascii="Times New Roman" w:hAnsi="Times New Roman"/>
          <w:color w:val="000000"/>
          <w:sz w:val="28"/>
          <w:szCs w:val="28"/>
        </w:rPr>
        <w:t xml:space="preserve"> ‘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7C05B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CF3664D" w14:textId="77777777" w:rsidR="003F07BF" w:rsidRDefault="003F07BF" w:rsidP="003F07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свободное словосочетание.</w:t>
      </w:r>
    </w:p>
    <w:p w14:paraId="649EB12A" w14:textId="77777777" w:rsidR="00065885" w:rsidRDefault="00065885"/>
    <w:sectPr w:rsidR="00065885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BF"/>
    <w:rsid w:val="00065885"/>
    <w:rsid w:val="000945B4"/>
    <w:rsid w:val="003F07BF"/>
    <w:rsid w:val="006954DC"/>
    <w:rsid w:val="00906832"/>
    <w:rsid w:val="009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CD93"/>
  <w15:chartTrackingRefBased/>
  <w15:docId w15:val="{9AE4D627-7D7C-AD4E-9C96-C6517A8E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7BF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F07B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CZ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7B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CZ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7B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ru-CZ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7B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ru-CZ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7B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ru-CZ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7B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ru-CZ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7B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ru-CZ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7B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ru-CZ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7B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ru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0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0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07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07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07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07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07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07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0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CZ" w:eastAsia="en-US"/>
    </w:rPr>
  </w:style>
  <w:style w:type="character" w:customStyle="1" w:styleId="a4">
    <w:name w:val="Заголовок Знак"/>
    <w:basedOn w:val="a0"/>
    <w:link w:val="a3"/>
    <w:uiPriority w:val="10"/>
    <w:rsid w:val="003F0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7BF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CZ" w:eastAsia="en-US"/>
    </w:rPr>
  </w:style>
  <w:style w:type="character" w:customStyle="1" w:styleId="a6">
    <w:name w:val="Подзаголовок Знак"/>
    <w:basedOn w:val="a0"/>
    <w:link w:val="a5"/>
    <w:uiPriority w:val="11"/>
    <w:rsid w:val="003F0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07BF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ru-CZ" w:eastAsia="en-US"/>
    </w:rPr>
  </w:style>
  <w:style w:type="character" w:customStyle="1" w:styleId="22">
    <w:name w:val="Цитата 2 Знак"/>
    <w:basedOn w:val="a0"/>
    <w:link w:val="21"/>
    <w:uiPriority w:val="29"/>
    <w:rsid w:val="003F07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07B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ru-CZ" w:eastAsia="en-US"/>
    </w:rPr>
  </w:style>
  <w:style w:type="character" w:styleId="a8">
    <w:name w:val="Intense Emphasis"/>
    <w:basedOn w:val="a0"/>
    <w:uiPriority w:val="21"/>
    <w:qFormat/>
    <w:rsid w:val="003F07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0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ru-CZ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F07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07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2026-02-20T11:49:00Z</dcterms:created>
  <dcterms:modified xsi:type="dcterms:W3CDTF">2026-02-20T11:50:00Z</dcterms:modified>
</cp:coreProperties>
</file>