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8FFC" w14:textId="77777777" w:rsidR="000652C6" w:rsidRPr="000652C6" w:rsidRDefault="000652C6" w:rsidP="000652C6">
      <w:r w:rsidRPr="000652C6">
        <w:t>Dear Colleagues and Literary Translators,</w:t>
      </w:r>
    </w:p>
    <w:p w14:paraId="714D8A64" w14:textId="77777777" w:rsidR="000652C6" w:rsidRPr="000652C6" w:rsidRDefault="000652C6" w:rsidP="000652C6">
      <w:r w:rsidRPr="000652C6">
        <w:t>On behalf of </w:t>
      </w:r>
      <w:r w:rsidRPr="000652C6">
        <w:rPr>
          <w:b/>
          <w:bCs/>
        </w:rPr>
        <w:t>CEATL </w:t>
      </w:r>
      <w:r w:rsidRPr="000652C6">
        <w:t xml:space="preserve">(Conseil </w:t>
      </w:r>
      <w:proofErr w:type="spellStart"/>
      <w:r w:rsidRPr="000652C6">
        <w:t>Européen</w:t>
      </w:r>
      <w:proofErr w:type="spellEnd"/>
      <w:r w:rsidRPr="000652C6">
        <w:t xml:space="preserve"> des Associations de </w:t>
      </w:r>
      <w:proofErr w:type="spellStart"/>
      <w:r w:rsidRPr="000652C6">
        <w:t>Traducteurs</w:t>
      </w:r>
      <w:proofErr w:type="spellEnd"/>
      <w:r w:rsidRPr="000652C6">
        <w:t xml:space="preserve"> </w:t>
      </w:r>
      <w:proofErr w:type="spellStart"/>
      <w:r w:rsidRPr="000652C6">
        <w:t>Littéraires</w:t>
      </w:r>
      <w:proofErr w:type="spellEnd"/>
      <w:r w:rsidRPr="000652C6">
        <w:t>), we invite you to participate in this vital study aimed at mapping the current landscape of literary translation and the evolving impact of Artificial Intelligence on our profession.</w:t>
      </w:r>
    </w:p>
    <w:p w14:paraId="46C301FC" w14:textId="77777777" w:rsidR="000652C6" w:rsidRPr="000652C6" w:rsidRDefault="000652C6" w:rsidP="000652C6">
      <w:r w:rsidRPr="000652C6">
        <w:t xml:space="preserve">To ensure the highest academic and analytical standards, the survey was developed with the expert guidance of Dr. Nayara </w:t>
      </w:r>
      <w:proofErr w:type="spellStart"/>
      <w:r w:rsidRPr="000652C6">
        <w:t>Güércio</w:t>
      </w:r>
      <w:proofErr w:type="spellEnd"/>
      <w:r w:rsidRPr="000652C6">
        <w:t>. Data processing and analysis will be conducted in collaboration with Dr. Bojana Mikelenić (University of Zagreb) and Dr. Antoni Oliver (</w:t>
      </w:r>
      <w:proofErr w:type="spellStart"/>
      <w:r w:rsidRPr="000652C6">
        <w:t>Universitat</w:t>
      </w:r>
      <w:proofErr w:type="spellEnd"/>
      <w:r w:rsidRPr="000652C6">
        <w:t xml:space="preserve"> Oberta de Catalunya).</w:t>
      </w:r>
    </w:p>
    <w:p w14:paraId="422FEA80" w14:textId="77777777" w:rsidR="000652C6" w:rsidRPr="000652C6" w:rsidRDefault="000652C6" w:rsidP="000652C6">
      <w:r w:rsidRPr="000652C6">
        <w:t>Why does your participation matter?</w:t>
      </w:r>
    </w:p>
    <w:p w14:paraId="4344150E" w14:textId="77777777" w:rsidR="000652C6" w:rsidRPr="000652C6" w:rsidRDefault="000652C6" w:rsidP="000652C6">
      <w:r w:rsidRPr="000652C6">
        <w:t>In an era of rapid technological change, CEATL’s ability to effectively advocate for the rights and interests of literary translators depends on accurate, large-scale data. Your insights will provide the empirical evidence needed to represent our community before European policymakers and industry stakeholders. To learn more about our efforts so far, please visit </w:t>
      </w:r>
      <w:hyperlink r:id="rId4" w:history="1">
        <w:r w:rsidRPr="000652C6">
          <w:rPr>
            <w:rStyle w:val="Hypertextovodkaz"/>
          </w:rPr>
          <w:t>CEATL's webpage</w:t>
        </w:r>
      </w:hyperlink>
      <w:r w:rsidRPr="000652C6">
        <w:t>. </w:t>
      </w:r>
    </w:p>
    <w:p w14:paraId="25E88AC9" w14:textId="77777777" w:rsidR="000652C6" w:rsidRPr="000652C6" w:rsidRDefault="000652C6" w:rsidP="000652C6">
      <w:r w:rsidRPr="000652C6">
        <w:t>All personal data collected will be treated anonymously and used solely for research and advocacy purposes.</w:t>
      </w:r>
    </w:p>
    <w:p w14:paraId="65210C8C" w14:textId="77777777" w:rsidR="000652C6" w:rsidRPr="000652C6" w:rsidRDefault="000652C6" w:rsidP="000652C6">
      <w:r w:rsidRPr="000652C6">
        <w:t xml:space="preserve">The survey takes approximately 10 minutes to </w:t>
      </w:r>
      <w:proofErr w:type="gramStart"/>
      <w:r w:rsidRPr="000652C6">
        <w:t>complete</w:t>
      </w:r>
      <w:proofErr w:type="gramEnd"/>
      <w:r w:rsidRPr="000652C6">
        <w:t xml:space="preserve"> and it will be open from January 12th to January 31st.</w:t>
      </w:r>
    </w:p>
    <w:p w14:paraId="3FEB344C" w14:textId="77777777" w:rsidR="000652C6" w:rsidRPr="000652C6" w:rsidRDefault="000652C6" w:rsidP="000652C6">
      <w:r w:rsidRPr="000652C6">
        <w:t xml:space="preserve">Your voice is essential for the future of our profession. Thank you for contributing your time and expertise to this collective effort. We would appreciate it if you could distribute this survey among your professional </w:t>
      </w:r>
      <w:proofErr w:type="gramStart"/>
      <w:r w:rsidRPr="000652C6">
        <w:t>network</w:t>
      </w:r>
      <w:proofErr w:type="gramEnd"/>
      <w:r w:rsidRPr="000652C6">
        <w:t>.</w:t>
      </w:r>
    </w:p>
    <w:p w14:paraId="188D405A" w14:textId="25EA4467" w:rsidR="000652C6" w:rsidRDefault="000652C6">
      <w:r w:rsidRPr="000652C6">
        <w:t>For any questions about this survey or your participation, please contact CEATL's AI Working Group at ai@ceatl.eu.</w:t>
      </w:r>
    </w:p>
    <w:p w14:paraId="274EF5EA" w14:textId="77777777" w:rsidR="000652C6" w:rsidRDefault="000652C6">
      <w:r>
        <w:br w:type="page"/>
      </w:r>
    </w:p>
    <w:p w14:paraId="17A9588B" w14:textId="4E111ABD" w:rsidR="000652C6" w:rsidRDefault="000652C6">
      <w:pPr>
        <w:rPr>
          <w:b/>
          <w:bCs/>
        </w:rPr>
      </w:pPr>
      <w:r w:rsidRPr="000652C6">
        <w:rPr>
          <w:b/>
          <w:bCs/>
        </w:rPr>
        <w:lastRenderedPageBreak/>
        <w:t>The following definitions are used for the purpose of this survey:</w:t>
      </w:r>
    </w:p>
    <w:p w14:paraId="6642A614" w14:textId="0442F478" w:rsidR="00B070E1" w:rsidRDefault="000652C6">
      <w:r w:rsidRPr="000652C6">
        <w:rPr>
          <w:b/>
          <w:bCs/>
        </w:rPr>
        <w:t>AI</w:t>
      </w:r>
      <w:r w:rsidRPr="000652C6">
        <w:t>: It includes neural machine translation and generative AI.</w:t>
      </w:r>
      <w:r w:rsidRPr="000652C6">
        <w:br/>
      </w:r>
      <w:r w:rsidRPr="000652C6">
        <w:br/>
      </w:r>
      <w:r w:rsidRPr="000652C6">
        <w:rPr>
          <w:b/>
          <w:bCs/>
        </w:rPr>
        <w:t>Generative AI</w:t>
      </w:r>
      <w:r w:rsidRPr="000652C6">
        <w:t>: Artificial Intelligence models that can create new content (audio, image, video or text-based). Generative AI systems include text-generation tools such as Gemini and ChatGPT, and image-generation tools such as Midjourney and Stable Diffusion. Large Language Models are a subset of generative AI systems used by most systems as a foundational model. Generative AI does not refer to other AI tools such as those used to assist research or translate short phrases, or autocomplete (e.g. the predictive word function on a phone).</w:t>
      </w:r>
      <w:r w:rsidRPr="000652C6">
        <w:br/>
      </w:r>
      <w:r w:rsidRPr="000652C6">
        <w:br/>
      </w:r>
      <w:r w:rsidRPr="000652C6">
        <w:rPr>
          <w:b/>
          <w:bCs/>
        </w:rPr>
        <w:t>NMT</w:t>
      </w:r>
      <w:r w:rsidRPr="000652C6">
        <w:t>: Neural machine translation (e.g. Google Translate, DeepL, etc.), a type of AI used for translation only.</w:t>
      </w:r>
      <w:r w:rsidRPr="000652C6">
        <w:br/>
      </w:r>
      <w:r w:rsidRPr="000652C6">
        <w:br/>
      </w:r>
      <w:r w:rsidRPr="000652C6">
        <w:rPr>
          <w:b/>
          <w:bCs/>
        </w:rPr>
        <w:t>Post-editing</w:t>
      </w:r>
      <w:r w:rsidRPr="000652C6">
        <w:t>: Term used in technical translation to describe the human editing of machine-translated or AI-generated text. In literary translation contexts, this term is considered inadequate because it implies that AI has produced a literary translation, replete with the creative and interpretative aspect inherent in this form of translation, when AI output lacks this dimension. The human translator's work of transforming AI-generated content into an actual literary translation is better described using terms such as "reworking" or "adaptation".  This survey uses quotation marks around "post-editing" to signal this terminological issue while acknowledging that an alternative term for this practice in literary translation remains to be found.</w:t>
      </w:r>
      <w:r w:rsidRPr="000652C6">
        <w:br/>
      </w:r>
      <w:r w:rsidRPr="000652C6">
        <w:br/>
      </w:r>
      <w:r w:rsidRPr="000652C6">
        <w:rPr>
          <w:b/>
          <w:bCs/>
        </w:rPr>
        <w:t>CAT Tools</w:t>
      </w:r>
      <w:r w:rsidRPr="000652C6">
        <w:t xml:space="preserve">: Programs for computer assisted translation (e.g. Trados, </w:t>
      </w:r>
      <w:proofErr w:type="spellStart"/>
      <w:r w:rsidRPr="000652C6">
        <w:t>MemoQ</w:t>
      </w:r>
      <w:proofErr w:type="spellEnd"/>
      <w:r w:rsidRPr="000652C6">
        <w:t xml:space="preserve">, </w:t>
      </w:r>
      <w:proofErr w:type="spellStart"/>
      <w:r w:rsidRPr="000652C6">
        <w:t>OmegaT</w:t>
      </w:r>
      <w:proofErr w:type="spellEnd"/>
      <w:r w:rsidRPr="000652C6">
        <w:t>, etc.).</w:t>
      </w:r>
      <w:r w:rsidRPr="000652C6">
        <w:br/>
      </w:r>
      <w:r w:rsidRPr="000652C6">
        <w:br/>
      </w:r>
      <w:r w:rsidRPr="000652C6">
        <w:rPr>
          <w:b/>
          <w:bCs/>
        </w:rPr>
        <w:t>Licensing</w:t>
      </w:r>
      <w:r w:rsidRPr="000652C6">
        <w:t>: Authorization granted by rightsholders (e.g. the translator) to allow their work to be used for specific purposes, such as AI training.</w:t>
      </w:r>
    </w:p>
    <w:sectPr w:rsidR="00B070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2C6"/>
    <w:rsid w:val="000652C6"/>
    <w:rsid w:val="002F1375"/>
    <w:rsid w:val="00407820"/>
    <w:rsid w:val="004E252A"/>
    <w:rsid w:val="00A4421E"/>
    <w:rsid w:val="00B070E1"/>
    <w:rsid w:val="00C05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348BC"/>
  <w15:chartTrackingRefBased/>
  <w15:docId w15:val="{850254D3-FA8A-4E3C-A1EC-4F24369D1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65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65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652C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652C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652C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652C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652C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652C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652C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652C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652C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652C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652C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652C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652C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652C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652C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652C6"/>
    <w:rPr>
      <w:rFonts w:eastAsiaTheme="majorEastAsia" w:cstheme="majorBidi"/>
      <w:color w:val="272727" w:themeColor="text1" w:themeTint="D8"/>
    </w:rPr>
  </w:style>
  <w:style w:type="paragraph" w:styleId="Nzev">
    <w:name w:val="Title"/>
    <w:basedOn w:val="Normln"/>
    <w:next w:val="Normln"/>
    <w:link w:val="NzevChar"/>
    <w:uiPriority w:val="10"/>
    <w:qFormat/>
    <w:rsid w:val="00065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652C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652C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652C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652C6"/>
    <w:pPr>
      <w:spacing w:before="160"/>
      <w:jc w:val="center"/>
    </w:pPr>
    <w:rPr>
      <w:i/>
      <w:iCs/>
      <w:color w:val="404040" w:themeColor="text1" w:themeTint="BF"/>
    </w:rPr>
  </w:style>
  <w:style w:type="character" w:customStyle="1" w:styleId="CittChar">
    <w:name w:val="Citát Char"/>
    <w:basedOn w:val="Standardnpsmoodstavce"/>
    <w:link w:val="Citt"/>
    <w:uiPriority w:val="29"/>
    <w:rsid w:val="000652C6"/>
    <w:rPr>
      <w:i/>
      <w:iCs/>
      <w:color w:val="404040" w:themeColor="text1" w:themeTint="BF"/>
    </w:rPr>
  </w:style>
  <w:style w:type="paragraph" w:styleId="Odstavecseseznamem">
    <w:name w:val="List Paragraph"/>
    <w:basedOn w:val="Normln"/>
    <w:uiPriority w:val="34"/>
    <w:qFormat/>
    <w:rsid w:val="000652C6"/>
    <w:pPr>
      <w:ind w:left="720"/>
      <w:contextualSpacing/>
    </w:pPr>
  </w:style>
  <w:style w:type="character" w:styleId="Zdraznnintenzivn">
    <w:name w:val="Intense Emphasis"/>
    <w:basedOn w:val="Standardnpsmoodstavce"/>
    <w:uiPriority w:val="21"/>
    <w:qFormat/>
    <w:rsid w:val="000652C6"/>
    <w:rPr>
      <w:i/>
      <w:iCs/>
      <w:color w:val="0F4761" w:themeColor="accent1" w:themeShade="BF"/>
    </w:rPr>
  </w:style>
  <w:style w:type="paragraph" w:styleId="Vrazncitt">
    <w:name w:val="Intense Quote"/>
    <w:basedOn w:val="Normln"/>
    <w:next w:val="Normln"/>
    <w:link w:val="VrazncittChar"/>
    <w:uiPriority w:val="30"/>
    <w:qFormat/>
    <w:rsid w:val="00065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652C6"/>
    <w:rPr>
      <w:i/>
      <w:iCs/>
      <w:color w:val="0F4761" w:themeColor="accent1" w:themeShade="BF"/>
    </w:rPr>
  </w:style>
  <w:style w:type="character" w:styleId="Odkazintenzivn">
    <w:name w:val="Intense Reference"/>
    <w:basedOn w:val="Standardnpsmoodstavce"/>
    <w:uiPriority w:val="32"/>
    <w:qFormat/>
    <w:rsid w:val="000652C6"/>
    <w:rPr>
      <w:b/>
      <w:bCs/>
      <w:smallCaps/>
      <w:color w:val="0F4761" w:themeColor="accent1" w:themeShade="BF"/>
      <w:spacing w:val="5"/>
    </w:rPr>
  </w:style>
  <w:style w:type="character" w:styleId="Hypertextovodkaz">
    <w:name w:val="Hyperlink"/>
    <w:basedOn w:val="Standardnpsmoodstavce"/>
    <w:uiPriority w:val="99"/>
    <w:unhideWhenUsed/>
    <w:rsid w:val="000652C6"/>
    <w:rPr>
      <w:color w:val="467886" w:themeColor="hyperlink"/>
      <w:u w:val="single"/>
    </w:rPr>
  </w:style>
  <w:style w:type="character" w:styleId="Nevyeenzmnka">
    <w:name w:val="Unresolved Mention"/>
    <w:basedOn w:val="Standardnpsmoodstavce"/>
    <w:uiPriority w:val="99"/>
    <w:semiHidden/>
    <w:unhideWhenUsed/>
    <w:rsid w:val="00065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eatl.eu/"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493</Words>
  <Characters>2909</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Varošanec</dc:creator>
  <cp:keywords/>
  <dc:description/>
  <cp:lastModifiedBy>Kalivodová, Eva</cp:lastModifiedBy>
  <cp:revision>2</cp:revision>
  <dcterms:created xsi:type="dcterms:W3CDTF">2026-01-29T12:09:00Z</dcterms:created>
  <dcterms:modified xsi:type="dcterms:W3CDTF">2026-01-29T12:09:00Z</dcterms:modified>
</cp:coreProperties>
</file>