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S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t xml:space="preserve">mall-scale student projects should explore how humans perceive, process, produce, and learn 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t xml:space="preserve">language. You may focus on English or another language. </w:t>
      </w: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Below is attached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t xml:space="preserve"> a structured list of topic areas and sample project ideas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t xml:space="preserve">. </w:t>
      </w: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lang w:eastAsia="en-GB"/>
          <w14:ligatures w14:val="none"/>
        </w:rPr>
      </w:pPr>
    </w:p>
    <w:p w:rsid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u w:val="single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u w:val="single"/>
          <w:lang w:eastAsia="en-GB"/>
          <w14:ligatures w14:val="none"/>
        </w:rPr>
        <w:t>Word Recognition and Lexical Processing</w:t>
      </w: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u w:val="single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How we recognize and access words in the mental lexicon.</w:t>
      </w:r>
    </w:p>
    <w:p w:rsidR="00D65345" w:rsidRPr="00D65345" w:rsidRDefault="00D65345" w:rsidP="00D65345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Word frequency effects: Do people recognize common words faster than rare ones?</w:t>
      </w:r>
    </w:p>
    <w:p w:rsidR="00D65345" w:rsidRPr="00D65345" w:rsidRDefault="00D65345" w:rsidP="00D65345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Word length or neighborhood effects: Are short or phonologically dense words processed faster?</w:t>
      </w:r>
    </w:p>
    <w:p w:rsidR="00D65345" w:rsidRPr="00D65345" w:rsidRDefault="00D65345" w:rsidP="00D65345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Priming experiments: Does seeing a related word (“cat”) speed up recognition of another (“dog”)?</w:t>
      </w:r>
    </w:p>
    <w:p w:rsidR="00D65345" w:rsidRPr="00D65345" w:rsidRDefault="00D65345" w:rsidP="00D65345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Homophone processing: Do ambiguous words (“bare/bear”) slow comprehension?</w:t>
      </w: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i/>
          <w:iCs/>
          <w:kern w:val="0"/>
          <w:lang w:eastAsia="en-GB"/>
          <w14:ligatures w14:val="none"/>
        </w:rPr>
        <w:t>Possible methods</w:t>
      </w:r>
      <w:r w:rsidRPr="00D65345">
        <w:rPr>
          <w:rFonts w:eastAsia="Times New Roman" w:cstheme="minorHAnsi"/>
          <w:i/>
          <w:iCs/>
          <w:kern w:val="0"/>
          <w:lang w:eastAsia="en-GB"/>
          <w14:ligatures w14:val="none"/>
        </w:rPr>
        <w:br/>
      </w:r>
      <w:r w:rsidRPr="00D65345">
        <w:rPr>
          <w:rFonts w:eastAsia="Times New Roman" w:cstheme="minorHAnsi"/>
          <w:kern w:val="0"/>
          <w:lang w:eastAsia="en-GB"/>
          <w14:ligatures w14:val="none"/>
        </w:rPr>
        <w:t>→ Lexical decision task (even simple online reaction-time tools)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br/>
        <w:t>→ Word association tests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br/>
        <w:t>→ Corpus-based analysis of word frequency</w:t>
      </w: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lang w:eastAsia="en-GB"/>
          <w14:ligatures w14:val="none"/>
        </w:rPr>
      </w:pP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u w:val="single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u w:val="single"/>
          <w:lang w:eastAsia="en-GB"/>
          <w14:ligatures w14:val="none"/>
        </w:rPr>
        <w:t>Speech Perception and Production</w:t>
      </w: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How listeners perceive English sounds and how speakers produce them.</w:t>
      </w:r>
    </w:p>
    <w:p w:rsidR="00D65345" w:rsidRPr="00D65345" w:rsidRDefault="00D65345" w:rsidP="00D6534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Phoneme identification: Can non-native speakers distinguish /r/–/l/, /θ/–/ð/, etc.?</w:t>
      </w:r>
    </w:p>
    <w:p w:rsidR="00D65345" w:rsidRPr="00D65345" w:rsidRDefault="00D65345" w:rsidP="00D6534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Accent perception: How do listeners rate intelligibility or attitudes toward different English accents?</w:t>
      </w:r>
    </w:p>
    <w:p w:rsidR="00D65345" w:rsidRPr="00D65345" w:rsidRDefault="00D65345" w:rsidP="00D6534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Misheard lyrics or speech errors: What do slips of the tongue or ear reveal about processing?</w:t>
      </w:r>
    </w:p>
    <w:p w:rsidR="00D65345" w:rsidRPr="00D65345" w:rsidRDefault="00D65345" w:rsidP="00D6534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Speech rate and comprehension: Does faster speech decrease understanding?</w:t>
      </w: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i/>
          <w:iCs/>
          <w:kern w:val="0"/>
          <w:lang w:eastAsia="en-GB"/>
          <w14:ligatures w14:val="none"/>
        </w:rPr>
        <w:t>Possible methods</w:t>
      </w:r>
      <w:r w:rsidRPr="00D65345">
        <w:rPr>
          <w:rFonts w:eastAsia="Times New Roman" w:cstheme="minorHAnsi"/>
          <w:i/>
          <w:iCs/>
          <w:kern w:val="0"/>
          <w:lang w:eastAsia="en-GB"/>
          <w14:ligatures w14:val="none"/>
        </w:rPr>
        <w:br/>
      </w:r>
      <w:r w:rsidRPr="00D65345">
        <w:rPr>
          <w:rFonts w:eastAsia="Times New Roman" w:cstheme="minorHAnsi"/>
          <w:kern w:val="0"/>
          <w:lang w:eastAsia="en-GB"/>
          <w14:ligatures w14:val="none"/>
        </w:rPr>
        <w:t>→ Simple listening experiments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br/>
        <w:t>→ Audio recordings + listener judgments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br/>
        <w:t>→ Surveys on accent attitudes</w:t>
      </w: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lang w:eastAsia="en-GB"/>
          <w14:ligatures w14:val="none"/>
        </w:rPr>
      </w:pP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u w:val="single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u w:val="single"/>
          <w:lang w:eastAsia="en-GB"/>
          <w14:ligatures w14:val="none"/>
        </w:rPr>
        <w:lastRenderedPageBreak/>
        <w:t>Sentence Processing (</w:t>
      </w:r>
      <w:r w:rsidRPr="00D65345">
        <w:rPr>
          <w:rFonts w:eastAsia="Times New Roman" w:cstheme="minorHAnsi"/>
          <w:kern w:val="0"/>
          <w:u w:val="single"/>
          <w:lang w:eastAsia="en-GB"/>
          <w14:ligatures w14:val="none"/>
        </w:rPr>
        <w:t>p</w:t>
      </w:r>
      <w:r w:rsidRPr="00D65345">
        <w:rPr>
          <w:rFonts w:eastAsia="Times New Roman" w:cstheme="minorHAnsi"/>
          <w:kern w:val="0"/>
          <w:u w:val="single"/>
          <w:lang w:eastAsia="en-GB"/>
          <w14:ligatures w14:val="none"/>
        </w:rPr>
        <w:t xml:space="preserve">arsing and </w:t>
      </w:r>
      <w:r w:rsidRPr="00D65345">
        <w:rPr>
          <w:rFonts w:eastAsia="Times New Roman" w:cstheme="minorHAnsi"/>
          <w:kern w:val="0"/>
          <w:u w:val="single"/>
          <w:lang w:eastAsia="en-GB"/>
          <w14:ligatures w14:val="none"/>
        </w:rPr>
        <w:t>a</w:t>
      </w:r>
      <w:r w:rsidRPr="00D65345">
        <w:rPr>
          <w:rFonts w:eastAsia="Times New Roman" w:cstheme="minorHAnsi"/>
          <w:kern w:val="0"/>
          <w:u w:val="single"/>
          <w:lang w:eastAsia="en-GB"/>
          <w14:ligatures w14:val="none"/>
        </w:rPr>
        <w:t>mbiguity)</w:t>
      </w: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How readers and listeners make sense of syntactic structure.</w:t>
      </w:r>
    </w:p>
    <w:p w:rsidR="00D65345" w:rsidRPr="00D65345" w:rsidRDefault="00D65345" w:rsidP="00D65345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Garden-path sentences: Do sentences like “The old man the boats” cause measurable confusion?</w:t>
      </w:r>
    </w:p>
    <w:p w:rsidR="00D65345" w:rsidRPr="00D65345" w:rsidRDefault="00D65345" w:rsidP="00D65345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Ambiguity resolution: How do people interpret sentences like “The chicken is ready to eat”?</w:t>
      </w:r>
    </w:p>
    <w:p w:rsidR="00D65345" w:rsidRPr="00D65345" w:rsidRDefault="00D65345" w:rsidP="00D65345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Punctuation and prosody: Does reading “Let’s eat, Grandma” differ from “Let’s eat Grandma”?</w:t>
      </w:r>
    </w:p>
    <w:p w:rsidR="00D65345" w:rsidRPr="00D65345" w:rsidRDefault="00D65345" w:rsidP="00D65345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Complex vs. simple sentences: Do longer syntactic structures slow comprehension?</w:t>
      </w: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i/>
          <w:iCs/>
          <w:kern w:val="0"/>
          <w:lang w:eastAsia="en-GB"/>
          <w14:ligatures w14:val="none"/>
        </w:rPr>
        <w:t>Possible methods</w:t>
      </w:r>
      <w:r w:rsidRPr="00D65345">
        <w:rPr>
          <w:rFonts w:eastAsia="Times New Roman" w:cstheme="minorHAnsi"/>
          <w:i/>
          <w:iCs/>
          <w:kern w:val="0"/>
          <w:lang w:eastAsia="en-GB"/>
          <w14:ligatures w14:val="none"/>
        </w:rPr>
        <w:br/>
      </w:r>
      <w:r w:rsidRPr="00D65345">
        <w:rPr>
          <w:rFonts w:eastAsia="Times New Roman" w:cstheme="minorHAnsi"/>
          <w:kern w:val="0"/>
          <w:lang w:eastAsia="en-GB"/>
          <w14:ligatures w14:val="none"/>
        </w:rPr>
        <w:t>→ Self-paced reading tasks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br/>
        <w:t>→ Comprehension quizzes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br/>
        <w:t>→ Reaction-time or eye-tracking simulations (without lab equipment, use online timing tools)</w:t>
      </w: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lang w:eastAsia="en-GB"/>
          <w14:ligatures w14:val="none"/>
        </w:rPr>
      </w:pP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u w:val="single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u w:val="single"/>
          <w:lang w:eastAsia="en-GB"/>
          <w14:ligatures w14:val="none"/>
        </w:rPr>
        <w:t>Memory and Language</w:t>
      </w: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How working memory supports comprehension and production.</w:t>
      </w:r>
    </w:p>
    <w:p w:rsidR="00D65345" w:rsidRPr="00D65345" w:rsidRDefault="00D65345" w:rsidP="00D6534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Sentence recall task: Are complex sentences harder to recall verbatim?</w:t>
      </w:r>
    </w:p>
    <w:p w:rsidR="00D65345" w:rsidRPr="00D65345" w:rsidRDefault="00D65345" w:rsidP="00D6534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Word list memory: Are semantically related words remembered better than unrelated ones?</w:t>
      </w:r>
    </w:p>
    <w:p w:rsidR="00D65345" w:rsidRPr="00D65345" w:rsidRDefault="00D65345" w:rsidP="00D6534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Context effects on recall: Does a coherent story aid word recall compared to random lists?</w:t>
      </w:r>
    </w:p>
    <w:p w:rsidR="00D65345" w:rsidRPr="00D65345" w:rsidRDefault="00D65345" w:rsidP="00D65345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Primacy/recency effects: Are first or last words remembered better in lists?</w:t>
      </w: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i/>
          <w:iCs/>
          <w:kern w:val="0"/>
          <w:lang w:eastAsia="en-GB"/>
          <w14:ligatures w14:val="none"/>
        </w:rPr>
        <w:t>Possible methods</w:t>
      </w:r>
      <w:r w:rsidRPr="00D65345">
        <w:rPr>
          <w:rFonts w:eastAsia="Times New Roman" w:cstheme="minorHAnsi"/>
          <w:i/>
          <w:iCs/>
          <w:kern w:val="0"/>
          <w:lang w:eastAsia="en-GB"/>
          <w14:ligatures w14:val="none"/>
        </w:rPr>
        <w:br/>
      </w:r>
      <w:r w:rsidRPr="00D65345">
        <w:rPr>
          <w:rFonts w:eastAsia="Times New Roman" w:cstheme="minorHAnsi"/>
          <w:kern w:val="0"/>
          <w:lang w:eastAsia="en-GB"/>
          <w14:ligatures w14:val="none"/>
        </w:rPr>
        <w:t>→ Simple memory span or recall tasks (Google Forms or classroom experiments)</w:t>
      </w: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lang w:eastAsia="en-GB"/>
          <w14:ligatures w14:val="none"/>
        </w:rPr>
      </w:pP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u w:val="single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u w:val="single"/>
          <w:lang w:eastAsia="en-GB"/>
          <w14:ligatures w14:val="none"/>
        </w:rPr>
        <w:t>Language Acquisition and Learning</w:t>
      </w: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How children or second-language learners acquire English.</w:t>
      </w:r>
    </w:p>
    <w:p w:rsidR="00D65345" w:rsidRPr="00D65345" w:rsidRDefault="00D65345" w:rsidP="00D65345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Second language errors: Analyze common grammar or pronunciation errors in ESL writing or speech.</w:t>
      </w:r>
    </w:p>
    <w:p w:rsidR="00D65345" w:rsidRPr="00D65345" w:rsidRDefault="00D65345" w:rsidP="00D65345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Vocabulary growth: How do learners infer meaning from context?</w:t>
      </w:r>
    </w:p>
    <w:p w:rsidR="00D65345" w:rsidRPr="00D65345" w:rsidRDefault="00D65345" w:rsidP="00D65345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lastRenderedPageBreak/>
        <w:t>Overgeneralization: Do learners say “goed” or “comed” as predicted by rule-based models?</w:t>
      </w:r>
    </w:p>
    <w:p w:rsidR="00D65345" w:rsidRPr="00D65345" w:rsidRDefault="00D65345" w:rsidP="00D65345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Effect of exposure: Does daily English use correlate with fewer grammatical errors?</w:t>
      </w: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i/>
          <w:iCs/>
          <w:kern w:val="0"/>
          <w:lang w:eastAsia="en-GB"/>
          <w14:ligatures w14:val="none"/>
        </w:rPr>
        <w:t>Possible methods</w:t>
      </w:r>
      <w:r w:rsidRPr="00D65345">
        <w:rPr>
          <w:rFonts w:eastAsia="Times New Roman" w:cstheme="minorHAnsi"/>
          <w:i/>
          <w:iCs/>
          <w:kern w:val="0"/>
          <w:lang w:eastAsia="en-GB"/>
          <w14:ligatures w14:val="none"/>
        </w:rPr>
        <w:br/>
      </w:r>
      <w:r w:rsidRPr="00D65345">
        <w:rPr>
          <w:rFonts w:eastAsia="Times New Roman" w:cstheme="minorHAnsi"/>
          <w:kern w:val="0"/>
          <w:lang w:eastAsia="en-GB"/>
          <w14:ligatures w14:val="none"/>
        </w:rPr>
        <w:t>→ Collect short writing samples or interviews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br/>
        <w:t>→ Small surveys of L2 learners</w:t>
      </w: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lang w:eastAsia="en-GB"/>
          <w14:ligatures w14:val="none"/>
        </w:rPr>
      </w:pP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u w:val="single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u w:val="single"/>
          <w:lang w:eastAsia="en-GB"/>
          <w14:ligatures w14:val="none"/>
        </w:rPr>
        <w:t>Lexical Semantics and Meaning</w:t>
      </w: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How meaning is represented and accessed in the mind.</w:t>
      </w:r>
    </w:p>
    <w:p w:rsidR="00D65345" w:rsidRPr="00D65345" w:rsidRDefault="00D65345" w:rsidP="00D65345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Semantic priming: Is “nurse” recognized faster after “doctor” than after “chair”?</w:t>
      </w:r>
    </w:p>
    <w:p w:rsidR="00D65345" w:rsidRPr="00D65345" w:rsidRDefault="00D65345" w:rsidP="00D65345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Metaphor comprehension: Are concrete metaphors understood faster than abstract ones?</w:t>
      </w:r>
    </w:p>
    <w:p w:rsidR="00D65345" w:rsidRPr="00D65345" w:rsidRDefault="00D65345" w:rsidP="00D65345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Polysemy effects: Do words with multiple related meanings (“paper”) take longer to process?</w:t>
      </w:r>
    </w:p>
    <w:p w:rsidR="00D65345" w:rsidRPr="00D65345" w:rsidRDefault="00D65345" w:rsidP="00D65345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Synonym recognition: Are synonyms rated as equally similar by native vs. non-native speakers?</w:t>
      </w: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i/>
          <w:iCs/>
          <w:kern w:val="0"/>
          <w:lang w:eastAsia="en-GB"/>
          <w14:ligatures w14:val="none"/>
        </w:rPr>
        <w:t>Possible methods</w:t>
      </w:r>
      <w:r w:rsidRPr="00D65345">
        <w:rPr>
          <w:rFonts w:eastAsia="Times New Roman" w:cstheme="minorHAnsi"/>
          <w:i/>
          <w:iCs/>
          <w:kern w:val="0"/>
          <w:lang w:eastAsia="en-GB"/>
          <w14:ligatures w14:val="none"/>
        </w:rPr>
        <w:br/>
      </w:r>
      <w:r w:rsidRPr="00D65345">
        <w:rPr>
          <w:rFonts w:eastAsia="Times New Roman" w:cstheme="minorHAnsi"/>
          <w:kern w:val="0"/>
          <w:lang w:eastAsia="en-GB"/>
          <w14:ligatures w14:val="none"/>
        </w:rPr>
        <w:t>→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t>R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t>reaction-time tasks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br/>
        <w:t>→ Semantic relatedness rating surveys</w:t>
      </w: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lang w:eastAsia="en-GB"/>
          <w14:ligatures w14:val="none"/>
        </w:rPr>
      </w:pP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u w:val="single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u w:val="single"/>
          <w:lang w:eastAsia="en-GB"/>
          <w14:ligatures w14:val="none"/>
        </w:rPr>
        <w:t>Reading Research</w:t>
      </w: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How readers process written English in real time.</w:t>
      </w:r>
    </w:p>
    <w:p w:rsidR="00D65345" w:rsidRPr="00D65345" w:rsidRDefault="00D65345" w:rsidP="00D653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Word predictability: Are high-predictability words (in context) read faster?</w:t>
      </w:r>
    </w:p>
    <w:p w:rsidR="00D65345" w:rsidRPr="00D65345" w:rsidRDefault="00D65345" w:rsidP="00D653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Typography effects: Does font type or spacing influence reading comprehension?</w:t>
      </w:r>
    </w:p>
    <w:p w:rsidR="00D65345" w:rsidRPr="00D65345" w:rsidRDefault="00D65345" w:rsidP="00D653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Text difficulty: Do complex words slow down reading time?</w:t>
      </w:r>
    </w:p>
    <w:p w:rsidR="00D65345" w:rsidRPr="00D65345" w:rsidRDefault="00D65345" w:rsidP="00D65345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Paragraph structure: Does chunking text aid comprehension and recall?</w:t>
      </w: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i/>
          <w:iCs/>
          <w:kern w:val="0"/>
          <w:lang w:eastAsia="en-GB"/>
          <w14:ligatures w14:val="none"/>
        </w:rPr>
        <w:t>Possible methods</w:t>
      </w:r>
      <w:r w:rsidRPr="00D65345">
        <w:rPr>
          <w:rFonts w:eastAsia="Times New Roman" w:cstheme="minorHAnsi"/>
          <w:i/>
          <w:iCs/>
          <w:kern w:val="0"/>
          <w:lang w:eastAsia="en-GB"/>
          <w14:ligatures w14:val="none"/>
        </w:rPr>
        <w:br/>
      </w:r>
      <w:r w:rsidRPr="00D65345">
        <w:rPr>
          <w:rFonts w:eastAsia="Times New Roman" w:cstheme="minorHAnsi"/>
          <w:kern w:val="0"/>
          <w:lang w:eastAsia="en-GB"/>
          <w14:ligatures w14:val="none"/>
        </w:rPr>
        <w:t>→ Self-paced reading tasks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br/>
        <w:t>→ Online reading comprehension quizzes</w:t>
      </w: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lang w:eastAsia="en-GB"/>
          <w14:ligatures w14:val="none"/>
        </w:rPr>
      </w:pP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u w:val="single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u w:val="single"/>
          <w:lang w:eastAsia="en-GB"/>
          <w14:ligatures w14:val="none"/>
        </w:rPr>
        <w:lastRenderedPageBreak/>
        <w:t>Language and Cognition</w:t>
      </w: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The link between linguistic structure and thought.</w:t>
      </w:r>
    </w:p>
    <w:p w:rsidR="00D65345" w:rsidRPr="00D65345" w:rsidRDefault="00D65345" w:rsidP="00D6534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Spatial language: Do speakers of English describe space differently than bilinguals?</w:t>
      </w:r>
    </w:p>
    <w:p w:rsidR="00D65345" w:rsidRPr="00D65345" w:rsidRDefault="00D65345" w:rsidP="00D6534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Color naming: How consistently do speakers name borderline colors (blue/green, red/orange)?</w:t>
      </w:r>
    </w:p>
    <w:p w:rsidR="00D65345" w:rsidRPr="00D65345" w:rsidRDefault="00D65345" w:rsidP="00D6534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Time metaphors: How do people visualize phrases like “looking forward to the weekend”?</w:t>
      </w:r>
    </w:p>
    <w:p w:rsidR="00D65345" w:rsidRPr="00D65345" w:rsidRDefault="00D65345" w:rsidP="00D6534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Embodied cognition: Does physically moving up/down affect responses to “positive/negative” words?</w:t>
      </w: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i/>
          <w:iCs/>
          <w:kern w:val="0"/>
          <w:lang w:eastAsia="en-GB"/>
          <w14:ligatures w14:val="none"/>
        </w:rPr>
        <w:t>Possible methods</w:t>
      </w:r>
      <w:r w:rsidRPr="00D65345">
        <w:rPr>
          <w:rFonts w:eastAsia="Times New Roman" w:cstheme="minorHAnsi"/>
          <w:i/>
          <w:iCs/>
          <w:kern w:val="0"/>
          <w:lang w:eastAsia="en-GB"/>
          <w14:ligatures w14:val="none"/>
        </w:rPr>
        <w:br/>
      </w:r>
      <w:r w:rsidRPr="00D65345">
        <w:rPr>
          <w:rFonts w:eastAsia="Times New Roman" w:cstheme="minorHAnsi"/>
          <w:kern w:val="0"/>
          <w:lang w:eastAsia="en-GB"/>
          <w14:ligatures w14:val="none"/>
        </w:rPr>
        <w:t>→ Survey or judgment tasks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br/>
        <w:t>→ Simple behavioral experiments</w:t>
      </w: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lang w:eastAsia="en-GB"/>
          <w14:ligatures w14:val="none"/>
        </w:rPr>
      </w:pP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u w:val="single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u w:val="single"/>
          <w:lang w:eastAsia="en-GB"/>
          <w14:ligatures w14:val="none"/>
        </w:rPr>
        <w:t>Corpus or Experimental Replications</w:t>
      </w: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Use existing datasets or replicate classic psycholinguistic findings.</w:t>
      </w:r>
    </w:p>
    <w:p w:rsidR="00D65345" w:rsidRPr="00D65345" w:rsidRDefault="00D65345" w:rsidP="00D6534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Replicate Stroop effect (color–word interference).</w:t>
      </w:r>
    </w:p>
    <w:p w:rsidR="00D65345" w:rsidRPr="00D65345" w:rsidRDefault="00D65345" w:rsidP="00D6534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Analyze reaction times from an open dataset (e.g., English Lexicon Project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t>, MALD database</w:t>
      </w:r>
      <w:r w:rsidRPr="00D65345">
        <w:rPr>
          <w:rFonts w:eastAsia="Times New Roman" w:cstheme="minorHAnsi"/>
          <w:kern w:val="0"/>
          <w:lang w:eastAsia="en-GB"/>
          <w14:ligatures w14:val="none"/>
        </w:rPr>
        <w:t>).</w:t>
      </w:r>
    </w:p>
    <w:p w:rsidR="00D65345" w:rsidRPr="00D65345" w:rsidRDefault="00D65345" w:rsidP="00D65345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Corpus analysis of word frequency and length effects in natural texts.</w:t>
      </w:r>
    </w:p>
    <w:p w:rsid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lang w:eastAsia="en-GB"/>
          <w14:ligatures w14:val="none"/>
        </w:rPr>
      </w:pPr>
    </w:p>
    <w:p w:rsidR="00D65345" w:rsidRPr="00D65345" w:rsidRDefault="00D65345" w:rsidP="00D65345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kern w:val="0"/>
          <w:lang w:eastAsia="en-GB"/>
          <w14:ligatures w14:val="none"/>
        </w:rPr>
      </w:pPr>
    </w:p>
    <w:p w:rsidR="00D65345" w:rsidRPr="00D65345" w:rsidRDefault="00D65345" w:rsidP="00D65345">
      <w:pPr>
        <w:spacing w:before="100" w:beforeAutospacing="1" w:after="100" w:afterAutospacing="1" w:line="276" w:lineRule="auto"/>
        <w:rPr>
          <w:rFonts w:eastAsia="Times New Roman" w:cstheme="minorHAnsi"/>
          <w:b/>
          <w:bCs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b/>
          <w:bCs/>
          <w:kern w:val="0"/>
          <w:lang w:eastAsia="en-GB"/>
          <w14:ligatures w14:val="none"/>
        </w:rPr>
        <w:t>You can design simple experiments using:</w:t>
      </w:r>
    </w:p>
    <w:p w:rsidR="00D65345" w:rsidRPr="00D65345" w:rsidRDefault="00D65345" w:rsidP="00D65345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Google Forms (for surveys, comprehension tasks, recall tasks).</w:t>
      </w:r>
    </w:p>
    <w:p w:rsidR="00D65345" w:rsidRPr="00D65345" w:rsidRDefault="00D65345" w:rsidP="00D65345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PsyToolkit or Pavlovia (for reaction-time experiments).</w:t>
      </w:r>
    </w:p>
    <w:p w:rsidR="00D65345" w:rsidRPr="00D65345" w:rsidRDefault="00D65345" w:rsidP="00D65345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AntConc or Corpus of Contemporary American English (COCA) (for corpus-based lexical studies).</w:t>
      </w:r>
    </w:p>
    <w:p w:rsidR="00D65345" w:rsidRPr="00D65345" w:rsidRDefault="00D65345" w:rsidP="00D65345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eastAsia="Times New Roman" w:cstheme="minorHAnsi"/>
          <w:kern w:val="0"/>
          <w:lang w:eastAsia="en-GB"/>
          <w14:ligatures w14:val="none"/>
        </w:rPr>
      </w:pPr>
      <w:r w:rsidRPr="00D65345">
        <w:rPr>
          <w:rFonts w:eastAsia="Times New Roman" w:cstheme="minorHAnsi"/>
          <w:kern w:val="0"/>
          <w:lang w:eastAsia="en-GB"/>
          <w14:ligatures w14:val="none"/>
        </w:rPr>
        <w:t>Audio recordings + listener surveys (for perception studies).</w:t>
      </w:r>
    </w:p>
    <w:p w:rsidR="00D65345" w:rsidRPr="00D65345" w:rsidRDefault="00D65345" w:rsidP="00D65345">
      <w:pPr>
        <w:spacing w:line="276" w:lineRule="auto"/>
        <w:rPr>
          <w:rFonts w:cstheme="minorHAnsi"/>
        </w:rPr>
      </w:pPr>
    </w:p>
    <w:sectPr w:rsidR="00D65345" w:rsidRPr="00D6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5631"/>
    <w:multiLevelType w:val="multilevel"/>
    <w:tmpl w:val="D4B0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80A33"/>
    <w:multiLevelType w:val="multilevel"/>
    <w:tmpl w:val="CADA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720D4"/>
    <w:multiLevelType w:val="multilevel"/>
    <w:tmpl w:val="3440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47014"/>
    <w:multiLevelType w:val="multilevel"/>
    <w:tmpl w:val="0156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B257CC"/>
    <w:multiLevelType w:val="multilevel"/>
    <w:tmpl w:val="D734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FE1789"/>
    <w:multiLevelType w:val="multilevel"/>
    <w:tmpl w:val="50E0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C22462"/>
    <w:multiLevelType w:val="multilevel"/>
    <w:tmpl w:val="122E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342931"/>
    <w:multiLevelType w:val="multilevel"/>
    <w:tmpl w:val="E846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075D62"/>
    <w:multiLevelType w:val="multilevel"/>
    <w:tmpl w:val="A680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747B1"/>
    <w:multiLevelType w:val="multilevel"/>
    <w:tmpl w:val="12E0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F356A2"/>
    <w:multiLevelType w:val="multilevel"/>
    <w:tmpl w:val="A6F2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486490">
    <w:abstractNumId w:val="5"/>
  </w:num>
  <w:num w:numId="2" w16cid:durableId="1496412881">
    <w:abstractNumId w:val="7"/>
  </w:num>
  <w:num w:numId="3" w16cid:durableId="2076122628">
    <w:abstractNumId w:val="10"/>
  </w:num>
  <w:num w:numId="4" w16cid:durableId="1163158511">
    <w:abstractNumId w:val="4"/>
  </w:num>
  <w:num w:numId="5" w16cid:durableId="44647716">
    <w:abstractNumId w:val="2"/>
  </w:num>
  <w:num w:numId="6" w16cid:durableId="1793206608">
    <w:abstractNumId w:val="3"/>
  </w:num>
  <w:num w:numId="7" w16cid:durableId="1840080548">
    <w:abstractNumId w:val="1"/>
  </w:num>
  <w:num w:numId="8" w16cid:durableId="861212177">
    <w:abstractNumId w:val="0"/>
  </w:num>
  <w:num w:numId="9" w16cid:durableId="1571689465">
    <w:abstractNumId w:val="6"/>
  </w:num>
  <w:num w:numId="10" w16cid:durableId="882255246">
    <w:abstractNumId w:val="8"/>
  </w:num>
  <w:num w:numId="11" w16cid:durableId="6482878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45"/>
    <w:rsid w:val="0053043C"/>
    <w:rsid w:val="00D6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33370F"/>
  <w15:chartTrackingRefBased/>
  <w15:docId w15:val="{55EEEA0F-B121-D248-9C6D-1BFD8F49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5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53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3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3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653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653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3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3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3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3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3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3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5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5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5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53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53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53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3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3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534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65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65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768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EvaLuef</dc:creator>
  <cp:keywords/>
  <dc:description/>
  <cp:lastModifiedBy>EvaLuef</cp:lastModifiedBy>
  <cp:revision>1</cp:revision>
  <dcterms:created xsi:type="dcterms:W3CDTF">2025-11-05T09:22:00Z</dcterms:created>
  <dcterms:modified xsi:type="dcterms:W3CDTF">2025-11-05T09:29:00Z</dcterms:modified>
</cp:coreProperties>
</file>