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7A85" w14:textId="1E249BB7" w:rsidR="006A1183" w:rsidRPr="00171CB3" w:rsidRDefault="007B3A23" w:rsidP="00171CB3">
      <w:r w:rsidRPr="007B3A23">
        <w:rPr>
          <w:i/>
          <w:lang w:val="en-GB"/>
        </w:rPr>
        <w:t>mathematical economics</w:t>
      </w:r>
      <w:r>
        <w:t>: nástroje, koncepty, modely</w:t>
      </w:r>
      <w:r w:rsidR="00002091">
        <w:t>…</w:t>
      </w:r>
      <w:r w:rsidR="005F5244">
        <w:rPr>
          <w:b/>
        </w:rPr>
        <w:t xml:space="preserve"> </w:t>
      </w:r>
      <w:r w:rsidR="006A1183" w:rsidRPr="00171CB3">
        <w:t>efektivní alokace zdrojů – optimalizace</w:t>
      </w:r>
      <w:r w:rsidR="00171CB3">
        <w:t>:</w:t>
      </w:r>
    </w:p>
    <w:p w14:paraId="12C920AD" w14:textId="77777777" w:rsidR="006A1183" w:rsidRPr="00183B98" w:rsidRDefault="006A1183" w:rsidP="006A1183">
      <w:pPr>
        <w:pStyle w:val="Odstavecseseznamem"/>
        <w:ind w:left="0"/>
        <w:contextualSpacing w:val="0"/>
        <w:rPr>
          <w:rFonts w:ascii="Arial" w:hAnsi="Arial" w:cs="Arial"/>
        </w:rPr>
      </w:pPr>
      <w:r w:rsidRPr="00183B98">
        <w:rPr>
          <w:rFonts w:ascii="Arial" w:hAnsi="Arial" w:cs="Arial"/>
          <w:i/>
          <w:iCs/>
          <w:lang w:val="la-Latn"/>
        </w:rPr>
        <w:t>bonus</w:t>
      </w:r>
      <w:r w:rsidRPr="00183B98">
        <w:rPr>
          <w:rFonts w:ascii="Arial" w:hAnsi="Arial" w:cs="Arial"/>
          <w:lang w:val="la-Latn"/>
        </w:rPr>
        <w:t>–</w:t>
      </w:r>
      <w:r w:rsidRPr="00183B98">
        <w:rPr>
          <w:rFonts w:ascii="Arial" w:hAnsi="Arial" w:cs="Arial"/>
          <w:i/>
          <w:iCs/>
          <w:lang w:val="la-Latn"/>
        </w:rPr>
        <w:t>melior</w:t>
      </w:r>
      <w:r w:rsidRPr="00183B98">
        <w:rPr>
          <w:rFonts w:ascii="Arial" w:hAnsi="Arial" w:cs="Arial"/>
          <w:lang w:val="la-Latn"/>
        </w:rPr>
        <w:t>–</w:t>
      </w:r>
      <w:r w:rsidRPr="00183B98">
        <w:rPr>
          <w:rFonts w:ascii="Arial" w:hAnsi="Arial" w:cs="Arial"/>
          <w:i/>
          <w:iCs/>
          <w:lang w:val="la-Latn"/>
        </w:rPr>
        <w:t>optimus</w:t>
      </w:r>
      <w:r>
        <w:rPr>
          <w:rFonts w:ascii="Arial" w:hAnsi="Arial" w:cs="Arial"/>
        </w:rPr>
        <w:t xml:space="preserve"> … </w:t>
      </w:r>
      <w:r w:rsidRPr="00183B98">
        <w:rPr>
          <w:rFonts w:ascii="Arial" w:hAnsi="Arial" w:cs="Arial"/>
          <w:i/>
          <w:iCs/>
          <w:lang w:val="la-Latn"/>
        </w:rPr>
        <w:t>magnus</w:t>
      </w:r>
      <w:r w:rsidRPr="00183B98">
        <w:rPr>
          <w:rFonts w:ascii="Arial" w:hAnsi="Arial" w:cs="Arial"/>
          <w:lang w:val="la-Latn"/>
        </w:rPr>
        <w:t>–</w:t>
      </w:r>
      <w:r w:rsidRPr="00183B98">
        <w:rPr>
          <w:rFonts w:ascii="Arial" w:hAnsi="Arial" w:cs="Arial"/>
          <w:i/>
          <w:iCs/>
          <w:lang w:val="la-Latn"/>
        </w:rPr>
        <w:t>maior</w:t>
      </w:r>
      <w:r w:rsidRPr="00183B98">
        <w:rPr>
          <w:rFonts w:ascii="Arial" w:hAnsi="Arial" w:cs="Arial"/>
          <w:lang w:val="la-Latn"/>
        </w:rPr>
        <w:t>–</w:t>
      </w:r>
      <w:r w:rsidRPr="00183B98">
        <w:rPr>
          <w:rFonts w:ascii="Arial" w:hAnsi="Arial" w:cs="Arial"/>
          <w:i/>
          <w:iCs/>
          <w:lang w:val="la-Latn"/>
        </w:rPr>
        <w:t>maximus</w:t>
      </w:r>
      <w:r>
        <w:rPr>
          <w:rFonts w:ascii="Arial" w:hAnsi="Arial" w:cs="Arial"/>
        </w:rPr>
        <w:t xml:space="preserve"> …</w:t>
      </w:r>
      <w:r w:rsidRPr="00183B98">
        <w:rPr>
          <w:rFonts w:ascii="Arial" w:hAnsi="Arial" w:cs="Arial"/>
          <w:lang w:val="la-Latn"/>
        </w:rPr>
        <w:t xml:space="preserve"> </w:t>
      </w:r>
      <w:r w:rsidRPr="00183B98">
        <w:rPr>
          <w:rFonts w:ascii="Arial" w:hAnsi="Arial" w:cs="Arial"/>
          <w:i/>
          <w:iCs/>
          <w:lang w:val="la-Latn"/>
        </w:rPr>
        <w:t>exterus</w:t>
      </w:r>
      <w:r w:rsidRPr="00183B98">
        <w:rPr>
          <w:rFonts w:ascii="Arial" w:hAnsi="Arial" w:cs="Arial"/>
          <w:lang w:val="la-Latn"/>
        </w:rPr>
        <w:t>–</w:t>
      </w:r>
      <w:r w:rsidRPr="00183B98">
        <w:rPr>
          <w:rFonts w:ascii="Arial" w:hAnsi="Arial" w:cs="Arial"/>
          <w:i/>
          <w:iCs/>
          <w:lang w:val="la-Latn"/>
        </w:rPr>
        <w:t>exterior</w:t>
      </w:r>
      <w:r w:rsidRPr="00183B98">
        <w:rPr>
          <w:rFonts w:ascii="Arial" w:hAnsi="Arial" w:cs="Arial"/>
          <w:lang w:val="la-Latn"/>
        </w:rPr>
        <w:t>–</w:t>
      </w:r>
      <w:r w:rsidRPr="00183B98">
        <w:rPr>
          <w:rFonts w:ascii="Arial" w:hAnsi="Arial" w:cs="Arial"/>
          <w:i/>
          <w:iCs/>
          <w:lang w:val="la-Latn"/>
        </w:rPr>
        <w:t>extremus</w:t>
      </w:r>
    </w:p>
    <w:p w14:paraId="48F756F4" w14:textId="0F254F60" w:rsidR="006A1183" w:rsidRPr="006A1183" w:rsidRDefault="005F5244" w:rsidP="005F5244">
      <w:pPr>
        <w:pStyle w:val="Nadpis3"/>
      </w:pPr>
      <w:r>
        <w:t>R</w:t>
      </w:r>
      <w:r w:rsidR="00547869">
        <w:t>ychlá r</w:t>
      </w:r>
      <w:r>
        <w:t>ozcvička</w:t>
      </w:r>
    </w:p>
    <w:p w14:paraId="5E714005" w14:textId="60EB7107" w:rsidR="00183B98" w:rsidRPr="00A32EDC" w:rsidRDefault="00A95FA8" w:rsidP="00183B98">
      <w:pPr>
        <w:pStyle w:val="Odstavecseseznamem"/>
        <w:numPr>
          <w:ilvl w:val="0"/>
          <w:numId w:val="8"/>
        </w:numPr>
        <w:ind w:left="0"/>
        <w:contextualSpacing w:val="0"/>
        <w:rPr>
          <w:rFonts w:ascii="Arial" w:hAnsi="Arial" w:cs="Arial"/>
        </w:rPr>
      </w:pPr>
      <w:r w:rsidRPr="00A95FA8">
        <w:rPr>
          <w:rFonts w:ascii="Arial" w:hAnsi="Arial" w:cs="Arial"/>
          <w:b/>
        </w:rPr>
        <w:t>Co se vyplatí?</w:t>
      </w:r>
      <w:r w:rsidRPr="00A95F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 kolika ujetých kilometrů ročně se vyplatí pořídit si slevový průkaz ČD IN 25 (25% sleva na jízdném), resp. IN 50 (50% sleva na jízdném)? Aktuálně stojí IN 25 ročně </w:t>
      </w:r>
      <w:r w:rsidR="0004238A">
        <w:rPr>
          <w:rFonts w:ascii="Arial" w:hAnsi="Arial" w:cs="Arial"/>
        </w:rPr>
        <w:t>60</w:t>
      </w:r>
      <w:r>
        <w:rPr>
          <w:rFonts w:ascii="Arial" w:hAnsi="Arial" w:cs="Arial"/>
        </w:rPr>
        <w:t>0 Kč, IN 50 pak 3.</w:t>
      </w:r>
      <w:r w:rsidR="0004238A">
        <w:rPr>
          <w:rFonts w:ascii="Arial" w:hAnsi="Arial" w:cs="Arial"/>
        </w:rPr>
        <w:t>600</w:t>
      </w:r>
      <w:r>
        <w:rPr>
          <w:rFonts w:ascii="Arial" w:hAnsi="Arial" w:cs="Arial"/>
        </w:rPr>
        <w:t xml:space="preserve"> Kč;</w:t>
      </w:r>
      <w:r w:rsidR="009B1BC4">
        <w:rPr>
          <w:rFonts w:ascii="Arial" w:hAnsi="Arial" w:cs="Arial"/>
        </w:rPr>
        <w:t xml:space="preserve"> počítejte, že</w:t>
      </w:r>
      <w:r>
        <w:rPr>
          <w:rFonts w:ascii="Arial" w:hAnsi="Arial" w:cs="Arial"/>
        </w:rPr>
        <w:t xml:space="preserve"> cena za 1 km při běžném jízdném je </w:t>
      </w:r>
      <w:r w:rsidR="009B1BC4">
        <w:rPr>
          <w:rFonts w:ascii="Arial" w:hAnsi="Arial" w:cs="Arial"/>
        </w:rPr>
        <w:t>průměrně</w:t>
      </w:r>
      <w:r>
        <w:rPr>
          <w:rFonts w:ascii="Arial" w:hAnsi="Arial" w:cs="Arial"/>
        </w:rPr>
        <w:t xml:space="preserve"> 1,</w:t>
      </w:r>
      <w:r w:rsidR="0004238A">
        <w:rPr>
          <w:rFonts w:ascii="Arial" w:hAnsi="Arial" w:cs="Arial"/>
        </w:rPr>
        <w:t>8</w:t>
      </w:r>
      <w:r>
        <w:rPr>
          <w:rFonts w:ascii="Arial" w:hAnsi="Arial" w:cs="Arial"/>
        </w:rPr>
        <w:t>0 Kč.</w:t>
      </w:r>
    </w:p>
    <w:p w14:paraId="39B1F275" w14:textId="77777777" w:rsidR="00FE44C3" w:rsidRPr="000016AC" w:rsidRDefault="00300E21" w:rsidP="00FE44C3">
      <w:pPr>
        <w:pStyle w:val="Odstavecseseznamem"/>
        <w:numPr>
          <w:ilvl w:val="0"/>
          <w:numId w:val="8"/>
        </w:numPr>
        <w:ind w:left="0"/>
        <w:contextualSpacing w:val="0"/>
        <w:rPr>
          <w:rFonts w:ascii="Arial" w:hAnsi="Arial" w:cs="Arial"/>
        </w:rPr>
      </w:pPr>
      <w:r w:rsidRPr="00300E21">
        <w:rPr>
          <w:rFonts w:cstheme="minorHAnsi"/>
          <w:b/>
        </w:rPr>
        <w:t xml:space="preserve">Optimalizace </w:t>
      </w:r>
      <w:r w:rsidR="009B1BC4">
        <w:rPr>
          <w:rFonts w:cstheme="minorHAnsi"/>
          <w:b/>
        </w:rPr>
        <w:t>funkce jedné proměnné</w:t>
      </w:r>
      <w:r w:rsidRPr="00300E21">
        <w:rPr>
          <w:rFonts w:cstheme="minorHAnsi"/>
          <w:b/>
        </w:rPr>
        <w:t>.</w:t>
      </w:r>
      <w:r>
        <w:rPr>
          <w:rFonts w:cstheme="minorHAnsi"/>
        </w:rPr>
        <w:t xml:space="preserve"> </w:t>
      </w:r>
      <w:r w:rsidR="00FE44C3" w:rsidRPr="001F5AB4">
        <w:rPr>
          <w:rFonts w:cstheme="minorHAnsi"/>
        </w:rPr>
        <w:t xml:space="preserve">Firma </w:t>
      </w:r>
      <w:r w:rsidR="005B5D2E">
        <w:rPr>
          <w:rFonts w:cstheme="minorHAnsi"/>
        </w:rPr>
        <w:t>poskytující internetové připojení</w:t>
      </w:r>
      <w:r w:rsidR="00FE44C3" w:rsidRPr="001F5AB4">
        <w:rPr>
          <w:rFonts w:cstheme="minorHAnsi"/>
        </w:rPr>
        <w:t xml:space="preserve"> zajišťuje příjem pro 25 000 domácností a účtuje si 850 Kč měsíčně. Výzkum trhu ukázal, že každá </w:t>
      </w:r>
      <w:r w:rsidR="00144B6D">
        <w:rPr>
          <w:rFonts w:cstheme="minorHAnsi"/>
        </w:rPr>
        <w:t xml:space="preserve">stokoruna, </w:t>
      </w:r>
      <w:r w:rsidR="00144B6D" w:rsidRPr="00144B6D">
        <w:t>o</w:t>
      </w:r>
      <w:r w:rsidR="00144B6D">
        <w:t> </w:t>
      </w:r>
      <w:r w:rsidR="00FE44C3" w:rsidRPr="00144B6D">
        <w:t>kterou</w:t>
      </w:r>
      <w:r w:rsidR="00FE44C3" w:rsidRPr="001F5AB4">
        <w:rPr>
          <w:rFonts w:cstheme="minorHAnsi"/>
        </w:rPr>
        <w:t xml:space="preserve"> vzroste měsíční poplatek, způsobí ztrátu přibližně 1 000 zákazn</w:t>
      </w:r>
      <w:r w:rsidR="005B5D2E">
        <w:rPr>
          <w:rFonts w:cstheme="minorHAnsi"/>
        </w:rPr>
        <w:t>íků, naopak každý pokles ceny o </w:t>
      </w:r>
      <w:r w:rsidR="006617CE">
        <w:rPr>
          <w:rFonts w:cstheme="minorHAnsi"/>
        </w:rPr>
        <w:t>10</w:t>
      </w:r>
      <w:r w:rsidR="00FE44C3" w:rsidRPr="001F5AB4">
        <w:rPr>
          <w:rFonts w:cstheme="minorHAnsi"/>
        </w:rPr>
        <w:t>0 Kč přiláká př</w:t>
      </w:r>
      <w:r w:rsidR="000016AC">
        <w:rPr>
          <w:rFonts w:cstheme="minorHAnsi"/>
        </w:rPr>
        <w:t>ibližně 1 000 nových zákazníků.</w:t>
      </w:r>
    </w:p>
    <w:p w14:paraId="7AAF48E5" w14:textId="77777777" w:rsidR="009B1BC4" w:rsidRDefault="000016AC" w:rsidP="000016AC">
      <w:pPr>
        <w:pStyle w:val="Odstavecseseznamem"/>
        <w:ind w:left="0"/>
        <w:contextualSpacing w:val="0"/>
        <w:rPr>
          <w:rFonts w:cstheme="minorHAnsi"/>
        </w:rPr>
      </w:pPr>
      <w:r>
        <w:rPr>
          <w:rFonts w:cstheme="minorHAnsi"/>
        </w:rPr>
        <w:t xml:space="preserve">Jakou </w:t>
      </w:r>
      <w:r w:rsidR="009B1BC4">
        <w:rPr>
          <w:rFonts w:cstheme="minorHAnsi"/>
        </w:rPr>
        <w:t>nastavíte</w:t>
      </w:r>
      <w:r>
        <w:rPr>
          <w:rFonts w:cstheme="minorHAnsi"/>
        </w:rPr>
        <w:t xml:space="preserve"> cenu</w:t>
      </w:r>
      <w:r w:rsidR="00144B6D">
        <w:rPr>
          <w:rFonts w:cstheme="minorHAnsi"/>
        </w:rPr>
        <w:t xml:space="preserve"> (můžete zvolit libovolnou celočíselnou)</w:t>
      </w:r>
      <w:r>
        <w:rPr>
          <w:rFonts w:cstheme="minorHAnsi"/>
        </w:rPr>
        <w:t>, aby</w:t>
      </w:r>
      <w:r w:rsidR="009B1BC4">
        <w:rPr>
          <w:rFonts w:cstheme="minorHAnsi"/>
        </w:rPr>
        <w:t>ste</w:t>
      </w:r>
      <w:r>
        <w:rPr>
          <w:rFonts w:cstheme="minorHAnsi"/>
        </w:rPr>
        <w:t xml:space="preserve"> dosáhli nejvyššího </w:t>
      </w:r>
      <w:r w:rsidR="005B5D2E">
        <w:rPr>
          <w:rFonts w:cstheme="minorHAnsi"/>
        </w:rPr>
        <w:t>zisku</w:t>
      </w:r>
      <w:r>
        <w:rPr>
          <w:rFonts w:cstheme="minorHAnsi"/>
        </w:rPr>
        <w:t>?</w:t>
      </w:r>
    </w:p>
    <w:p w14:paraId="318C6397" w14:textId="77777777" w:rsidR="005B5D2E" w:rsidRDefault="009B1BC4" w:rsidP="000016AC">
      <w:pPr>
        <w:pStyle w:val="Odstavecseseznamem"/>
        <w:ind w:left="0"/>
        <w:contextualSpacing w:val="0"/>
        <w:rPr>
          <w:rFonts w:cstheme="minorHAnsi"/>
        </w:rPr>
      </w:pPr>
      <w:r>
        <w:rPr>
          <w:rFonts w:cstheme="minorHAnsi"/>
        </w:rPr>
        <w:t>Zároveň</w:t>
      </w:r>
      <w:r w:rsidR="005B5D2E">
        <w:rPr>
          <w:rFonts w:cstheme="minorHAnsi"/>
        </w:rPr>
        <w:t xml:space="preserve"> </w:t>
      </w:r>
      <w:r>
        <w:rPr>
          <w:rFonts w:cstheme="minorHAnsi"/>
        </w:rPr>
        <w:t>vše přehledně shrňte: najděte předpisy funkce</w:t>
      </w:r>
      <w:r w:rsidR="005B5D2E">
        <w:rPr>
          <w:rFonts w:cstheme="minorHAnsi"/>
        </w:rPr>
        <w:t xml:space="preserve"> počtu zákazníků </w:t>
      </w:r>
      <m:oMath>
        <m:r>
          <w:rPr>
            <w:rFonts w:ascii="Cambria Math" w:hAnsi="Cambria Math" w:cstheme="minorHAnsi"/>
          </w:rPr>
          <m:t>q</m:t>
        </m:r>
      </m:oMath>
      <w:r w:rsidR="005B5D2E">
        <w:rPr>
          <w:rFonts w:cstheme="minorHAnsi"/>
        </w:rPr>
        <w:t xml:space="preserve"> na nastavené ceně </w:t>
      </w:r>
      <m:oMath>
        <m:r>
          <w:rPr>
            <w:rFonts w:ascii="Cambria Math" w:hAnsi="Cambria Math" w:cstheme="minorHAnsi"/>
          </w:rPr>
          <m:t>p</m:t>
        </m:r>
      </m:oMath>
      <w:r>
        <w:rPr>
          <w:rFonts w:cstheme="minorHAnsi"/>
        </w:rPr>
        <w:t xml:space="preserve"> a funkce </w:t>
      </w:r>
      <w:r w:rsidR="005B5D2E">
        <w:rPr>
          <w:rFonts w:cstheme="minorHAnsi"/>
        </w:rPr>
        <w:t xml:space="preserve">zisku </w:t>
      </w:r>
      <m:oMath>
        <m:r>
          <w:rPr>
            <w:rFonts w:ascii="Cambria Math" w:hAnsi="Cambria Math" w:cstheme="minorHAnsi"/>
          </w:rPr>
          <m:t>r</m:t>
        </m:r>
      </m:oMath>
      <w:r w:rsidR="005B5D2E">
        <w:rPr>
          <w:rFonts w:cstheme="minorHAnsi"/>
        </w:rPr>
        <w:t xml:space="preserve"> na ceně </w:t>
      </w:r>
      <m:oMath>
        <m:r>
          <w:rPr>
            <w:rFonts w:ascii="Cambria Math" w:hAnsi="Cambria Math" w:cstheme="minorHAnsi"/>
          </w:rPr>
          <m:t>p</m:t>
        </m:r>
      </m:oMath>
      <w:r w:rsidR="005B5D2E">
        <w:rPr>
          <w:rFonts w:cstheme="minorHAnsi"/>
        </w:rPr>
        <w:t xml:space="preserve"> a načrtněte jejich grafy.</w:t>
      </w:r>
    </w:p>
    <w:p w14:paraId="71D56EFF" w14:textId="77777777" w:rsidR="009B1BC4" w:rsidRPr="006617CE" w:rsidRDefault="009B1BC4" w:rsidP="000016AC">
      <w:pPr>
        <w:pStyle w:val="Odstavecseseznamem"/>
        <w:ind w:left="0"/>
        <w:contextualSpacing w:val="0"/>
        <w:rPr>
          <w:rFonts w:cstheme="minorHAnsi"/>
          <w:i/>
        </w:rPr>
      </w:pPr>
      <w:r w:rsidRPr="006617CE">
        <w:rPr>
          <w:rFonts w:cstheme="minorHAnsi"/>
          <w:i/>
        </w:rPr>
        <w:t>Nápověda:</w:t>
      </w:r>
    </w:p>
    <w:p w14:paraId="24100FFE" w14:textId="77777777" w:rsidR="009B1BC4" w:rsidRDefault="009B1BC4" w:rsidP="009B1BC4">
      <w:pPr>
        <w:pStyle w:val="Odstavecseseznamem"/>
        <w:numPr>
          <w:ilvl w:val="0"/>
          <w:numId w:val="14"/>
        </w:numPr>
        <w:contextualSpacing w:val="0"/>
        <w:rPr>
          <w:rFonts w:cstheme="minorHAnsi"/>
        </w:rPr>
      </w:pPr>
      <w:r>
        <w:rPr>
          <w:rFonts w:cstheme="minorHAnsi"/>
        </w:rPr>
        <w:t xml:space="preserve">Sestavte si tabulku několika trojic hodnot </w:t>
      </w:r>
      <m:oMath>
        <m:r>
          <w:rPr>
            <w:rFonts w:ascii="Cambria Math" w:hAnsi="Cambria Math" w:cstheme="minorHAnsi"/>
          </w:rPr>
          <m:t>p</m:t>
        </m:r>
      </m:oMath>
      <w:r>
        <w:rPr>
          <w:rFonts w:cstheme="minorHAnsi"/>
        </w:rPr>
        <w:t xml:space="preserve">, </w:t>
      </w:r>
      <m:oMath>
        <m:r>
          <w:rPr>
            <w:rFonts w:ascii="Cambria Math" w:hAnsi="Cambria Math" w:cstheme="minorHAnsi"/>
          </w:rPr>
          <m:t>q</m:t>
        </m:r>
      </m:oMath>
      <w:r>
        <w:rPr>
          <w:rFonts w:cstheme="minorHAnsi"/>
        </w:rPr>
        <w:t xml:space="preserve"> a </w:t>
      </w:r>
      <m:oMath>
        <m:r>
          <w:rPr>
            <w:rFonts w:ascii="Cambria Math" w:hAnsi="Cambria Math" w:cstheme="minorHAnsi"/>
          </w:rPr>
          <m:t>r</m:t>
        </m:r>
      </m:oMath>
      <w:r>
        <w:rPr>
          <w:rFonts w:cstheme="minorHAnsi"/>
        </w:rPr>
        <w:t>.</w:t>
      </w:r>
    </w:p>
    <w:p w14:paraId="174257B8" w14:textId="77777777" w:rsidR="009B1BC4" w:rsidRDefault="009B1BC4" w:rsidP="009B1BC4">
      <w:pPr>
        <w:pStyle w:val="Odstavecseseznamem"/>
        <w:numPr>
          <w:ilvl w:val="0"/>
          <w:numId w:val="14"/>
        </w:numPr>
        <w:contextualSpacing w:val="0"/>
        <w:rPr>
          <w:rFonts w:cstheme="minorHAnsi"/>
        </w:rPr>
      </w:pPr>
      <w:r>
        <w:rPr>
          <w:rFonts w:cstheme="minorHAnsi"/>
        </w:rPr>
        <w:t xml:space="preserve">Vyneste několik bodů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p;q</m:t>
            </m:r>
          </m:e>
        </m:d>
      </m:oMath>
      <w:r>
        <w:rPr>
          <w:rFonts w:cstheme="minorHAnsi"/>
        </w:rPr>
        <w:t xml:space="preserve"> do prvního grafu, určete, jaká funkce jimi prochází, a na základě toho dopočítejte její předpis.</w:t>
      </w:r>
    </w:p>
    <w:p w14:paraId="1D834985" w14:textId="1CBF6F55" w:rsidR="00A23DDA" w:rsidRPr="005F5244" w:rsidRDefault="009B1BC4" w:rsidP="006617CE">
      <w:pPr>
        <w:pStyle w:val="Odstavecseseznamem"/>
        <w:numPr>
          <w:ilvl w:val="0"/>
          <w:numId w:val="14"/>
        </w:numPr>
        <w:contextualSpacing w:val="0"/>
        <w:rPr>
          <w:rFonts w:cstheme="minorHAnsi"/>
        </w:rPr>
      </w:pPr>
      <w:r>
        <w:rPr>
          <w:rFonts w:cstheme="minorHAnsi"/>
        </w:rPr>
        <w:t xml:space="preserve">Dosaďte </w:t>
      </w:r>
      <m:oMath>
        <m:r>
          <w:rPr>
            <w:rFonts w:ascii="Cambria Math" w:hAnsi="Cambria Math" w:cstheme="minorHAnsi"/>
          </w:rPr>
          <m:t>q</m:t>
        </m:r>
      </m:oMath>
      <w:r w:rsidR="006617CE">
        <w:rPr>
          <w:rFonts w:cstheme="minorHAnsi"/>
        </w:rPr>
        <w:t xml:space="preserve"> určené pomocí </w:t>
      </w:r>
      <m:oMath>
        <m:r>
          <w:rPr>
            <w:rFonts w:ascii="Cambria Math" w:hAnsi="Cambria Math" w:cstheme="minorHAnsi"/>
          </w:rPr>
          <m:t>p</m:t>
        </m:r>
      </m:oMath>
      <w:r>
        <w:rPr>
          <w:rFonts w:cstheme="minorHAnsi"/>
        </w:rPr>
        <w:t xml:space="preserve"> do předpisu </w:t>
      </w:r>
      <m:oMath>
        <m:r>
          <w:rPr>
            <w:rFonts w:ascii="Cambria Math" w:hAnsi="Cambria Math" w:cstheme="minorHAnsi"/>
          </w:rPr>
          <m:t>r(p,q)</m:t>
        </m:r>
      </m:oMath>
      <w:r>
        <w:rPr>
          <w:rFonts w:cstheme="minorHAnsi"/>
        </w:rPr>
        <w:t xml:space="preserve">, zjistěte, co je to za funkci (teď už jen jedné proměnné </w:t>
      </w:r>
      <m:oMath>
        <m:r>
          <w:rPr>
            <w:rFonts w:ascii="Cambria Math" w:hAnsi="Cambria Math" w:cstheme="minorHAnsi"/>
          </w:rPr>
          <m:t>p</m:t>
        </m:r>
      </m:oMath>
      <w:r>
        <w:rPr>
          <w:rFonts w:cstheme="minorHAnsi"/>
        </w:rPr>
        <w:t>), a pomocí předpisu nebo grafu najděte její maximum.</w:t>
      </w:r>
    </w:p>
    <w:p w14:paraId="50A82691" w14:textId="13F07F44" w:rsidR="00A23DDA" w:rsidRPr="006617CE" w:rsidRDefault="005F5244" w:rsidP="006617CE">
      <w:pPr>
        <w:rPr>
          <w:rFonts w:cstheme="minorHAnsi"/>
        </w:rPr>
      </w:pPr>
      <w:r>
        <w:rPr>
          <w:rFonts w:cstheme="minorHAnsi"/>
          <w:b/>
        </w:rPr>
        <w:t>Pro zájemce</w:t>
      </w:r>
      <w:r w:rsidR="006617CE" w:rsidRPr="00310A7F">
        <w:rPr>
          <w:rFonts w:cstheme="minorHAnsi"/>
          <w:b/>
        </w:rPr>
        <w:t>:</w:t>
      </w:r>
      <w:r w:rsidR="006617CE">
        <w:rPr>
          <w:rFonts w:cstheme="minorHAnsi"/>
        </w:rPr>
        <w:t xml:space="preserve"> Zkuste vyřešit variaci této úlohy. </w:t>
      </w:r>
      <w:r w:rsidR="006617CE" w:rsidRPr="00641EB2">
        <w:rPr>
          <w:rFonts w:cstheme="minorHAnsi"/>
        </w:rPr>
        <w:t xml:space="preserve">Ponechme výchozí zadání: </w:t>
      </w:r>
      <w:r w:rsidR="006617CE" w:rsidRPr="00641EB2">
        <w:rPr>
          <w:rFonts w:cstheme="minorHAnsi"/>
          <w:i/>
        </w:rPr>
        <w:t>při 850 Kč máme 25 000 zákazníků</w:t>
      </w:r>
      <w:r w:rsidR="006617CE" w:rsidRPr="00641EB2">
        <w:rPr>
          <w:rFonts w:cstheme="minorHAnsi"/>
        </w:rPr>
        <w:t>. Ovšem</w:t>
      </w:r>
      <w:r w:rsidR="006617CE">
        <w:rPr>
          <w:rFonts w:cstheme="minorHAnsi"/>
        </w:rPr>
        <w:t xml:space="preserve"> tentokrát</w:t>
      </w:r>
      <w:r w:rsidR="006617CE" w:rsidRPr="00641EB2">
        <w:rPr>
          <w:rFonts w:cstheme="minorHAnsi"/>
        </w:rPr>
        <w:t xml:space="preserve">: </w:t>
      </w:r>
      <w:r w:rsidR="006617CE" w:rsidRPr="00641EB2">
        <w:rPr>
          <w:rFonts w:cstheme="minorHAnsi"/>
          <w:i/>
        </w:rPr>
        <w:t>…výzkum trhu ukázal, že každý nárůst ceny o 100 Kč způsobí ztrátu přibližně 10 % zákazníků a naopak…</w:t>
      </w:r>
      <w:r w:rsidR="006617CE" w:rsidRPr="00641EB2">
        <w:rPr>
          <w:rFonts w:cstheme="minorHAnsi"/>
        </w:rPr>
        <w:t xml:space="preserve"> Absolutní změnu počtu zákazníků tak nahradíme změnou relativní.</w:t>
      </w:r>
      <w:r w:rsidR="006617CE">
        <w:rPr>
          <w:rFonts w:cstheme="minorHAnsi"/>
        </w:rPr>
        <w:t xml:space="preserve"> Postup bude obdobný, výsledná funkce ovšem jiného druhu – zde už se při hledání maxima neobejdete bez derivace, případně za vás maximum spočítá třeba Wolfram Alpha nebo Excel. Obdobně si můžete zkusit ještě další dvě možné variace (</w:t>
      </w:r>
      <w:r w:rsidR="006617CE" w:rsidRPr="006617CE">
        <w:rPr>
          <w:rFonts w:cstheme="minorHAnsi"/>
        </w:rPr>
        <w:t xml:space="preserve">relativní </w:t>
      </w:r>
      <m:oMath>
        <m:r>
          <w:rPr>
            <w:rFonts w:ascii="Cambria Math" w:hAnsi="Cambria Math" w:cstheme="minorHAnsi"/>
          </w:rPr>
          <m:t>∆p</m:t>
        </m:r>
      </m:oMath>
      <w:r w:rsidR="006617CE" w:rsidRPr="006617CE">
        <w:rPr>
          <w:rFonts w:cstheme="minorHAnsi"/>
        </w:rPr>
        <w:t xml:space="preserve">, relativní </w:t>
      </w:r>
      <m:oMath>
        <m:r>
          <w:rPr>
            <w:rFonts w:ascii="Cambria Math" w:hAnsi="Cambria Math" w:cstheme="minorHAnsi"/>
          </w:rPr>
          <m:t>∆q</m:t>
        </m:r>
      </m:oMath>
      <w:r w:rsidR="006617CE">
        <w:rPr>
          <w:rFonts w:cstheme="minorHAnsi"/>
        </w:rPr>
        <w:t xml:space="preserve"> </w:t>
      </w:r>
      <w:r w:rsidR="006617CE" w:rsidRPr="006617CE">
        <w:t>a</w:t>
      </w:r>
      <w:r w:rsidR="006617CE">
        <w:t> </w:t>
      </w:r>
      <w:r w:rsidR="006617CE" w:rsidRPr="006617CE">
        <w:t>relativní</w:t>
      </w:r>
      <w:r w:rsidR="006617CE" w:rsidRPr="006617CE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>∆p</m:t>
        </m:r>
      </m:oMath>
      <w:r w:rsidR="006617CE" w:rsidRPr="006617CE">
        <w:rPr>
          <w:rFonts w:cstheme="minorHAnsi"/>
        </w:rPr>
        <w:t xml:space="preserve">, absolutní </w:t>
      </w:r>
      <m:oMath>
        <m:r>
          <w:rPr>
            <w:rFonts w:ascii="Cambria Math" w:hAnsi="Cambria Math" w:cstheme="minorHAnsi"/>
          </w:rPr>
          <m:t>∆q</m:t>
        </m:r>
      </m:oMath>
      <w:r w:rsidR="006617CE" w:rsidRPr="006617CE">
        <w:rPr>
          <w:rFonts w:cstheme="minorHAnsi"/>
        </w:rPr>
        <w:t>)</w:t>
      </w:r>
      <w:r w:rsidR="00A23DDA">
        <w:rPr>
          <w:rFonts w:cstheme="minorHAnsi"/>
        </w:rPr>
        <w:t>. Výsledky</w:t>
      </w:r>
      <w:r w:rsidR="00171CB3">
        <w:rPr>
          <w:rFonts w:cstheme="minorHAnsi"/>
        </w:rPr>
        <w:t xml:space="preserve"> mi</w:t>
      </w:r>
      <w:r w:rsidR="00A23DDA">
        <w:rPr>
          <w:rFonts w:cstheme="minorHAnsi"/>
        </w:rPr>
        <w:t xml:space="preserve"> můžete přinést </w:t>
      </w:r>
      <w:r w:rsidR="00171CB3">
        <w:rPr>
          <w:rFonts w:cstheme="minorHAnsi"/>
        </w:rPr>
        <w:t>osobně, případně</w:t>
      </w:r>
      <w:r w:rsidR="006617CE">
        <w:rPr>
          <w:rFonts w:cstheme="minorHAnsi"/>
        </w:rPr>
        <w:t xml:space="preserve"> poslat mailem.</w:t>
      </w:r>
    </w:p>
    <w:p w14:paraId="5DDC6BCE" w14:textId="77777777" w:rsidR="00A23DDA" w:rsidRDefault="00A23DDA" w:rsidP="00A23DDA">
      <w:pPr>
        <w:pStyle w:val="Odstavecseseznamem"/>
        <w:numPr>
          <w:ilvl w:val="0"/>
          <w:numId w:val="12"/>
        </w:numPr>
        <w:ind w:left="0"/>
        <w:contextualSpacing w:val="0"/>
        <w:rPr>
          <w:rFonts w:cstheme="minorHAnsi"/>
          <w:b/>
        </w:rPr>
        <w:sectPr w:rsidR="00A23DDA" w:rsidSect="0009697D">
          <w:headerReference w:type="default" r:id="rId8"/>
          <w:footerReference w:type="default" r:id="rId9"/>
          <w:pgSz w:w="11906" w:h="16838"/>
          <w:pgMar w:top="709" w:right="720" w:bottom="720" w:left="720" w:header="284" w:footer="0" w:gutter="0"/>
          <w:cols w:space="708"/>
          <w:docGrid w:linePitch="360"/>
        </w:sectPr>
      </w:pPr>
    </w:p>
    <w:p w14:paraId="6C20A396" w14:textId="77777777" w:rsidR="00A23DDA" w:rsidRPr="00310A7F" w:rsidRDefault="00A23DDA" w:rsidP="00A23DDA">
      <w:pPr>
        <w:pStyle w:val="Odstavecseseznamem"/>
        <w:numPr>
          <w:ilvl w:val="0"/>
          <w:numId w:val="12"/>
        </w:numPr>
        <w:ind w:left="0"/>
        <w:contextualSpacing w:val="0"/>
        <w:rPr>
          <w:rFonts w:ascii="Arial" w:hAnsi="Arial" w:cs="Arial"/>
        </w:rPr>
      </w:pPr>
      <w:r w:rsidRPr="00310A7F">
        <w:rPr>
          <w:rFonts w:cstheme="minorHAnsi"/>
        </w:rPr>
        <w:t xml:space="preserve">Absolutní </w:t>
      </w:r>
      <m:oMath>
        <m:r>
          <w:rPr>
            <w:rFonts w:ascii="Cambria Math" w:hAnsi="Cambria Math" w:cstheme="minorHAnsi"/>
          </w:rPr>
          <m:t>∆p</m:t>
        </m:r>
      </m:oMath>
      <w:r w:rsidRPr="00310A7F">
        <w:rPr>
          <w:rFonts w:cstheme="minorHAnsi"/>
        </w:rPr>
        <w:t xml:space="preserve">, relativní </w:t>
      </w:r>
      <m:oMath>
        <m:r>
          <w:rPr>
            <w:rFonts w:ascii="Cambria Math" w:hAnsi="Cambria Math" w:cstheme="minorHAnsi"/>
          </w:rPr>
          <m:t>∆q</m:t>
        </m:r>
      </m:oMath>
      <w:r w:rsidRPr="00310A7F">
        <w:rPr>
          <w:rFonts w:cstheme="minorHAnsi"/>
        </w:rPr>
        <w:t xml:space="preserve"> </w:t>
      </w:r>
    </w:p>
    <w:p w14:paraId="3B30A4F5" w14:textId="77777777" w:rsidR="00A23DDA" w:rsidRPr="00310A7F" w:rsidRDefault="00A23DDA" w:rsidP="00A23DDA">
      <w:pPr>
        <w:pStyle w:val="Odstavecseseznamem"/>
        <w:ind w:left="0"/>
        <w:contextualSpacing w:val="0"/>
        <w:rPr>
          <w:rFonts w:ascii="Arial" w:hAnsi="Arial" w:cs="Arial"/>
        </w:rPr>
      </w:pPr>
      <w:r w:rsidRPr="00310A7F">
        <w:rPr>
          <w:rFonts w:cstheme="minorHAnsi"/>
          <w:i/>
        </w:rPr>
        <w:t>Každé zvýšení ceny o 100 Kč způsobí ztrátu přibližně 10 % zákazníků a naopak:</w:t>
      </w:r>
    </w:p>
    <w:tbl>
      <w:tblPr>
        <w:tblStyle w:val="Mkatabulky"/>
        <w:tblW w:w="3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1651"/>
      </w:tblGrid>
      <w:tr w:rsidR="00A23DDA" w:rsidRPr="00310A7F" w14:paraId="66514A7D" w14:textId="77777777" w:rsidTr="00E1456A">
        <w:trPr>
          <w:trHeight w:hRule="exact" w:val="397"/>
        </w:trPr>
        <w:tc>
          <w:tcPr>
            <w:tcW w:w="1384" w:type="dxa"/>
          </w:tcPr>
          <w:p w14:paraId="54352165" w14:textId="77777777" w:rsidR="00A23DDA" w:rsidRPr="00310A7F" w:rsidRDefault="00A23DDA" w:rsidP="0066175B">
            <w:pPr>
              <w:pStyle w:val="MatematikaSrieloh"/>
              <w:spacing w:before="0" w:after="0"/>
              <w:rPr>
                <w:rFonts w:asciiTheme="minorHAnsi" w:hAnsiTheme="minorHAnsi" w:cstheme="minorHAnsi"/>
              </w:rPr>
            </w:pPr>
            <w:r w:rsidRPr="00310A7F">
              <w:rPr>
                <w:rFonts w:asciiTheme="minorHAnsi" w:hAnsiTheme="minorHAnsi" w:cstheme="minorHAnsi"/>
              </w:rPr>
              <w:t xml:space="preserve">   850 Kč</w:t>
            </w:r>
          </w:p>
        </w:tc>
        <w:tc>
          <w:tcPr>
            <w:tcW w:w="425" w:type="dxa"/>
          </w:tcPr>
          <w:p w14:paraId="154F0A18" w14:textId="77777777" w:rsidR="00A23DDA" w:rsidRPr="00310A7F" w:rsidRDefault="00E1456A" w:rsidP="0066175B">
            <w:pPr>
              <w:pStyle w:val="MatematikaSrieloh"/>
              <w:spacing w:before="0" w:after="0"/>
              <w:rPr>
                <w:rFonts w:asciiTheme="minorHAnsi" w:hAnsiTheme="minorHAnsi" w:cstheme="minorHAnsi"/>
              </w:rPr>
            </w:pPr>
            <w:r w:rsidRPr="00310A7F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651" w:type="dxa"/>
          </w:tcPr>
          <w:p w14:paraId="1442EB80" w14:textId="77777777" w:rsidR="00A23DDA" w:rsidRPr="00310A7F" w:rsidRDefault="00A23DDA" w:rsidP="0066175B">
            <w:pPr>
              <w:pStyle w:val="MatematikaSrieloh"/>
              <w:spacing w:before="0" w:after="0"/>
              <w:rPr>
                <w:rFonts w:asciiTheme="minorHAnsi" w:hAnsiTheme="minorHAnsi" w:cstheme="minorHAnsi"/>
              </w:rPr>
            </w:pPr>
            <w:r w:rsidRPr="00310A7F">
              <w:rPr>
                <w:rFonts w:asciiTheme="minorHAnsi" w:hAnsiTheme="minorHAnsi" w:cstheme="minorHAnsi"/>
              </w:rPr>
              <w:t xml:space="preserve"> 25 000 zák.</w:t>
            </w:r>
          </w:p>
        </w:tc>
      </w:tr>
      <w:tr w:rsidR="00A23DDA" w:rsidRPr="00310A7F" w14:paraId="2FD9C8AA" w14:textId="77777777" w:rsidTr="00E1456A">
        <w:trPr>
          <w:trHeight w:hRule="exact" w:val="397"/>
        </w:trPr>
        <w:tc>
          <w:tcPr>
            <w:tcW w:w="1384" w:type="dxa"/>
          </w:tcPr>
          <w:p w14:paraId="57A39811" w14:textId="77777777" w:rsidR="00A23DDA" w:rsidRPr="00310A7F" w:rsidRDefault="00310A7F" w:rsidP="0066175B">
            <w:pPr>
              <w:pStyle w:val="MatematikaSrieloh"/>
              <w:spacing w:before="0" w:after="0"/>
              <w:rPr>
                <w:rFonts w:asciiTheme="minorHAnsi" w:hAnsiTheme="minorHAnsi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+</m:t>
              </m:r>
            </m:oMath>
            <w:r w:rsidR="00A23DDA" w:rsidRPr="00310A7F">
              <w:rPr>
                <w:rFonts w:asciiTheme="minorHAnsi" w:hAnsiTheme="minorHAnsi" w:cstheme="minorHAnsi"/>
              </w:rPr>
              <w:t xml:space="preserve"> 100 Kč</w:t>
            </w:r>
          </w:p>
        </w:tc>
        <w:tc>
          <w:tcPr>
            <w:tcW w:w="425" w:type="dxa"/>
          </w:tcPr>
          <w:p w14:paraId="3A0DAB47" w14:textId="77777777" w:rsidR="00A23DDA" w:rsidRPr="00310A7F" w:rsidRDefault="00A23DDA" w:rsidP="0066175B">
            <w:pPr>
              <w:pStyle w:val="MatematikaSrieloh"/>
              <w:spacing w:before="0" w:after="0"/>
              <w:rPr>
                <w:rFonts w:asciiTheme="minorHAnsi" w:hAnsiTheme="minorHAnsi" w:cstheme="minorHAnsi"/>
              </w:rPr>
            </w:pPr>
            <w:r w:rsidRPr="00310A7F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651" w:type="dxa"/>
          </w:tcPr>
          <w:p w14:paraId="39709A3C" w14:textId="77777777" w:rsidR="00A23DDA" w:rsidRPr="00310A7F" w:rsidRDefault="00A23DDA" w:rsidP="0066175B">
            <w:pPr>
              <w:pStyle w:val="MatematikaSrieloh"/>
              <w:spacing w:before="0" w:after="0"/>
              <w:rPr>
                <w:rFonts w:asciiTheme="minorHAnsi" w:hAnsiTheme="minorHAnsi" w:cstheme="minorHAnsi"/>
              </w:rPr>
            </w:pPr>
            <w:r w:rsidRPr="00310A7F">
              <w:rPr>
                <w:rFonts w:asciiTheme="minorHAnsi" w:hAnsiTheme="minorHAnsi" w:cstheme="minorHAnsi"/>
              </w:rPr>
              <w:t xml:space="preserve"> </w:t>
            </w:r>
            <m:oMath>
              <m:r>
                <w:rPr>
                  <w:rFonts w:ascii="Cambria Math" w:hAnsi="Cambria Math" w:cstheme="minorHAnsi"/>
                </w:rPr>
                <m:t>-</m:t>
              </m:r>
            </m:oMath>
            <w:r w:rsidRPr="00310A7F">
              <w:rPr>
                <w:rFonts w:asciiTheme="minorHAnsi" w:hAnsiTheme="minorHAnsi" w:cstheme="minorHAnsi"/>
              </w:rPr>
              <w:t xml:space="preserve"> 10 % zák.</w:t>
            </w:r>
          </w:p>
        </w:tc>
      </w:tr>
      <w:tr w:rsidR="00A23DDA" w:rsidRPr="00310A7F" w14:paraId="37BAD447" w14:textId="77777777" w:rsidTr="00E1456A">
        <w:trPr>
          <w:trHeight w:hRule="exact" w:val="397"/>
        </w:trPr>
        <w:tc>
          <w:tcPr>
            <w:tcW w:w="3460" w:type="dxa"/>
            <w:gridSpan w:val="3"/>
          </w:tcPr>
          <w:p w14:paraId="50F3E591" w14:textId="77777777" w:rsidR="00A23DDA" w:rsidRPr="00310A7F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310A7F">
              <w:rPr>
                <w:rFonts w:asciiTheme="minorHAnsi" w:hAnsiTheme="minorHAnsi" w:cstheme="minorHAnsi"/>
                <w:i/>
              </w:rPr>
              <w:t>a naopak</w:t>
            </w:r>
          </w:p>
        </w:tc>
      </w:tr>
    </w:tbl>
    <w:p w14:paraId="156E7127" w14:textId="77777777" w:rsidR="00A23DDA" w:rsidRPr="00310A7F" w:rsidRDefault="00A23DDA" w:rsidP="00A23DDA">
      <w:pPr>
        <w:pStyle w:val="MatematikaSrieloh"/>
        <w:rPr>
          <w:rFonts w:asciiTheme="minorHAnsi" w:hAnsiTheme="minorHAnsi" w:cstheme="minorHAnsi"/>
        </w:rPr>
      </w:pPr>
    </w:p>
    <w:p w14:paraId="48F791FA" w14:textId="77777777" w:rsidR="00A23DDA" w:rsidRPr="00310A7F" w:rsidRDefault="00A23DDA" w:rsidP="00A23DDA">
      <w:pPr>
        <w:pStyle w:val="MatematikaSrieloh"/>
        <w:numPr>
          <w:ilvl w:val="0"/>
          <w:numId w:val="12"/>
        </w:numPr>
        <w:ind w:left="0"/>
        <w:rPr>
          <w:rFonts w:asciiTheme="minorHAnsi" w:hAnsiTheme="minorHAnsi" w:cstheme="minorHAnsi"/>
        </w:rPr>
      </w:pPr>
      <w:r w:rsidRPr="00310A7F">
        <w:rPr>
          <w:rFonts w:asciiTheme="minorHAnsi" w:hAnsiTheme="minorHAnsi" w:cstheme="minorHAnsi"/>
        </w:rPr>
        <w:t xml:space="preserve">Relativní </w:t>
      </w:r>
      <m:oMath>
        <m:r>
          <w:rPr>
            <w:rFonts w:ascii="Cambria Math" w:hAnsi="Cambria Math" w:cstheme="minorHAnsi"/>
          </w:rPr>
          <m:t>∆p</m:t>
        </m:r>
      </m:oMath>
      <w:r w:rsidRPr="00310A7F">
        <w:rPr>
          <w:rFonts w:asciiTheme="minorHAnsi" w:hAnsiTheme="minorHAnsi" w:cstheme="minorHAnsi"/>
        </w:rPr>
        <w:t xml:space="preserve">, relativní </w:t>
      </w:r>
      <m:oMath>
        <m:r>
          <w:rPr>
            <w:rFonts w:ascii="Cambria Math" w:hAnsi="Cambria Math" w:cstheme="minorHAnsi"/>
          </w:rPr>
          <m:t>∆q</m:t>
        </m:r>
      </m:oMath>
    </w:p>
    <w:p w14:paraId="5CA7EF1F" w14:textId="77777777" w:rsidR="00A23DDA" w:rsidRPr="00310A7F" w:rsidRDefault="00A23DDA" w:rsidP="00A23DDA">
      <w:pPr>
        <w:rPr>
          <w:rFonts w:cstheme="minorHAnsi"/>
          <w:i/>
        </w:rPr>
      </w:pPr>
      <w:r w:rsidRPr="00310A7F">
        <w:rPr>
          <w:rFonts w:cstheme="minorHAnsi"/>
          <w:i/>
        </w:rPr>
        <w:t>Každé zvýšení ceny o 10 % vyvolá pokles počtu zákazníků o 10 % a naopak: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456"/>
        <w:gridCol w:w="1646"/>
      </w:tblGrid>
      <w:tr w:rsidR="00A23DDA" w:rsidRPr="00310A7F" w14:paraId="38462F16" w14:textId="77777777" w:rsidTr="0066175B">
        <w:trPr>
          <w:trHeight w:hRule="exact" w:val="397"/>
        </w:trPr>
        <w:tc>
          <w:tcPr>
            <w:tcW w:w="1242" w:type="dxa"/>
            <w:vAlign w:val="center"/>
          </w:tcPr>
          <w:p w14:paraId="318D6728" w14:textId="77777777" w:rsidR="00A23DDA" w:rsidRPr="00310A7F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310A7F">
              <w:rPr>
                <w:rFonts w:asciiTheme="minorHAnsi" w:hAnsiTheme="minorHAnsi" w:cstheme="minorHAnsi"/>
              </w:rPr>
              <w:t>850 Kč</w:t>
            </w:r>
          </w:p>
        </w:tc>
        <w:tc>
          <w:tcPr>
            <w:tcW w:w="456" w:type="dxa"/>
            <w:vAlign w:val="center"/>
          </w:tcPr>
          <w:p w14:paraId="18BB3CC8" w14:textId="77777777" w:rsidR="00A23DDA" w:rsidRPr="00310A7F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310A7F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812" w:type="dxa"/>
            <w:vAlign w:val="center"/>
          </w:tcPr>
          <w:p w14:paraId="62177090" w14:textId="77777777" w:rsidR="00A23DDA" w:rsidRPr="00310A7F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310A7F">
              <w:rPr>
                <w:rFonts w:asciiTheme="minorHAnsi" w:hAnsiTheme="minorHAnsi" w:cstheme="minorHAnsi"/>
              </w:rPr>
              <w:t>25 000 zák.</w:t>
            </w:r>
          </w:p>
        </w:tc>
      </w:tr>
      <w:tr w:rsidR="00A23DDA" w:rsidRPr="00310A7F" w14:paraId="22159ECE" w14:textId="77777777" w:rsidTr="0066175B">
        <w:trPr>
          <w:trHeight w:hRule="exact" w:val="397"/>
        </w:trPr>
        <w:tc>
          <w:tcPr>
            <w:tcW w:w="1242" w:type="dxa"/>
            <w:vAlign w:val="center"/>
          </w:tcPr>
          <w:p w14:paraId="7789329C" w14:textId="77777777" w:rsidR="00A23DDA" w:rsidRPr="00310A7F" w:rsidRDefault="00310A7F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+</m:t>
              </m:r>
            </m:oMath>
            <w:r w:rsidR="00A23DDA" w:rsidRPr="00310A7F">
              <w:rPr>
                <w:rFonts w:asciiTheme="minorHAnsi" w:hAnsiTheme="minorHAnsi" w:cstheme="minorHAnsi"/>
              </w:rPr>
              <w:t>10 %</w:t>
            </w:r>
          </w:p>
        </w:tc>
        <w:tc>
          <w:tcPr>
            <w:tcW w:w="456" w:type="dxa"/>
            <w:vAlign w:val="center"/>
          </w:tcPr>
          <w:p w14:paraId="65677FC8" w14:textId="77777777" w:rsidR="00A23DDA" w:rsidRPr="00310A7F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310A7F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812" w:type="dxa"/>
            <w:vAlign w:val="center"/>
          </w:tcPr>
          <w:p w14:paraId="4E9E1843" w14:textId="77777777" w:rsidR="00A23DDA" w:rsidRPr="00310A7F" w:rsidRDefault="00310A7F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-</m:t>
              </m:r>
            </m:oMath>
            <w:r w:rsidR="00A23DDA" w:rsidRPr="00310A7F">
              <w:rPr>
                <w:rFonts w:asciiTheme="minorHAnsi" w:hAnsiTheme="minorHAnsi" w:cstheme="minorHAnsi"/>
              </w:rPr>
              <w:t>10 % zák.</w:t>
            </w:r>
          </w:p>
        </w:tc>
      </w:tr>
      <w:tr w:rsidR="00A23DDA" w:rsidRPr="00310A7F" w14:paraId="0D0C9D2B" w14:textId="77777777" w:rsidTr="0066175B">
        <w:trPr>
          <w:trHeight w:hRule="exact" w:val="397"/>
        </w:trPr>
        <w:tc>
          <w:tcPr>
            <w:tcW w:w="3510" w:type="dxa"/>
            <w:gridSpan w:val="3"/>
            <w:vAlign w:val="center"/>
          </w:tcPr>
          <w:p w14:paraId="3279FDDC" w14:textId="77777777" w:rsidR="00A23DDA" w:rsidRPr="00310A7F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  <w:i/>
              </w:rPr>
            </w:pPr>
            <w:r w:rsidRPr="00310A7F">
              <w:rPr>
                <w:rFonts w:asciiTheme="minorHAnsi" w:hAnsiTheme="minorHAnsi" w:cstheme="minorHAnsi"/>
                <w:i/>
              </w:rPr>
              <w:t>a naopak</w:t>
            </w:r>
          </w:p>
        </w:tc>
      </w:tr>
    </w:tbl>
    <w:p w14:paraId="37F62F99" w14:textId="77777777" w:rsidR="00A23DDA" w:rsidRPr="00310A7F" w:rsidRDefault="00A23DDA" w:rsidP="00A23DDA">
      <w:pPr>
        <w:pStyle w:val="Odstavecseseznamem"/>
        <w:ind w:left="0"/>
        <w:rPr>
          <w:rFonts w:cstheme="minorHAnsi"/>
        </w:rPr>
      </w:pPr>
    </w:p>
    <w:p w14:paraId="7A8CC42A" w14:textId="77777777" w:rsidR="00A23DDA" w:rsidRPr="00310A7F" w:rsidRDefault="00A23DDA" w:rsidP="00A23DDA">
      <w:pPr>
        <w:pStyle w:val="Odstavecseseznamem"/>
        <w:numPr>
          <w:ilvl w:val="0"/>
          <w:numId w:val="12"/>
        </w:numPr>
        <w:ind w:left="0"/>
        <w:rPr>
          <w:rFonts w:cstheme="minorHAnsi"/>
        </w:rPr>
      </w:pPr>
      <w:r w:rsidRPr="00310A7F">
        <w:rPr>
          <w:rFonts w:cstheme="minorHAnsi"/>
        </w:rPr>
        <w:t xml:space="preserve">Relativní </w:t>
      </w:r>
      <m:oMath>
        <m:r>
          <w:rPr>
            <w:rFonts w:ascii="Cambria Math" w:hAnsi="Cambria Math" w:cstheme="minorHAnsi"/>
          </w:rPr>
          <m:t>∆p</m:t>
        </m:r>
      </m:oMath>
      <w:r w:rsidRPr="00310A7F">
        <w:rPr>
          <w:rFonts w:cstheme="minorHAnsi"/>
        </w:rPr>
        <w:t xml:space="preserve">, absolutní </w:t>
      </w:r>
      <m:oMath>
        <m:r>
          <w:rPr>
            <w:rFonts w:ascii="Cambria Math" w:hAnsi="Cambria Math" w:cstheme="minorHAnsi"/>
          </w:rPr>
          <m:t>∆q</m:t>
        </m:r>
      </m:oMath>
    </w:p>
    <w:p w14:paraId="054E7952" w14:textId="77777777" w:rsidR="00A23DDA" w:rsidRPr="001F5AB4" w:rsidRDefault="00A23DDA" w:rsidP="00A23DDA">
      <w:pPr>
        <w:rPr>
          <w:rFonts w:cstheme="minorHAnsi"/>
          <w:i/>
        </w:rPr>
      </w:pPr>
      <w:r>
        <w:rPr>
          <w:rFonts w:cstheme="minorHAnsi"/>
          <w:i/>
        </w:rPr>
        <w:t>K</w:t>
      </w:r>
      <w:r w:rsidRPr="001F5AB4">
        <w:rPr>
          <w:rFonts w:cstheme="minorHAnsi"/>
          <w:i/>
        </w:rPr>
        <w:t>aždé zvýšení ceny o 10 % vyvolá pokles p</w:t>
      </w:r>
      <w:r>
        <w:rPr>
          <w:rFonts w:cstheme="minorHAnsi"/>
          <w:i/>
        </w:rPr>
        <w:t>očtu zákaz-níků o 1 000 a naopak: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56"/>
        <w:gridCol w:w="1649"/>
      </w:tblGrid>
      <w:tr w:rsidR="00A23DDA" w:rsidRPr="001F5AB4" w14:paraId="283A2BFB" w14:textId="77777777" w:rsidTr="0066175B">
        <w:trPr>
          <w:trHeight w:hRule="exact" w:val="397"/>
        </w:trPr>
        <w:tc>
          <w:tcPr>
            <w:tcW w:w="1242" w:type="dxa"/>
            <w:vAlign w:val="center"/>
          </w:tcPr>
          <w:p w14:paraId="2E90EE38" w14:textId="77777777" w:rsidR="00A23DDA" w:rsidRPr="001F5AB4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F5AB4">
              <w:rPr>
                <w:rFonts w:asciiTheme="minorHAnsi" w:hAnsiTheme="minorHAnsi" w:cstheme="minorHAnsi"/>
              </w:rPr>
              <w:t>850 Kč</w:t>
            </w:r>
          </w:p>
        </w:tc>
        <w:tc>
          <w:tcPr>
            <w:tcW w:w="456" w:type="dxa"/>
            <w:vAlign w:val="center"/>
          </w:tcPr>
          <w:p w14:paraId="090FB35D" w14:textId="77777777" w:rsidR="00A23DDA" w:rsidRPr="001F5AB4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F5AB4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812" w:type="dxa"/>
            <w:vAlign w:val="center"/>
          </w:tcPr>
          <w:p w14:paraId="3A60A22B" w14:textId="77777777" w:rsidR="00A23DDA" w:rsidRPr="001F5AB4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F5AB4">
              <w:rPr>
                <w:rFonts w:asciiTheme="minorHAnsi" w:hAnsiTheme="minorHAnsi" w:cstheme="minorHAnsi"/>
              </w:rPr>
              <w:t>25 000 zák.</w:t>
            </w:r>
          </w:p>
        </w:tc>
      </w:tr>
      <w:tr w:rsidR="00A23DDA" w:rsidRPr="001F5AB4" w14:paraId="17488F24" w14:textId="77777777" w:rsidTr="0066175B">
        <w:trPr>
          <w:trHeight w:hRule="exact" w:val="397"/>
        </w:trPr>
        <w:tc>
          <w:tcPr>
            <w:tcW w:w="1242" w:type="dxa"/>
            <w:vAlign w:val="center"/>
          </w:tcPr>
          <w:p w14:paraId="5AB60649" w14:textId="77777777" w:rsidR="00A23DDA" w:rsidRPr="001F5AB4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+</m:t>
              </m:r>
            </m:oMath>
            <w:r w:rsidRPr="001F5AB4">
              <w:rPr>
                <w:rFonts w:asciiTheme="minorHAnsi" w:hAnsiTheme="minorHAnsi" w:cstheme="minorHAnsi"/>
              </w:rPr>
              <w:t>10 %</w:t>
            </w:r>
          </w:p>
        </w:tc>
        <w:tc>
          <w:tcPr>
            <w:tcW w:w="456" w:type="dxa"/>
            <w:vAlign w:val="center"/>
          </w:tcPr>
          <w:p w14:paraId="141C1103" w14:textId="77777777" w:rsidR="00A23DDA" w:rsidRPr="001F5AB4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F5AB4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812" w:type="dxa"/>
            <w:vAlign w:val="center"/>
          </w:tcPr>
          <w:p w14:paraId="13C5688C" w14:textId="77777777" w:rsidR="00A23DDA" w:rsidRPr="001F5AB4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-</m:t>
              </m:r>
            </m:oMath>
            <w:r w:rsidRPr="001F5AB4">
              <w:rPr>
                <w:rFonts w:asciiTheme="minorHAnsi" w:hAnsiTheme="minorHAnsi" w:cstheme="minorHAnsi"/>
              </w:rPr>
              <w:t>1 000 zák.</w:t>
            </w:r>
          </w:p>
        </w:tc>
      </w:tr>
      <w:tr w:rsidR="00A23DDA" w:rsidRPr="001F5AB4" w14:paraId="2A4BDE35" w14:textId="77777777" w:rsidTr="0066175B">
        <w:trPr>
          <w:trHeight w:hRule="exact" w:val="397"/>
        </w:trPr>
        <w:tc>
          <w:tcPr>
            <w:tcW w:w="3510" w:type="dxa"/>
            <w:gridSpan w:val="3"/>
            <w:vAlign w:val="center"/>
          </w:tcPr>
          <w:p w14:paraId="55A8081B" w14:textId="77777777" w:rsidR="00A23DDA" w:rsidRPr="001F5AB4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  <w:i/>
              </w:rPr>
            </w:pPr>
            <w:r w:rsidRPr="001F5AB4">
              <w:rPr>
                <w:rFonts w:asciiTheme="minorHAnsi" w:hAnsiTheme="minorHAnsi" w:cstheme="minorHAnsi"/>
                <w:i/>
              </w:rPr>
              <w:t>a naopak</w:t>
            </w:r>
          </w:p>
        </w:tc>
      </w:tr>
      <w:tr w:rsidR="00A23DDA" w:rsidRPr="001F5AB4" w14:paraId="61CFFC0B" w14:textId="77777777" w:rsidTr="0066175B">
        <w:trPr>
          <w:trHeight w:hRule="exact" w:val="397"/>
        </w:trPr>
        <w:tc>
          <w:tcPr>
            <w:tcW w:w="3510" w:type="dxa"/>
            <w:gridSpan w:val="3"/>
            <w:vAlign w:val="center"/>
          </w:tcPr>
          <w:p w14:paraId="3B986E65" w14:textId="77777777" w:rsidR="00A23DDA" w:rsidRPr="001F5AB4" w:rsidRDefault="00A23DDA" w:rsidP="0066175B">
            <w:pPr>
              <w:pStyle w:val="MatematikaSrieloh"/>
              <w:spacing w:before="0" w:after="0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</w:tbl>
    <w:p w14:paraId="03052CA8" w14:textId="77777777" w:rsidR="00A23DDA" w:rsidRDefault="00A23DDA" w:rsidP="006A1183">
      <w:pPr>
        <w:pStyle w:val="Odstavecseseznamem"/>
        <w:ind w:left="0"/>
        <w:contextualSpacing w:val="0"/>
        <w:rPr>
          <w:rFonts w:eastAsia="Times New Roman" w:cstheme="minorHAnsi"/>
          <w:b/>
          <w:lang w:eastAsia="cs-CZ"/>
        </w:rPr>
        <w:sectPr w:rsidR="00A23DDA" w:rsidSect="00A23DDA">
          <w:type w:val="continuous"/>
          <w:pgSz w:w="11906" w:h="16838"/>
          <w:pgMar w:top="709" w:right="720" w:bottom="720" w:left="720" w:header="284" w:footer="0" w:gutter="0"/>
          <w:cols w:num="3" w:space="708"/>
          <w:docGrid w:linePitch="360"/>
        </w:sectPr>
      </w:pPr>
    </w:p>
    <w:p w14:paraId="788EE9C4" w14:textId="3C06F70C" w:rsidR="006A1183" w:rsidRDefault="005F5244" w:rsidP="005F5244">
      <w:pPr>
        <w:pStyle w:val="Nadpis3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Obdobné úlohy</w:t>
      </w:r>
    </w:p>
    <w:p w14:paraId="2AFD51C7" w14:textId="50D8F14F" w:rsidR="005F5244" w:rsidRPr="005F5244" w:rsidRDefault="005F5244" w:rsidP="005F5244">
      <w:pPr>
        <w:rPr>
          <w:i/>
          <w:iCs/>
          <w:lang w:eastAsia="cs-CZ"/>
        </w:rPr>
      </w:pPr>
      <w:r w:rsidRPr="005F5244">
        <w:rPr>
          <w:rFonts w:ascii="Arial" w:hAnsi="Arial" w:cs="Arial"/>
          <w:i/>
          <w:iCs/>
        </w:rPr>
        <w:t>Pokud sami narazíte na nějaké další matematické úlohy s ekonomickým kontextem, např. i na hledání maxima funkce jedné proměnné či více proměnných, pošlete mi je mailem, rád je doplním.</w:t>
      </w:r>
    </w:p>
    <w:p w14:paraId="3F3751A6" w14:textId="484415AF" w:rsidR="00547869" w:rsidRPr="00547869" w:rsidRDefault="00547869" w:rsidP="00547869">
      <w:pPr>
        <w:pStyle w:val="Odstavecseseznamem"/>
        <w:numPr>
          <w:ilvl w:val="0"/>
          <w:numId w:val="18"/>
        </w:numPr>
        <w:ind w:left="0"/>
        <w:rPr>
          <w:rFonts w:cstheme="minorHAnsi"/>
        </w:rPr>
      </w:pPr>
      <w:r>
        <w:t>Od kolika návštěv ročně se vám vyplatí pořídit si členskou kartičku v Ponrepu, klubovém kinu Národního filmového archivu? Roční členství pro studenty stojí 300 Kč, s ním jsou vstupenky za 60 Kč, bez něj za 100 Kč.</w:t>
      </w:r>
    </w:p>
    <w:p w14:paraId="3AE75321" w14:textId="27B0A85A" w:rsidR="00171CB3" w:rsidRPr="00547869" w:rsidRDefault="00171CB3" w:rsidP="00547869">
      <w:pPr>
        <w:pStyle w:val="Odstavecseseznamem"/>
        <w:numPr>
          <w:ilvl w:val="0"/>
          <w:numId w:val="18"/>
        </w:numPr>
        <w:ind w:left="0"/>
        <w:rPr>
          <w:rFonts w:cstheme="minorHAnsi"/>
        </w:rPr>
      </w:pPr>
      <w:r w:rsidRPr="00547869">
        <w:rPr>
          <w:rFonts w:cstheme="minorHAnsi"/>
        </w:rPr>
        <w:lastRenderedPageBreak/>
        <w:t>Rozhodujete se mezi dvěma mobilními tarify. V prvním z nich platíte měsíční poplatek 300 Kč a za provolanou minutu 2 Kč. Ve druhém z nich platíte měsíční poplatek 500 Kč, 60 minut měsíčně máte za to zdarma a za každou další minutu platíte 1,50 Kč. Který tarif je výhodnější?</w:t>
      </w:r>
    </w:p>
    <w:p w14:paraId="32A226EA" w14:textId="2D915143" w:rsidR="005F5244" w:rsidRDefault="005F5244" w:rsidP="00547869">
      <w:pPr>
        <w:pStyle w:val="Odstavecseseznamem"/>
        <w:numPr>
          <w:ilvl w:val="0"/>
          <w:numId w:val="18"/>
        </w:numPr>
        <w:ind w:left="0"/>
        <w:rPr>
          <w:lang w:eastAsia="cs-CZ"/>
        </w:rPr>
      </w:pPr>
      <w:r w:rsidRPr="00547869">
        <w:rPr>
          <w:rFonts w:cstheme="minorHAnsi"/>
        </w:rPr>
        <w:t>Ucházíte se o práci obchodního zástupce nejmenované firmy a při pohovoru vám nabídli tři možnosti mzdového ohodnocení: Buď 40.000 Kč, každý měsíc stejně; nebo 30.000 Kč pevný základ a k tomu 5% provizi z hodnoty uskutečněných tržeb za daný měsíc; anebo základ jenom 20.000 Kč, ale provizi ve výši 7,5 % z tržeb. Pro kterou možnost se rozhodnete?</w:t>
      </w:r>
    </w:p>
    <w:p w14:paraId="1DAB0203" w14:textId="0947B604" w:rsidR="006A1183" w:rsidRDefault="00186004" w:rsidP="00547869">
      <w:pPr>
        <w:pStyle w:val="Nadpis3"/>
        <w:rPr>
          <w:lang w:eastAsia="cs-CZ"/>
        </w:rPr>
      </w:pPr>
      <w:r>
        <w:rPr>
          <w:rFonts w:eastAsia="Times New Roman" w:cstheme="minorHAnsi"/>
          <w:lang w:eastAsia="cs-CZ"/>
        </w:rPr>
        <w:t>Optimalizace funkce více proměnných</w:t>
      </w:r>
    </w:p>
    <w:tbl>
      <w:tblPr>
        <w:tblStyle w:val="Mkatabulky"/>
        <w:tblpPr w:leftFromText="141" w:rightFromText="141" w:vertAnchor="text" w:horzAnchor="margin" w:tblpXSpec="right" w:tblpY="1093"/>
        <w:tblOverlap w:val="never"/>
        <w:tblW w:w="0" w:type="auto"/>
        <w:tblLook w:val="04A0" w:firstRow="1" w:lastRow="0" w:firstColumn="1" w:lastColumn="0" w:noHBand="0" w:noVBand="1"/>
      </w:tblPr>
      <w:tblGrid>
        <w:gridCol w:w="2209"/>
        <w:gridCol w:w="889"/>
        <w:gridCol w:w="1072"/>
      </w:tblGrid>
      <w:tr w:rsidR="006A1183" w:rsidRPr="001F5AB4" w14:paraId="4922021F" w14:textId="77777777" w:rsidTr="006A1183">
        <w:tc>
          <w:tcPr>
            <w:tcW w:w="2209" w:type="dxa"/>
            <w:vAlign w:val="center"/>
          </w:tcPr>
          <w:p w14:paraId="4478F698" w14:textId="77777777" w:rsidR="006A1183" w:rsidRPr="001F5AB4" w:rsidRDefault="006A1183" w:rsidP="006A1183">
            <w:pPr>
              <w:pStyle w:val="MatematikaSrieloh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5AB4">
              <w:rPr>
                <w:rFonts w:asciiTheme="minorHAnsi" w:hAnsiTheme="minorHAnsi" w:cstheme="minorHAnsi"/>
                <w:b/>
                <w:sz w:val="22"/>
                <w:szCs w:val="22"/>
              </w:rPr>
              <w:t>Koláč</w:t>
            </w:r>
          </w:p>
        </w:tc>
        <w:tc>
          <w:tcPr>
            <w:tcW w:w="889" w:type="dxa"/>
            <w:vAlign w:val="center"/>
          </w:tcPr>
          <w:p w14:paraId="6F990653" w14:textId="77777777" w:rsidR="006A1183" w:rsidRPr="001F5AB4" w:rsidRDefault="006A1183" w:rsidP="006A1183">
            <w:pPr>
              <w:pStyle w:val="MatematikaSrieloh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5AB4">
              <w:rPr>
                <w:rFonts w:asciiTheme="minorHAnsi" w:hAnsiTheme="minorHAnsi" w:cstheme="minorHAnsi"/>
                <w:b/>
                <w:sz w:val="22"/>
                <w:szCs w:val="22"/>
              </w:rPr>
              <w:t>Mák</w:t>
            </w:r>
          </w:p>
        </w:tc>
        <w:tc>
          <w:tcPr>
            <w:tcW w:w="1072" w:type="dxa"/>
            <w:vAlign w:val="center"/>
          </w:tcPr>
          <w:p w14:paraId="5C948793" w14:textId="77777777" w:rsidR="006A1183" w:rsidRPr="001F5AB4" w:rsidRDefault="006A1183" w:rsidP="006A1183">
            <w:pPr>
              <w:pStyle w:val="MatematikaSrieloh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5AB4">
              <w:rPr>
                <w:rFonts w:asciiTheme="minorHAnsi" w:hAnsiTheme="minorHAnsi" w:cstheme="minorHAnsi"/>
                <w:b/>
                <w:sz w:val="22"/>
                <w:szCs w:val="22"/>
              </w:rPr>
              <w:t>Tvaroh</w:t>
            </w:r>
          </w:p>
        </w:tc>
      </w:tr>
      <w:tr w:rsidR="006A1183" w:rsidRPr="001F5AB4" w14:paraId="0148C711" w14:textId="77777777" w:rsidTr="006A1183">
        <w:tc>
          <w:tcPr>
            <w:tcW w:w="2209" w:type="dxa"/>
            <w:vAlign w:val="center"/>
          </w:tcPr>
          <w:p w14:paraId="38B8326F" w14:textId="77777777" w:rsidR="006A1183" w:rsidRPr="001F5AB4" w:rsidRDefault="006A1183" w:rsidP="006A1183">
            <w:pPr>
              <w:pStyle w:val="MatematikaSrielo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AB4">
              <w:rPr>
                <w:rFonts w:asciiTheme="minorHAnsi" w:hAnsiTheme="minorHAnsi" w:cstheme="minorHAnsi"/>
                <w:sz w:val="22"/>
                <w:szCs w:val="22"/>
              </w:rPr>
              <w:t>Makovo-tvarohový</w:t>
            </w:r>
          </w:p>
        </w:tc>
        <w:tc>
          <w:tcPr>
            <w:tcW w:w="889" w:type="dxa"/>
            <w:vAlign w:val="center"/>
          </w:tcPr>
          <w:p w14:paraId="0D7397A1" w14:textId="6E995992" w:rsidR="006A1183" w:rsidRPr="001F5AB4" w:rsidRDefault="00855FDE" w:rsidP="006A1183">
            <w:pPr>
              <w:pStyle w:val="MatematikaSrielo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6A1183" w:rsidRPr="001F5AB4">
              <w:rPr>
                <w:rFonts w:asciiTheme="minorHAnsi" w:hAnsiTheme="minorHAnsi" w:cstheme="minorHAnsi"/>
                <w:sz w:val="22"/>
                <w:szCs w:val="22"/>
              </w:rPr>
              <w:t xml:space="preserve"> g</w:t>
            </w:r>
          </w:p>
        </w:tc>
        <w:tc>
          <w:tcPr>
            <w:tcW w:w="1072" w:type="dxa"/>
            <w:vAlign w:val="center"/>
          </w:tcPr>
          <w:p w14:paraId="268CC405" w14:textId="236E8AB1" w:rsidR="006A1183" w:rsidRPr="001F5AB4" w:rsidRDefault="00855FDE" w:rsidP="006A1183">
            <w:pPr>
              <w:pStyle w:val="MatematikaSrielo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6A1183" w:rsidRPr="001F5AB4">
              <w:rPr>
                <w:rFonts w:asciiTheme="minorHAnsi" w:hAnsiTheme="minorHAnsi" w:cstheme="minorHAnsi"/>
                <w:sz w:val="22"/>
                <w:szCs w:val="22"/>
              </w:rPr>
              <w:t xml:space="preserve"> g</w:t>
            </w:r>
          </w:p>
        </w:tc>
      </w:tr>
      <w:tr w:rsidR="006A1183" w:rsidRPr="001F5AB4" w14:paraId="7AF09098" w14:textId="77777777" w:rsidTr="006A1183">
        <w:tc>
          <w:tcPr>
            <w:tcW w:w="2209" w:type="dxa"/>
            <w:vAlign w:val="center"/>
          </w:tcPr>
          <w:p w14:paraId="60098315" w14:textId="77777777" w:rsidR="006A1183" w:rsidRPr="001F5AB4" w:rsidRDefault="006A1183" w:rsidP="006A1183">
            <w:pPr>
              <w:pStyle w:val="MatematikaSrielo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AB4">
              <w:rPr>
                <w:rFonts w:asciiTheme="minorHAnsi" w:hAnsiTheme="minorHAnsi" w:cstheme="minorHAnsi"/>
                <w:sz w:val="22"/>
                <w:szCs w:val="22"/>
              </w:rPr>
              <w:t>Tvarohovo-makový</w:t>
            </w:r>
          </w:p>
        </w:tc>
        <w:tc>
          <w:tcPr>
            <w:tcW w:w="889" w:type="dxa"/>
            <w:vAlign w:val="center"/>
          </w:tcPr>
          <w:p w14:paraId="67F6A767" w14:textId="31B18EC1" w:rsidR="006A1183" w:rsidRPr="001F5AB4" w:rsidRDefault="00855FDE" w:rsidP="006A1183">
            <w:pPr>
              <w:pStyle w:val="MatematikaSrielo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6A1183" w:rsidRPr="001F5AB4">
              <w:rPr>
                <w:rFonts w:asciiTheme="minorHAnsi" w:hAnsiTheme="minorHAnsi" w:cstheme="minorHAnsi"/>
                <w:sz w:val="22"/>
                <w:szCs w:val="22"/>
              </w:rPr>
              <w:t xml:space="preserve"> g</w:t>
            </w:r>
          </w:p>
        </w:tc>
        <w:tc>
          <w:tcPr>
            <w:tcW w:w="1072" w:type="dxa"/>
            <w:vAlign w:val="center"/>
          </w:tcPr>
          <w:p w14:paraId="7C80F980" w14:textId="38563743" w:rsidR="006A1183" w:rsidRPr="001F5AB4" w:rsidRDefault="00855FDE" w:rsidP="006A1183">
            <w:pPr>
              <w:pStyle w:val="MatematikaSrielo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6A1183" w:rsidRPr="001F5AB4">
              <w:rPr>
                <w:rFonts w:asciiTheme="minorHAnsi" w:hAnsiTheme="minorHAnsi" w:cstheme="minorHAnsi"/>
                <w:sz w:val="22"/>
                <w:szCs w:val="22"/>
              </w:rPr>
              <w:t xml:space="preserve"> g</w:t>
            </w:r>
          </w:p>
        </w:tc>
      </w:tr>
    </w:tbl>
    <w:p w14:paraId="79E8030A" w14:textId="1ACB12C1" w:rsidR="006617CE" w:rsidRPr="000016AC" w:rsidRDefault="00186004" w:rsidP="00547869">
      <w:pPr>
        <w:pStyle w:val="Odstavecseseznamem"/>
        <w:numPr>
          <w:ilvl w:val="0"/>
          <w:numId w:val="8"/>
        </w:numPr>
        <w:ind w:left="0" w:hanging="357"/>
        <w:contextualSpacing w:val="0"/>
        <w:rPr>
          <w:rFonts w:ascii="Arial" w:hAnsi="Arial" w:cs="Arial"/>
        </w:rPr>
      </w:pPr>
      <w:r w:rsidRPr="00186004">
        <w:rPr>
          <w:b/>
          <w:bCs/>
          <w:lang w:eastAsia="cs-CZ"/>
        </w:rPr>
        <w:t>Koláče.</w:t>
      </w:r>
      <w:r>
        <w:rPr>
          <w:lang w:eastAsia="cs-CZ"/>
        </w:rPr>
        <w:t xml:space="preserve"> </w:t>
      </w:r>
      <w:r w:rsidR="006617CE" w:rsidRPr="000016AC">
        <w:rPr>
          <w:rFonts w:eastAsia="Times New Roman" w:cstheme="minorHAnsi"/>
          <w:lang w:eastAsia="cs-CZ"/>
        </w:rPr>
        <w:t xml:space="preserve">Malá cukrárna se chystá péct posvícenské koláče. </w:t>
      </w:r>
      <w:r w:rsidR="006617CE">
        <w:rPr>
          <w:rFonts w:eastAsia="Times New Roman" w:cstheme="minorHAnsi"/>
          <w:lang w:eastAsia="cs-CZ"/>
        </w:rPr>
        <w:t>R</w:t>
      </w:r>
      <w:r w:rsidR="006617CE" w:rsidRPr="000016AC">
        <w:rPr>
          <w:rFonts w:eastAsia="Times New Roman" w:cstheme="minorHAnsi"/>
          <w:lang w:eastAsia="cs-CZ"/>
        </w:rPr>
        <w:t>eceptura požaduje, aby</w:t>
      </w:r>
      <w:r w:rsidR="006617CE">
        <w:rPr>
          <w:rFonts w:eastAsia="Times New Roman" w:cstheme="minorHAnsi"/>
          <w:lang w:eastAsia="cs-CZ"/>
        </w:rPr>
        <w:t xml:space="preserve"> byly plněné mákem a tvarohem; m</w:t>
      </w:r>
      <w:r w:rsidR="006617CE" w:rsidRPr="000016AC">
        <w:rPr>
          <w:rFonts w:eastAsia="Times New Roman" w:cstheme="minorHAnsi"/>
          <w:lang w:eastAsia="cs-CZ"/>
        </w:rPr>
        <w:t>nožství máku a t</w:t>
      </w:r>
      <w:r w:rsidR="006617CE">
        <w:rPr>
          <w:rFonts w:eastAsia="Times New Roman" w:cstheme="minorHAnsi"/>
          <w:lang w:eastAsia="cs-CZ"/>
        </w:rPr>
        <w:t>varohu použité na jeden koláč v </w:t>
      </w:r>
      <w:r w:rsidR="006617CE" w:rsidRPr="000016AC">
        <w:rPr>
          <w:rFonts w:eastAsia="Times New Roman" w:cstheme="minorHAnsi"/>
          <w:lang w:eastAsia="cs-CZ"/>
        </w:rPr>
        <w:t>jednotlivých variantách uvádí tabulka:</w:t>
      </w:r>
    </w:p>
    <w:p w14:paraId="54C97F28" w14:textId="35E4173D" w:rsidR="006617CE" w:rsidRDefault="006617CE" w:rsidP="006617CE">
      <w:pPr>
        <w:pStyle w:val="Odstavecseseznamem"/>
        <w:ind w:left="0"/>
        <w:contextualSpacing w:val="0"/>
        <w:rPr>
          <w:rFonts w:cstheme="minorHAnsi"/>
        </w:rPr>
      </w:pPr>
      <w:r w:rsidRPr="001F5AB4">
        <w:rPr>
          <w:rFonts w:cstheme="minorHAnsi"/>
        </w:rPr>
        <w:t xml:space="preserve">Jeden makovo-tvarohový koláč se </w:t>
      </w:r>
      <w:r>
        <w:rPr>
          <w:rFonts w:cstheme="minorHAnsi"/>
        </w:rPr>
        <w:t xml:space="preserve">tradičně </w:t>
      </w:r>
      <w:r w:rsidRPr="001F5AB4">
        <w:rPr>
          <w:rFonts w:cstheme="minorHAnsi"/>
        </w:rPr>
        <w:t xml:space="preserve">prodává za </w:t>
      </w:r>
      <w:r w:rsidR="00855FDE">
        <w:t>…</w:t>
      </w:r>
      <w:r>
        <w:t> </w:t>
      </w:r>
      <w:r w:rsidRPr="009B1BC4">
        <w:t>Kč</w:t>
      </w:r>
      <w:r w:rsidRPr="001F5AB4">
        <w:rPr>
          <w:rFonts w:cstheme="minorHAnsi"/>
        </w:rPr>
        <w:t xml:space="preserve">, jeden tvarohovo-makový za </w:t>
      </w:r>
      <w:r w:rsidR="00855FDE">
        <w:rPr>
          <w:rFonts w:cstheme="minorHAnsi"/>
        </w:rPr>
        <w:t>…</w:t>
      </w:r>
      <w:r w:rsidRPr="001F5AB4">
        <w:rPr>
          <w:rFonts w:cstheme="minorHAnsi"/>
        </w:rPr>
        <w:t xml:space="preserve"> Kč. Spotřeba ostatních surovin je přibližně stejná v obou variantách. Vzhledem k tomu, že těsně před posvícením jsou obě suroviny v okolí rozprodány, musí cukrář vystačit pouze se zásobami – má k dispoz</w:t>
      </w:r>
      <w:r>
        <w:rPr>
          <w:rFonts w:cstheme="minorHAnsi"/>
        </w:rPr>
        <w:t xml:space="preserve">ici </w:t>
      </w:r>
      <w:r w:rsidR="00855FDE">
        <w:rPr>
          <w:rFonts w:cstheme="minorHAnsi"/>
        </w:rPr>
        <w:t>…</w:t>
      </w:r>
      <w:r>
        <w:rPr>
          <w:rFonts w:cstheme="minorHAnsi"/>
        </w:rPr>
        <w:t xml:space="preserve"> kg máku a </w:t>
      </w:r>
      <w:r w:rsidR="00855FDE">
        <w:rPr>
          <w:rFonts w:cstheme="minorHAnsi"/>
        </w:rPr>
        <w:t>…</w:t>
      </w:r>
      <w:r>
        <w:rPr>
          <w:rFonts w:cstheme="minorHAnsi"/>
        </w:rPr>
        <w:t xml:space="preserve"> kg tvarohu.</w:t>
      </w:r>
    </w:p>
    <w:p w14:paraId="51200A5B" w14:textId="77777777" w:rsidR="006617CE" w:rsidRDefault="006617CE" w:rsidP="006617CE">
      <w:pPr>
        <w:pStyle w:val="Odstavecseseznamem"/>
        <w:ind w:left="0"/>
        <w:contextualSpacing w:val="0"/>
        <w:rPr>
          <w:rFonts w:cstheme="minorHAnsi"/>
        </w:rPr>
      </w:pPr>
      <w:r w:rsidRPr="001F5AB4">
        <w:rPr>
          <w:rFonts w:cstheme="minorHAnsi"/>
        </w:rPr>
        <w:t>Kolik má upéct</w:t>
      </w:r>
      <w:r>
        <w:rPr>
          <w:rFonts w:cstheme="minorHAnsi"/>
        </w:rPr>
        <w:t xml:space="preserve"> kterých</w:t>
      </w:r>
      <w:r w:rsidRPr="001F5AB4">
        <w:rPr>
          <w:rFonts w:cstheme="minorHAnsi"/>
        </w:rPr>
        <w:t xml:space="preserve"> koláčů, aby dosáhl maximálního zisku?</w:t>
      </w:r>
      <w:r>
        <w:rPr>
          <w:rFonts w:cstheme="minorHAnsi"/>
        </w:rPr>
        <w:t xml:space="preserve"> Řešení znázorněte také graficky.</w:t>
      </w:r>
    </w:p>
    <w:p w14:paraId="553A2351" w14:textId="6586A361" w:rsidR="006617CE" w:rsidRPr="00207A6D" w:rsidRDefault="006617CE" w:rsidP="006617CE">
      <w:pPr>
        <w:pStyle w:val="Odstavecseseznamem"/>
        <w:ind w:left="0"/>
        <w:contextualSpacing w:val="0"/>
        <w:rPr>
          <w:rFonts w:cstheme="minorHAnsi"/>
        </w:rPr>
      </w:pPr>
      <w:r w:rsidRPr="00A95FA8">
        <w:rPr>
          <w:rFonts w:cstheme="minorHAnsi"/>
          <w:i/>
        </w:rPr>
        <w:t>Nápověda</w:t>
      </w:r>
      <w:r w:rsidR="00186004">
        <w:rPr>
          <w:rFonts w:cstheme="minorHAnsi"/>
          <w:i/>
        </w:rPr>
        <w:t xml:space="preserve"> (jeden z možných postupů)</w:t>
      </w:r>
      <w:r>
        <w:rPr>
          <w:rFonts w:cstheme="minorHAnsi"/>
        </w:rPr>
        <w:t>:</w:t>
      </w:r>
    </w:p>
    <w:p w14:paraId="3269C799" w14:textId="77777777" w:rsidR="00183B98" w:rsidRDefault="00AB6137" w:rsidP="00002091">
      <w:pPr>
        <w:pStyle w:val="Odstavecseseznamem"/>
        <w:numPr>
          <w:ilvl w:val="0"/>
          <w:numId w:val="17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Vhodně si označte proměnné a sestavte (ne)rovnice pro spotřebu máku a spotřebu tvarohu.</w:t>
      </w:r>
    </w:p>
    <w:p w14:paraId="1F1B0503" w14:textId="593C74CF" w:rsidR="00AB6137" w:rsidRDefault="00AB6137" w:rsidP="00002091">
      <w:pPr>
        <w:pStyle w:val="Odstavecseseznamem"/>
        <w:numPr>
          <w:ilvl w:val="0"/>
          <w:numId w:val="17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Zakreslete je do grafu, sestavte funkci zisku a určete, pro jako</w:t>
      </w:r>
      <w:r w:rsidR="0019789E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kombinaci bude maximální.</w:t>
      </w:r>
    </w:p>
    <w:p w14:paraId="6A9C020E" w14:textId="77777777" w:rsidR="006A1183" w:rsidRDefault="00002091" w:rsidP="00002091">
      <w:pPr>
        <w:pStyle w:val="Odstavecseseznamem"/>
        <w:numPr>
          <w:ilvl w:val="0"/>
          <w:numId w:val="17"/>
        </w:numPr>
        <w:spacing w:before="0" w:after="200"/>
        <w:jc w:val="left"/>
        <w:rPr>
          <w:rFonts w:ascii="Arial" w:hAnsi="Arial" w:cs="Arial"/>
        </w:rPr>
      </w:pPr>
      <w:r w:rsidRPr="00002091">
        <w:rPr>
          <w:rFonts w:ascii="Arial" w:hAnsi="Arial" w:cs="Arial"/>
        </w:rPr>
        <w:t>Ověřte, která z možných celočíselných kombinací dává skutečně nejvyšší zisk.</w:t>
      </w:r>
    </w:p>
    <w:p w14:paraId="7E07B53D" w14:textId="6B33F3E6" w:rsidR="007B3A23" w:rsidRPr="006A1183" w:rsidRDefault="002D619B" w:rsidP="006A1183">
      <w:pPr>
        <w:pStyle w:val="Nadpis3"/>
      </w:pPr>
      <w:r>
        <w:t>Pro zájemce o</w:t>
      </w:r>
      <w:r w:rsidR="006A1183">
        <w:t>becně</w:t>
      </w:r>
      <w:r w:rsidR="00186004">
        <w:t>ji</w:t>
      </w:r>
    </w:p>
    <w:p w14:paraId="08C0E36B" w14:textId="77777777" w:rsidR="00286593" w:rsidRDefault="00286593" w:rsidP="00183B98">
      <w:pPr>
        <w:pStyle w:val="Odstavecseseznamem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„…</w:t>
      </w:r>
      <w:r w:rsidRPr="00286593">
        <w:rPr>
          <w:rFonts w:ascii="Arial" w:hAnsi="Arial" w:cs="Arial"/>
          <w:i/>
          <w:lang w:val="fr-FR"/>
        </w:rPr>
        <w:t>la solution des questions générales auxquelles donne lieu la théorie des richesses</w:t>
      </w:r>
      <w:r w:rsidR="00C71FF3">
        <w:rPr>
          <w:rFonts w:ascii="Arial" w:hAnsi="Arial" w:cs="Arial"/>
          <w:i/>
          <w:lang w:val="fr-FR"/>
        </w:rPr>
        <w:t xml:space="preserve"> dépend essentiellement</w:t>
      </w:r>
      <w:r w:rsidRPr="00286593">
        <w:rPr>
          <w:rFonts w:ascii="Arial" w:hAnsi="Arial" w:cs="Arial"/>
          <w:i/>
          <w:lang w:val="fr-FR"/>
        </w:rPr>
        <w:t xml:space="preserve"> non pas de l’algèbre élémentaire, mais de cette branche de l’analyse qui a pour objet des fonctions arbitraires, assujetties seulement à satisfaire à certaines conditions</w:t>
      </w:r>
      <w:r>
        <w:rPr>
          <w:rFonts w:ascii="Arial" w:hAnsi="Arial" w:cs="Arial"/>
        </w:rPr>
        <w:t>…“ Cournot</w:t>
      </w:r>
    </w:p>
    <w:p w14:paraId="3B9D6C56" w14:textId="77777777" w:rsidR="00186004" w:rsidRDefault="006A1183" w:rsidP="00183B98">
      <w:pPr>
        <w:pStyle w:val="Odstavecseseznamem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183B98">
        <w:rPr>
          <w:rFonts w:ascii="Arial" w:hAnsi="Arial" w:cs="Arial"/>
        </w:rPr>
        <w:t xml:space="preserve">ledání vázaných extrémů. </w:t>
      </w:r>
      <w:r w:rsidR="00286593">
        <w:rPr>
          <w:rFonts w:ascii="Arial" w:hAnsi="Arial" w:cs="Arial"/>
        </w:rPr>
        <w:t>Např. m</w:t>
      </w:r>
      <w:r w:rsidR="00183B98">
        <w:rPr>
          <w:rFonts w:ascii="Arial" w:hAnsi="Arial" w:cs="Arial"/>
        </w:rPr>
        <w:t xml:space="preserve">aximum funkce </w:t>
      </w:r>
      <m:oMath>
        <m:r>
          <w:rPr>
            <w:rFonts w:ascii="Cambria Math" w:hAnsi="Cambria Math" w:cs="Arial"/>
          </w:rPr>
          <m:t>f(x,y)</m:t>
        </m:r>
      </m:oMath>
      <w:r w:rsidR="00183B98">
        <w:rPr>
          <w:rFonts w:ascii="Arial" w:hAnsi="Arial" w:cs="Arial"/>
        </w:rPr>
        <w:t xml:space="preserve"> na křivce </w:t>
      </w:r>
      <m:oMath>
        <m:r>
          <w:rPr>
            <w:rFonts w:ascii="Cambria Math" w:hAnsi="Cambria Math" w:cs="Arial"/>
          </w:rPr>
          <m:t>g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x,y</m:t>
            </m:r>
          </m:e>
        </m:d>
        <m:r>
          <w:rPr>
            <w:rFonts w:ascii="Cambria Math" w:hAnsi="Cambria Math" w:cs="Arial"/>
          </w:rPr>
          <m:t>=c</m:t>
        </m:r>
      </m:oMath>
      <w:r w:rsidR="00183B98">
        <w:rPr>
          <w:rFonts w:ascii="Arial" w:hAnsi="Arial" w:cs="Arial"/>
        </w:rPr>
        <w:t>.</w:t>
      </w:r>
    </w:p>
    <w:p w14:paraId="6AE135E4" w14:textId="75DC608D" w:rsidR="00183B98" w:rsidRDefault="00183B98" w:rsidP="00183B98">
      <w:pPr>
        <w:pStyle w:val="Odstavecseseznamem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Metody</w:t>
      </w:r>
      <w:r w:rsidR="00186004">
        <w:rPr>
          <w:rFonts w:ascii="Arial" w:hAnsi="Arial" w:cs="Arial"/>
        </w:rPr>
        <w:t xml:space="preserve"> pomocí derivací funkcí více proměnných: </w:t>
      </w:r>
      <w:r>
        <w:rPr>
          <w:rFonts w:ascii="Arial" w:hAnsi="Arial" w:cs="Arial"/>
        </w:rPr>
        <w:t>jakobián, Lagrangeovy multiplikátory</w:t>
      </w:r>
      <w:r w:rsidR="00286593">
        <w:rPr>
          <w:rFonts w:ascii="Arial" w:hAnsi="Arial" w:cs="Arial"/>
        </w:rPr>
        <w:t xml:space="preserve">… </w:t>
      </w:r>
    </w:p>
    <w:p w14:paraId="5CDD6A9B" w14:textId="77777777" w:rsidR="00183B98" w:rsidRPr="00183B98" w:rsidRDefault="00183B98" w:rsidP="00183B98">
      <w:pPr>
        <w:pStyle w:val="Odstavecseseznamem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CC7D7EE" wp14:editId="69B38E70">
            <wp:simplePos x="0" y="0"/>
            <wp:positionH relativeFrom="column">
              <wp:posOffset>3752850</wp:posOffset>
            </wp:positionH>
            <wp:positionV relativeFrom="paragraph">
              <wp:posOffset>147320</wp:posOffset>
            </wp:positionV>
            <wp:extent cx="2638425" cy="1899285"/>
            <wp:effectExtent l="0" t="0" r="9525" b="5715"/>
            <wp:wrapTight wrapText="bothSides">
              <wp:wrapPolygon edited="0">
                <wp:start x="0" y="217"/>
                <wp:lineTo x="0" y="867"/>
                <wp:lineTo x="624" y="4116"/>
                <wp:lineTo x="312" y="20582"/>
                <wp:lineTo x="2651" y="21015"/>
                <wp:lineTo x="20274" y="21448"/>
                <wp:lineTo x="21366" y="21448"/>
                <wp:lineTo x="21522" y="20582"/>
                <wp:lineTo x="18715" y="17982"/>
                <wp:lineTo x="17467" y="14516"/>
                <wp:lineTo x="18403" y="11049"/>
                <wp:lineTo x="17623" y="7583"/>
                <wp:lineTo x="18247" y="7583"/>
                <wp:lineTo x="20898" y="4766"/>
                <wp:lineTo x="21054" y="3900"/>
                <wp:lineTo x="11229" y="2383"/>
                <wp:lineTo x="1092" y="217"/>
                <wp:lineTo x="0" y="217"/>
              </wp:wrapPolygon>
            </wp:wrapTight>
            <wp:docPr id="1" name="Obrázek 1" descr="C:\Users\beran\Dropbox\GJK\Ostatní\Ekonomický kurz\Ilustrace\IL !! Vázané extrémy 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Ostatní\Ekonomický kurz\Ilustrace\IL !! Vázané extrémy 2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cs-CZ"/>
        </w:rPr>
        <w:drawing>
          <wp:inline distT="0" distB="0" distL="0" distR="0" wp14:anchorId="286C5BBF" wp14:editId="5AA5995D">
            <wp:extent cx="3189605" cy="1961890"/>
            <wp:effectExtent l="0" t="0" r="0" b="635"/>
            <wp:docPr id="2" name="Obrázek 2" descr="C:\Users\beran\Dropbox\GJK\Ostatní\Ekonomický kurz\Ilustrace\IL !! Vázané extrémy 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an\Dropbox\GJK\Ostatní\Ekonomický kurz\Ilustrace\IL !! Vázané extrémy 3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" b="3522"/>
                    <a:stretch/>
                  </pic:blipFill>
                  <pic:spPr bwMode="auto">
                    <a:xfrm>
                      <a:off x="0" y="0"/>
                      <a:ext cx="3207316" cy="197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E1F1DA" w14:textId="4B758679" w:rsidR="002D619B" w:rsidRDefault="002D619B" w:rsidP="002D619B">
      <w:r>
        <w:t xml:space="preserve">Pro zájemce viz např. </w:t>
      </w:r>
      <w:proofErr w:type="spellStart"/>
      <w:r>
        <w:t>Pešík</w:t>
      </w:r>
      <w:proofErr w:type="spellEnd"/>
      <w:r>
        <w:t xml:space="preserve">, </w:t>
      </w:r>
      <w:proofErr w:type="spellStart"/>
      <w:r>
        <w:t>Martinčík</w:t>
      </w:r>
      <w:proofErr w:type="spellEnd"/>
      <w:r>
        <w:t xml:space="preserve">: </w:t>
      </w:r>
      <w:r w:rsidRPr="002D619B">
        <w:rPr>
          <w:i/>
          <w:iCs/>
        </w:rPr>
        <w:t>Sbírka příkladů z mikroekonomie</w:t>
      </w:r>
      <w:r>
        <w:t xml:space="preserve">, dostupná </w:t>
      </w:r>
      <w:hyperlink r:id="rId12" w:history="1">
        <w:r w:rsidRPr="002D619B">
          <w:rPr>
            <w:rStyle w:val="Hypertextovodkaz"/>
          </w:rPr>
          <w:t>zde</w:t>
        </w:r>
      </w:hyperlink>
      <w:r>
        <w:t xml:space="preserve">, nebo BP </w:t>
      </w:r>
      <w:proofErr w:type="spellStart"/>
      <w:r>
        <w:t>Nárožná</w:t>
      </w:r>
      <w:proofErr w:type="spellEnd"/>
      <w:r>
        <w:t xml:space="preserve">: </w:t>
      </w:r>
      <w:r w:rsidRPr="002D619B">
        <w:rPr>
          <w:i/>
          <w:iCs/>
        </w:rPr>
        <w:t>Extrémy funkcí více proměnných a jejich využití v ekonomii</w:t>
      </w:r>
      <w:r>
        <w:t xml:space="preserve">, dostupná </w:t>
      </w:r>
      <w:hyperlink r:id="rId13" w:history="1">
        <w:r w:rsidRPr="002D619B">
          <w:rPr>
            <w:rStyle w:val="Hypertextovodkaz"/>
          </w:rPr>
          <w:t>zde</w:t>
        </w:r>
      </w:hyperlink>
      <w:r>
        <w:t>.</w:t>
      </w:r>
    </w:p>
    <w:p w14:paraId="6B2F2F9F" w14:textId="5C378C2F" w:rsidR="002D619B" w:rsidRDefault="002D619B">
      <w:r>
        <w:rPr>
          <w:rFonts w:ascii="Arial" w:hAnsi="Arial" w:cs="Arial"/>
        </w:rPr>
        <w:t>Ještě o</w:t>
      </w:r>
      <w:r w:rsidR="00186004">
        <w:rPr>
          <w:rFonts w:ascii="Arial" w:hAnsi="Arial" w:cs="Arial"/>
        </w:rPr>
        <w:t xml:space="preserve">becněji: </w:t>
      </w:r>
      <w:hyperlink r:id="rId14" w:history="1">
        <w:proofErr w:type="spellStart"/>
        <w:r w:rsidR="00186004" w:rsidRPr="002D619B">
          <w:rPr>
            <w:rStyle w:val="Hypertextovodkaz"/>
            <w:rFonts w:ascii="Arial" w:hAnsi="Arial" w:cs="Arial"/>
            <w:i/>
            <w:iCs/>
          </w:rPr>
          <w:t>mathematical</w:t>
        </w:r>
        <w:proofErr w:type="spellEnd"/>
        <w:r w:rsidR="00186004" w:rsidRPr="002D619B">
          <w:rPr>
            <w:rStyle w:val="Hypertextovodkaz"/>
            <w:rFonts w:ascii="Arial" w:hAnsi="Arial" w:cs="Arial"/>
            <w:i/>
            <w:iCs/>
          </w:rPr>
          <w:t xml:space="preserve"> </w:t>
        </w:r>
        <w:proofErr w:type="spellStart"/>
        <w:r w:rsidR="00186004" w:rsidRPr="002D619B">
          <w:rPr>
            <w:rStyle w:val="Hypertextovodkaz"/>
            <w:rFonts w:ascii="Arial" w:hAnsi="Arial" w:cs="Arial"/>
            <w:i/>
            <w:iCs/>
          </w:rPr>
          <w:t>optimization</w:t>
        </w:r>
        <w:proofErr w:type="spellEnd"/>
      </w:hyperlink>
      <w:r w:rsidR="00186004">
        <w:rPr>
          <w:rFonts w:ascii="Arial" w:hAnsi="Arial" w:cs="Arial"/>
        </w:rPr>
        <w:t xml:space="preserve"> („lineární programování“)</w:t>
      </w:r>
      <w:r w:rsidR="00186004">
        <w:t xml:space="preserve"> a tzv. </w:t>
      </w:r>
      <w:hyperlink r:id="rId15" w:history="1">
        <w:r w:rsidR="00186004" w:rsidRPr="002D619B">
          <w:rPr>
            <w:rStyle w:val="Hypertextovodkaz"/>
            <w:i/>
            <w:iCs/>
          </w:rPr>
          <w:t>simplexová metoda</w:t>
        </w:r>
      </w:hyperlink>
      <w:r w:rsidR="00186004">
        <w:t>.</w:t>
      </w:r>
    </w:p>
    <w:sectPr w:rsidR="002D619B" w:rsidSect="00547869">
      <w:type w:val="continuous"/>
      <w:pgSz w:w="11906" w:h="16838"/>
      <w:pgMar w:top="709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CCF97" w14:textId="77777777" w:rsidR="005E11F6" w:rsidRDefault="005E11F6" w:rsidP="00A1189C">
      <w:pPr>
        <w:spacing w:before="0" w:after="0"/>
      </w:pPr>
      <w:r>
        <w:separator/>
      </w:r>
    </w:p>
  </w:endnote>
  <w:endnote w:type="continuationSeparator" w:id="0">
    <w:p w14:paraId="47D9D0CC" w14:textId="77777777" w:rsidR="005E11F6" w:rsidRDefault="005E11F6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822719"/>
      <w:docPartObj>
        <w:docPartGallery w:val="Page Numbers (Bottom of Page)"/>
        <w:docPartUnique/>
      </w:docPartObj>
    </w:sdtPr>
    <w:sdtContent>
      <w:p w14:paraId="793B0D26" w14:textId="36AD2566" w:rsidR="00171CB3" w:rsidRDefault="0009697D" w:rsidP="00171CB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6FD">
          <w:rPr>
            <w:noProof/>
          </w:rPr>
          <w:t>1</w:t>
        </w:r>
        <w:r>
          <w:fldChar w:fldCharType="end"/>
        </w:r>
      </w:p>
      <w:p w14:paraId="61B6B4AA" w14:textId="09D987CA" w:rsidR="00A1189C" w:rsidRDefault="00000000" w:rsidP="00171CB3">
        <w:pPr>
          <w:pStyle w:val="Zpat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37E99" w14:textId="77777777" w:rsidR="005E11F6" w:rsidRDefault="005E11F6" w:rsidP="00A1189C">
      <w:pPr>
        <w:spacing w:before="0" w:after="0"/>
      </w:pPr>
      <w:r>
        <w:separator/>
      </w:r>
    </w:p>
  </w:footnote>
  <w:footnote w:type="continuationSeparator" w:id="0">
    <w:p w14:paraId="29F89943" w14:textId="77777777" w:rsidR="005E11F6" w:rsidRDefault="005E11F6" w:rsidP="00A1189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FF63" w14:textId="1EEB1F67" w:rsidR="00AF25A3" w:rsidRDefault="00AF25A3" w:rsidP="00171CB3">
    <w:pPr>
      <w:pStyle w:val="Zhlav"/>
    </w:pPr>
    <w:r>
      <w:fldChar w:fldCharType="begin"/>
    </w:r>
    <w:r>
      <w:instrText xml:space="preserve"> SAVEDATE  \@ "d. MMMM yyyy"  \* MERGEFORMAT </w:instrText>
    </w:r>
    <w:r>
      <w:fldChar w:fldCharType="separate"/>
    </w:r>
    <w:r w:rsidR="0014552E">
      <w:rPr>
        <w:noProof/>
      </w:rPr>
      <w:t>16. října 2025</w:t>
    </w:r>
    <w:r>
      <w:fldChar w:fldCharType="end"/>
    </w:r>
    <w:r>
      <w:ptab w:relativeTo="margin" w:alignment="center" w:leader="none"/>
    </w:r>
    <w:r w:rsidR="004D0E9B">
      <w:rPr>
        <w:b/>
      </w:rPr>
      <w:t>Matematika v</w:t>
    </w:r>
    <w:r w:rsidR="00300E21">
      <w:rPr>
        <w:b/>
      </w:rPr>
      <w:t> </w:t>
    </w:r>
    <w:r w:rsidR="004D0E9B">
      <w:rPr>
        <w:b/>
      </w:rPr>
      <w:t>ekonomii</w:t>
    </w:r>
    <w:r w:rsidR="0004238A">
      <w:rPr>
        <w:b/>
      </w:rPr>
      <w:t xml:space="preserve"> – Optimalizační úlohy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7103"/>
    <w:multiLevelType w:val="hybridMultilevel"/>
    <w:tmpl w:val="B874F1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C003D"/>
    <w:multiLevelType w:val="hybridMultilevel"/>
    <w:tmpl w:val="BB08A6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96533"/>
    <w:multiLevelType w:val="hybridMultilevel"/>
    <w:tmpl w:val="1FB6FA38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79B1A62"/>
    <w:multiLevelType w:val="hybridMultilevel"/>
    <w:tmpl w:val="C1B864C0"/>
    <w:lvl w:ilvl="0" w:tplc="BA12F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202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965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4E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AF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00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428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2D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4A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8E386A"/>
    <w:multiLevelType w:val="hybridMultilevel"/>
    <w:tmpl w:val="DE84F0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0A5AD0"/>
    <w:multiLevelType w:val="hybridMultilevel"/>
    <w:tmpl w:val="602840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731517"/>
    <w:multiLevelType w:val="hybridMultilevel"/>
    <w:tmpl w:val="BEDC9FB6"/>
    <w:lvl w:ilvl="0" w:tplc="04050015">
      <w:start w:val="1"/>
      <w:numFmt w:val="upperLetter"/>
      <w:lvlText w:val="%1."/>
      <w:lvlJc w:val="left"/>
      <w:pPr>
        <w:ind w:left="560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C045D"/>
    <w:multiLevelType w:val="hybridMultilevel"/>
    <w:tmpl w:val="080C29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1924"/>
    <w:multiLevelType w:val="hybridMultilevel"/>
    <w:tmpl w:val="D5A49AB0"/>
    <w:lvl w:ilvl="0" w:tplc="9D184A7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913A9"/>
    <w:multiLevelType w:val="hybridMultilevel"/>
    <w:tmpl w:val="8F3C8208"/>
    <w:lvl w:ilvl="0" w:tplc="F6BC4F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7459DC"/>
    <w:multiLevelType w:val="multilevel"/>
    <w:tmpl w:val="3F74D2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C201D3E"/>
    <w:multiLevelType w:val="hybridMultilevel"/>
    <w:tmpl w:val="2556B9E2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545C1E5A"/>
    <w:multiLevelType w:val="hybridMultilevel"/>
    <w:tmpl w:val="52F01D0E"/>
    <w:lvl w:ilvl="0" w:tplc="97C610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12F2B"/>
    <w:multiLevelType w:val="hybridMultilevel"/>
    <w:tmpl w:val="7DC0A790"/>
    <w:lvl w:ilvl="0" w:tplc="97C610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F5C19"/>
    <w:multiLevelType w:val="hybridMultilevel"/>
    <w:tmpl w:val="FB963396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679C1303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CF4381"/>
    <w:multiLevelType w:val="hybridMultilevel"/>
    <w:tmpl w:val="C0EE15EA"/>
    <w:lvl w:ilvl="0" w:tplc="E3F256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93517962">
    <w:abstractNumId w:val="17"/>
  </w:num>
  <w:num w:numId="2" w16cid:durableId="515078060">
    <w:abstractNumId w:val="16"/>
  </w:num>
  <w:num w:numId="3" w16cid:durableId="165365264">
    <w:abstractNumId w:val="15"/>
  </w:num>
  <w:num w:numId="4" w16cid:durableId="90012430">
    <w:abstractNumId w:val="10"/>
  </w:num>
  <w:num w:numId="5" w16cid:durableId="382603408">
    <w:abstractNumId w:val="11"/>
  </w:num>
  <w:num w:numId="6" w16cid:durableId="829491658">
    <w:abstractNumId w:val="14"/>
  </w:num>
  <w:num w:numId="7" w16cid:durableId="333461234">
    <w:abstractNumId w:val="2"/>
  </w:num>
  <w:num w:numId="8" w16cid:durableId="617219550">
    <w:abstractNumId w:val="6"/>
  </w:num>
  <w:num w:numId="9" w16cid:durableId="1366247455">
    <w:abstractNumId w:val="9"/>
  </w:num>
  <w:num w:numId="10" w16cid:durableId="985620477">
    <w:abstractNumId w:val="0"/>
  </w:num>
  <w:num w:numId="11" w16cid:durableId="1163469076">
    <w:abstractNumId w:val="12"/>
  </w:num>
  <w:num w:numId="12" w16cid:durableId="1155608276">
    <w:abstractNumId w:val="8"/>
  </w:num>
  <w:num w:numId="13" w16cid:durableId="1792741717">
    <w:abstractNumId w:val="13"/>
  </w:num>
  <w:num w:numId="14" w16cid:durableId="449131456">
    <w:abstractNumId w:val="5"/>
  </w:num>
  <w:num w:numId="15" w16cid:durableId="2041203006">
    <w:abstractNumId w:val="3"/>
  </w:num>
  <w:num w:numId="16" w16cid:durableId="1439331910">
    <w:abstractNumId w:val="1"/>
  </w:num>
  <w:num w:numId="17" w16cid:durableId="1065373266">
    <w:abstractNumId w:val="4"/>
  </w:num>
  <w:num w:numId="18" w16cid:durableId="1610897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54"/>
    <w:rsid w:val="000016AC"/>
    <w:rsid w:val="00002091"/>
    <w:rsid w:val="0004238A"/>
    <w:rsid w:val="000470FD"/>
    <w:rsid w:val="00070B29"/>
    <w:rsid w:val="00071EE9"/>
    <w:rsid w:val="00073E85"/>
    <w:rsid w:val="000814D5"/>
    <w:rsid w:val="00086F03"/>
    <w:rsid w:val="0009697D"/>
    <w:rsid w:val="000974D6"/>
    <w:rsid w:val="000A79F4"/>
    <w:rsid w:val="000B7372"/>
    <w:rsid w:val="000E01F3"/>
    <w:rsid w:val="000E3BEF"/>
    <w:rsid w:val="000F6B0A"/>
    <w:rsid w:val="000F7162"/>
    <w:rsid w:val="00100E06"/>
    <w:rsid w:val="00112ED7"/>
    <w:rsid w:val="00135D8B"/>
    <w:rsid w:val="00144B6D"/>
    <w:rsid w:val="0014552E"/>
    <w:rsid w:val="00147A33"/>
    <w:rsid w:val="00152635"/>
    <w:rsid w:val="00166612"/>
    <w:rsid w:val="00170DA1"/>
    <w:rsid w:val="00171CB3"/>
    <w:rsid w:val="00183B98"/>
    <w:rsid w:val="00186004"/>
    <w:rsid w:val="00191800"/>
    <w:rsid w:val="0019789E"/>
    <w:rsid w:val="001B0BF5"/>
    <w:rsid w:val="001C3511"/>
    <w:rsid w:val="001C6D27"/>
    <w:rsid w:val="001D72A6"/>
    <w:rsid w:val="001F32CD"/>
    <w:rsid w:val="002024BE"/>
    <w:rsid w:val="00206354"/>
    <w:rsid w:val="00207A6D"/>
    <w:rsid w:val="00214707"/>
    <w:rsid w:val="00227963"/>
    <w:rsid w:val="0024280E"/>
    <w:rsid w:val="00257698"/>
    <w:rsid w:val="00257BE7"/>
    <w:rsid w:val="00266908"/>
    <w:rsid w:val="00270B3C"/>
    <w:rsid w:val="002745D0"/>
    <w:rsid w:val="002831CC"/>
    <w:rsid w:val="00286593"/>
    <w:rsid w:val="002929F7"/>
    <w:rsid w:val="002A02DF"/>
    <w:rsid w:val="002B1FE2"/>
    <w:rsid w:val="002B71C0"/>
    <w:rsid w:val="002C4082"/>
    <w:rsid w:val="002D619B"/>
    <w:rsid w:val="002F7A4B"/>
    <w:rsid w:val="00300E21"/>
    <w:rsid w:val="003018E4"/>
    <w:rsid w:val="00305CC9"/>
    <w:rsid w:val="00310A7F"/>
    <w:rsid w:val="00312579"/>
    <w:rsid w:val="003619E3"/>
    <w:rsid w:val="003779ED"/>
    <w:rsid w:val="003A1EBD"/>
    <w:rsid w:val="003D3846"/>
    <w:rsid w:val="003E4D33"/>
    <w:rsid w:val="00415AD9"/>
    <w:rsid w:val="004201FC"/>
    <w:rsid w:val="004223AC"/>
    <w:rsid w:val="00437715"/>
    <w:rsid w:val="00437B25"/>
    <w:rsid w:val="00446191"/>
    <w:rsid w:val="00486510"/>
    <w:rsid w:val="004A30F3"/>
    <w:rsid w:val="004A31DF"/>
    <w:rsid w:val="004B0E3A"/>
    <w:rsid w:val="004B3C5D"/>
    <w:rsid w:val="004D0E9B"/>
    <w:rsid w:val="004F3E21"/>
    <w:rsid w:val="0050503E"/>
    <w:rsid w:val="005369FC"/>
    <w:rsid w:val="00547869"/>
    <w:rsid w:val="005725E6"/>
    <w:rsid w:val="005A0966"/>
    <w:rsid w:val="005A4364"/>
    <w:rsid w:val="005B4C4C"/>
    <w:rsid w:val="005B5D2E"/>
    <w:rsid w:val="005D31EE"/>
    <w:rsid w:val="005E11F6"/>
    <w:rsid w:val="005F5244"/>
    <w:rsid w:val="006058CA"/>
    <w:rsid w:val="006147A4"/>
    <w:rsid w:val="006150E7"/>
    <w:rsid w:val="006178C9"/>
    <w:rsid w:val="006336FD"/>
    <w:rsid w:val="00641EB2"/>
    <w:rsid w:val="006525D9"/>
    <w:rsid w:val="00652DC1"/>
    <w:rsid w:val="006554C8"/>
    <w:rsid w:val="006617CE"/>
    <w:rsid w:val="006A1183"/>
    <w:rsid w:val="006A535B"/>
    <w:rsid w:val="006B08E2"/>
    <w:rsid w:val="006E738B"/>
    <w:rsid w:val="006F1C7E"/>
    <w:rsid w:val="00755E72"/>
    <w:rsid w:val="00766A16"/>
    <w:rsid w:val="0077034C"/>
    <w:rsid w:val="00772EA9"/>
    <w:rsid w:val="0077434F"/>
    <w:rsid w:val="007916FD"/>
    <w:rsid w:val="00791D28"/>
    <w:rsid w:val="007A292C"/>
    <w:rsid w:val="007B3A23"/>
    <w:rsid w:val="007C2E62"/>
    <w:rsid w:val="007D46E8"/>
    <w:rsid w:val="007E738D"/>
    <w:rsid w:val="007F13FB"/>
    <w:rsid w:val="00833284"/>
    <w:rsid w:val="00835609"/>
    <w:rsid w:val="00844FB6"/>
    <w:rsid w:val="00855FDE"/>
    <w:rsid w:val="00865817"/>
    <w:rsid w:val="0088397A"/>
    <w:rsid w:val="008A5282"/>
    <w:rsid w:val="008C172E"/>
    <w:rsid w:val="008D605E"/>
    <w:rsid w:val="008F0143"/>
    <w:rsid w:val="00900196"/>
    <w:rsid w:val="0090727E"/>
    <w:rsid w:val="009401B5"/>
    <w:rsid w:val="00950C3B"/>
    <w:rsid w:val="00967827"/>
    <w:rsid w:val="0097170C"/>
    <w:rsid w:val="00974B57"/>
    <w:rsid w:val="009979A1"/>
    <w:rsid w:val="009B1BC4"/>
    <w:rsid w:val="009D2E45"/>
    <w:rsid w:val="009F038C"/>
    <w:rsid w:val="00A1189C"/>
    <w:rsid w:val="00A13B42"/>
    <w:rsid w:val="00A23DDA"/>
    <w:rsid w:val="00A32EDC"/>
    <w:rsid w:val="00A367C7"/>
    <w:rsid w:val="00A40227"/>
    <w:rsid w:val="00A76AD5"/>
    <w:rsid w:val="00A840AE"/>
    <w:rsid w:val="00A95FA8"/>
    <w:rsid w:val="00A96409"/>
    <w:rsid w:val="00AB6137"/>
    <w:rsid w:val="00AB6EF0"/>
    <w:rsid w:val="00AC12CA"/>
    <w:rsid w:val="00AD2674"/>
    <w:rsid w:val="00AE2E32"/>
    <w:rsid w:val="00AF25A3"/>
    <w:rsid w:val="00AF26CE"/>
    <w:rsid w:val="00B0790A"/>
    <w:rsid w:val="00B12265"/>
    <w:rsid w:val="00B13F1E"/>
    <w:rsid w:val="00B30960"/>
    <w:rsid w:val="00B4060F"/>
    <w:rsid w:val="00BB0EAC"/>
    <w:rsid w:val="00BB201B"/>
    <w:rsid w:val="00BD4790"/>
    <w:rsid w:val="00BD79C5"/>
    <w:rsid w:val="00BE0C6F"/>
    <w:rsid w:val="00BE7891"/>
    <w:rsid w:val="00BF2A34"/>
    <w:rsid w:val="00C40CA9"/>
    <w:rsid w:val="00C647D9"/>
    <w:rsid w:val="00C67912"/>
    <w:rsid w:val="00C71C5B"/>
    <w:rsid w:val="00C71FF3"/>
    <w:rsid w:val="00C830FC"/>
    <w:rsid w:val="00C944B6"/>
    <w:rsid w:val="00CA6880"/>
    <w:rsid w:val="00CC42BA"/>
    <w:rsid w:val="00CD58DC"/>
    <w:rsid w:val="00CE18E1"/>
    <w:rsid w:val="00CE37C2"/>
    <w:rsid w:val="00CE4937"/>
    <w:rsid w:val="00CF4D45"/>
    <w:rsid w:val="00D045D2"/>
    <w:rsid w:val="00D21AD5"/>
    <w:rsid w:val="00D50767"/>
    <w:rsid w:val="00D82CA7"/>
    <w:rsid w:val="00D92FBA"/>
    <w:rsid w:val="00DA5B0B"/>
    <w:rsid w:val="00DC5747"/>
    <w:rsid w:val="00DF0DF0"/>
    <w:rsid w:val="00DF1264"/>
    <w:rsid w:val="00E1456A"/>
    <w:rsid w:val="00E16563"/>
    <w:rsid w:val="00E34C65"/>
    <w:rsid w:val="00E46ED9"/>
    <w:rsid w:val="00E54202"/>
    <w:rsid w:val="00E73DC8"/>
    <w:rsid w:val="00E84360"/>
    <w:rsid w:val="00E919EB"/>
    <w:rsid w:val="00EC0464"/>
    <w:rsid w:val="00EE541C"/>
    <w:rsid w:val="00F01DB2"/>
    <w:rsid w:val="00F115D3"/>
    <w:rsid w:val="00F13453"/>
    <w:rsid w:val="00F17BB8"/>
    <w:rsid w:val="00F20254"/>
    <w:rsid w:val="00F2579F"/>
    <w:rsid w:val="00F43544"/>
    <w:rsid w:val="00F65D68"/>
    <w:rsid w:val="00F66BA6"/>
    <w:rsid w:val="00F6714C"/>
    <w:rsid w:val="00F80491"/>
    <w:rsid w:val="00F90B73"/>
    <w:rsid w:val="00FD5DF2"/>
    <w:rsid w:val="00FE44C3"/>
    <w:rsid w:val="00FF1252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C76DD"/>
  <w15:docId w15:val="{7EC12A98-C43B-49AF-8BF4-349C7DAE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8A5282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DF0DF0"/>
    <w:pPr>
      <w:keepNext/>
      <w:keepLines/>
      <w:spacing w:before="24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8A5282"/>
    <w:rPr>
      <w:rFonts w:asciiTheme="minorHAnsi" w:eastAsiaTheme="majorEastAsia" w:hAnsiTheme="minorHAnsi" w:cstheme="majorBidi"/>
      <w:bCs/>
      <w:color w:val="000000" w:themeColor="text1"/>
      <w:sz w:val="4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0DF0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B5D2E"/>
    <w:rPr>
      <w:color w:val="80808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D6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3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16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9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theses.cz/id/0j1k1r/narozn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urseware.zcu.cz/CoursewarePortlets2/DownloadDokumentu?id=11149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cs.wikipedia.org/wiki/Simplexov%C3%BD_algoritmus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n.wikipedia.org/wiki/Mathematical_optimization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3A5CC-8A7D-4710-BB00-D10F7D1A5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812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11</cp:revision>
  <cp:lastPrinted>2025-10-16T11:19:00Z</cp:lastPrinted>
  <dcterms:created xsi:type="dcterms:W3CDTF">2024-12-08T19:31:00Z</dcterms:created>
  <dcterms:modified xsi:type="dcterms:W3CDTF">2025-10-16T11:19:00Z</dcterms:modified>
</cp:coreProperties>
</file>