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76DE" w14:textId="77777777" w:rsidR="008B26FC" w:rsidRDefault="00000000">
      <w:pPr>
        <w:spacing w:after="140"/>
        <w:ind w:left="10" w:right="55" w:hanging="10"/>
        <w:jc w:val="center"/>
      </w:pPr>
      <w:r>
        <w:rPr>
          <w:b/>
          <w:sz w:val="20"/>
        </w:rPr>
        <w:t>SYLLABUS</w:t>
      </w:r>
    </w:p>
    <w:p w14:paraId="2578E45D" w14:textId="675E6CCC" w:rsidR="006F1C2F" w:rsidRDefault="00000000" w:rsidP="00900329">
      <w:pPr>
        <w:spacing w:after="0" w:line="226" w:lineRule="auto"/>
        <w:ind w:left="29" w:right="607"/>
        <w:jc w:val="center"/>
        <w:rPr>
          <w:b/>
          <w:sz w:val="20"/>
        </w:rPr>
      </w:pPr>
      <w:r>
        <w:rPr>
          <w:b/>
          <w:i/>
          <w:sz w:val="20"/>
          <w:u w:val="single" w:color="000000"/>
        </w:rPr>
        <w:t>Corpora in Language Learning and Teaching</w:t>
      </w:r>
    </w:p>
    <w:p w14:paraId="29DD82BA" w14:textId="32D0ED13" w:rsidR="008B26FC" w:rsidRDefault="00000000">
      <w:pPr>
        <w:spacing w:after="28" w:line="226" w:lineRule="auto"/>
        <w:ind w:left="4479" w:right="1220" w:hanging="4450"/>
      </w:pPr>
      <w:r>
        <w:rPr>
          <w:b/>
          <w:sz w:val="20"/>
        </w:rPr>
        <w:t>Information on course:</w:t>
      </w:r>
    </w:p>
    <w:tbl>
      <w:tblPr>
        <w:tblStyle w:val="TableGrid"/>
        <w:tblW w:w="11095" w:type="dxa"/>
        <w:tblInd w:w="40" w:type="dxa"/>
        <w:tblCellMar>
          <w:top w:w="9" w:type="dxa"/>
          <w:left w:w="8" w:type="dxa"/>
        </w:tblCellMar>
        <w:tblLook w:val="04A0" w:firstRow="1" w:lastRow="0" w:firstColumn="1" w:lastColumn="0" w:noHBand="0" w:noVBand="1"/>
      </w:tblPr>
      <w:tblGrid>
        <w:gridCol w:w="11095"/>
      </w:tblGrid>
      <w:tr w:rsidR="008B26FC" w14:paraId="67D5F0C0" w14:textId="77777777">
        <w:trPr>
          <w:trHeight w:val="203"/>
        </w:trPr>
        <w:tc>
          <w:tcPr>
            <w:tcW w:w="11095" w:type="dxa"/>
            <w:tcBorders>
              <w:top w:val="single" w:sz="2" w:space="0" w:color="999999"/>
              <w:left w:val="single" w:sz="2" w:space="0" w:color="999999"/>
              <w:bottom w:val="single" w:sz="2" w:space="0" w:color="999999"/>
              <w:right w:val="single" w:sz="3" w:space="0" w:color="999999"/>
            </w:tcBorders>
          </w:tcPr>
          <w:p w14:paraId="31ECE33A" w14:textId="77777777" w:rsidR="008B26FC" w:rsidRDefault="00000000">
            <w:r>
              <w:rPr>
                <w:b/>
                <w:sz w:val="18"/>
              </w:rPr>
              <w:t>Language:</w:t>
            </w:r>
          </w:p>
        </w:tc>
      </w:tr>
      <w:tr w:rsidR="008B26FC" w14:paraId="311F58DB" w14:textId="77777777">
        <w:trPr>
          <w:trHeight w:val="204"/>
        </w:trPr>
        <w:tc>
          <w:tcPr>
            <w:tcW w:w="11095" w:type="dxa"/>
            <w:tcBorders>
              <w:top w:val="single" w:sz="2" w:space="0" w:color="999999"/>
              <w:left w:val="single" w:sz="2" w:space="0" w:color="999999"/>
              <w:bottom w:val="single" w:sz="2" w:space="0" w:color="999999"/>
              <w:right w:val="single" w:sz="3" w:space="0" w:color="999999"/>
            </w:tcBorders>
          </w:tcPr>
          <w:p w14:paraId="1581D6EF" w14:textId="77777777" w:rsidR="008B26FC" w:rsidRDefault="00000000">
            <w:r>
              <w:rPr>
                <w:sz w:val="18"/>
              </w:rPr>
              <w:t>English</w:t>
            </w:r>
          </w:p>
        </w:tc>
      </w:tr>
      <w:tr w:rsidR="008B26FC" w14:paraId="1C8FF56C" w14:textId="77777777">
        <w:trPr>
          <w:trHeight w:val="214"/>
        </w:trPr>
        <w:tc>
          <w:tcPr>
            <w:tcW w:w="11095" w:type="dxa"/>
            <w:tcBorders>
              <w:top w:val="single" w:sz="2" w:space="0" w:color="999999"/>
              <w:left w:val="single" w:sz="2" w:space="0" w:color="999999"/>
              <w:bottom w:val="double" w:sz="2" w:space="0" w:color="999999"/>
              <w:right w:val="single" w:sz="3" w:space="0" w:color="999999"/>
            </w:tcBorders>
            <w:shd w:val="clear" w:color="auto" w:fill="F5F5F5"/>
          </w:tcPr>
          <w:p w14:paraId="1AA08EB8" w14:textId="77777777" w:rsidR="008B26FC" w:rsidRDefault="00000000">
            <w:r>
              <w:rPr>
                <w:b/>
                <w:sz w:val="18"/>
              </w:rPr>
              <w:t>Short description:</w:t>
            </w:r>
          </w:p>
        </w:tc>
      </w:tr>
      <w:tr w:rsidR="008B26FC" w14:paraId="41C3A4A1" w14:textId="77777777">
        <w:trPr>
          <w:trHeight w:val="819"/>
        </w:trPr>
        <w:tc>
          <w:tcPr>
            <w:tcW w:w="11095" w:type="dxa"/>
            <w:tcBorders>
              <w:top w:val="double" w:sz="2" w:space="0" w:color="999999"/>
              <w:left w:val="single" w:sz="2" w:space="0" w:color="999999"/>
              <w:bottom w:val="single" w:sz="2" w:space="0" w:color="999999"/>
              <w:right w:val="single" w:sz="3" w:space="0" w:color="999999"/>
            </w:tcBorders>
          </w:tcPr>
          <w:p w14:paraId="59C6FC23" w14:textId="4552B721" w:rsidR="008B26FC" w:rsidRDefault="00000000">
            <w:pPr>
              <w:ind w:right="48"/>
            </w:pPr>
            <w:r>
              <w:rPr>
                <w:sz w:val="18"/>
              </w:rPr>
              <w:t xml:space="preserve">The aim of this course is to familiarize students with various applications of corpora in foreign language teaching. The issues covered include an introduction to a range of </w:t>
            </w:r>
            <w:r w:rsidR="00C14F47">
              <w:rPr>
                <w:sz w:val="18"/>
              </w:rPr>
              <w:t xml:space="preserve">(pedagogical) </w:t>
            </w:r>
            <w:r>
              <w:rPr>
                <w:sz w:val="18"/>
              </w:rPr>
              <w:t xml:space="preserve">corpus resources and tools available in the Internet, and methods of applying corpus data in designing </w:t>
            </w:r>
            <w:r w:rsidR="00ED50AF">
              <w:rPr>
                <w:sz w:val="18"/>
              </w:rPr>
              <w:t>teaching</w:t>
            </w:r>
            <w:r>
              <w:rPr>
                <w:sz w:val="18"/>
              </w:rPr>
              <w:t xml:space="preserve"> materials targeting vocabulary, phraseology, grammar, discourse and specialized languages. </w:t>
            </w:r>
            <w:r w:rsidR="004A14AF">
              <w:rPr>
                <w:sz w:val="18"/>
              </w:rPr>
              <w:t xml:space="preserve">The methods of </w:t>
            </w:r>
            <w:r w:rsidR="00E27506">
              <w:rPr>
                <w:sz w:val="18"/>
              </w:rPr>
              <w:t>involving</w:t>
            </w:r>
            <w:r w:rsidR="004A14AF">
              <w:rPr>
                <w:sz w:val="18"/>
              </w:rPr>
              <w:t xml:space="preserve"> learners in their own </w:t>
            </w:r>
            <w:r w:rsidR="00E27506">
              <w:rPr>
                <w:sz w:val="18"/>
              </w:rPr>
              <w:t xml:space="preserve">explorations of corpora (data-driven learning) will also be discussed. </w:t>
            </w:r>
            <w:r w:rsidR="00C373AF">
              <w:rPr>
                <w:sz w:val="18"/>
              </w:rPr>
              <w:t xml:space="preserve">The course will also briefly cover the applications of AI, in particular GenAI, highlighting the advantages and disadvantages of these tools in comparison with corpora. </w:t>
            </w:r>
            <w:r>
              <w:rPr>
                <w:sz w:val="18"/>
              </w:rPr>
              <w:t xml:space="preserve">Examples of applications are drawn from the practice of teaching English as </w:t>
            </w:r>
            <w:r w:rsidR="00C373AF">
              <w:rPr>
                <w:sz w:val="18"/>
              </w:rPr>
              <w:t xml:space="preserve">a </w:t>
            </w:r>
            <w:r>
              <w:rPr>
                <w:sz w:val="18"/>
              </w:rPr>
              <w:t>foreign language.</w:t>
            </w:r>
            <w:r w:rsidR="00056B4D">
              <w:rPr>
                <w:sz w:val="18"/>
              </w:rPr>
              <w:t xml:space="preserve"> </w:t>
            </w:r>
          </w:p>
        </w:tc>
      </w:tr>
      <w:tr w:rsidR="008B26FC" w14:paraId="63260041" w14:textId="77777777">
        <w:trPr>
          <w:trHeight w:val="214"/>
        </w:trPr>
        <w:tc>
          <w:tcPr>
            <w:tcW w:w="11095" w:type="dxa"/>
            <w:tcBorders>
              <w:top w:val="single" w:sz="2" w:space="0" w:color="999999"/>
              <w:left w:val="single" w:sz="2" w:space="0" w:color="999999"/>
              <w:bottom w:val="double" w:sz="2" w:space="0" w:color="999999"/>
              <w:right w:val="single" w:sz="3" w:space="0" w:color="999999"/>
            </w:tcBorders>
            <w:shd w:val="clear" w:color="auto" w:fill="F5F5F5"/>
          </w:tcPr>
          <w:p w14:paraId="098F8D22" w14:textId="77777777" w:rsidR="008B26FC" w:rsidRDefault="00000000">
            <w:r>
              <w:rPr>
                <w:b/>
                <w:sz w:val="18"/>
              </w:rPr>
              <w:t>Description:</w:t>
            </w:r>
          </w:p>
        </w:tc>
      </w:tr>
      <w:tr w:rsidR="008B26FC" w14:paraId="32CFCA7D" w14:textId="77777777">
        <w:trPr>
          <w:trHeight w:val="3031"/>
        </w:trPr>
        <w:tc>
          <w:tcPr>
            <w:tcW w:w="11095" w:type="dxa"/>
            <w:tcBorders>
              <w:top w:val="double" w:sz="2" w:space="0" w:color="999999"/>
              <w:left w:val="single" w:sz="2" w:space="0" w:color="999999"/>
              <w:bottom w:val="single" w:sz="2" w:space="0" w:color="999999"/>
              <w:right w:val="single" w:sz="3" w:space="0" w:color="999999"/>
            </w:tcBorders>
          </w:tcPr>
          <w:p w14:paraId="43E4B294" w14:textId="269D4F55" w:rsidR="008B26FC" w:rsidRDefault="00000000">
            <w:pPr>
              <w:spacing w:line="220" w:lineRule="auto"/>
              <w:ind w:right="50"/>
            </w:pPr>
            <w:r>
              <w:rPr>
                <w:sz w:val="18"/>
              </w:rPr>
              <w:t xml:space="preserve">The aim of this course is to familiarize students with various applications of language corpora in foreign language </w:t>
            </w:r>
            <w:r w:rsidR="009B605B">
              <w:rPr>
                <w:sz w:val="18"/>
              </w:rPr>
              <w:t>pedagogy</w:t>
            </w:r>
            <w:r>
              <w:rPr>
                <w:sz w:val="18"/>
              </w:rPr>
              <w:t>. The issues covered include an introduction to a range of corpus resources and tools available in the Internet, with a special emphasis on resources and tools designed specifically for language teaching. Students will learn about the methods of corpus analyses relevant for language instruction as well as tool functionalities that facilitate them. The course will also present ways of using corpus-derived linguistic information for teaching vocabulary, phraseology, grammar and discourse organization, as well as methods of working with corpora with language learners (so-called data-driven learning). The course will also discuss the application of corpora for syllabus development for teaching specialized languages. Students will compile their own mini-corpora and learn how to analy</w:t>
            </w:r>
            <w:r w:rsidR="00C33D72">
              <w:rPr>
                <w:sz w:val="18"/>
              </w:rPr>
              <w:t>s</w:t>
            </w:r>
            <w:r>
              <w:rPr>
                <w:sz w:val="18"/>
              </w:rPr>
              <w:t xml:space="preserve">e them for pedagogic purposes. </w:t>
            </w:r>
            <w:r w:rsidR="00161A04">
              <w:rPr>
                <w:sz w:val="18"/>
              </w:rPr>
              <w:t>T</w:t>
            </w:r>
            <w:r w:rsidR="008F5FEC">
              <w:rPr>
                <w:sz w:val="18"/>
              </w:rPr>
              <w:t xml:space="preserve">he applications of AI, in particular GenAI, </w:t>
            </w:r>
            <w:r w:rsidR="00B41C4C">
              <w:rPr>
                <w:sz w:val="18"/>
              </w:rPr>
              <w:t xml:space="preserve">will also be briefly presented, with an emphasis on </w:t>
            </w:r>
            <w:r w:rsidR="008F5FEC">
              <w:rPr>
                <w:sz w:val="18"/>
              </w:rPr>
              <w:t>the</w:t>
            </w:r>
            <w:r w:rsidR="00B41C4C">
              <w:rPr>
                <w:sz w:val="18"/>
              </w:rPr>
              <w:t>ir</w:t>
            </w:r>
            <w:r w:rsidR="008F5FEC">
              <w:rPr>
                <w:sz w:val="18"/>
              </w:rPr>
              <w:t xml:space="preserve"> advantages and disadvantages</w:t>
            </w:r>
            <w:r w:rsidR="00B41C4C">
              <w:rPr>
                <w:sz w:val="18"/>
              </w:rPr>
              <w:t xml:space="preserve"> </w:t>
            </w:r>
            <w:r w:rsidR="008F5FEC">
              <w:rPr>
                <w:sz w:val="18"/>
              </w:rPr>
              <w:t>in comparison with corp</w:t>
            </w:r>
            <w:r w:rsidR="0061049B">
              <w:rPr>
                <w:sz w:val="18"/>
              </w:rPr>
              <w:t>us resources</w:t>
            </w:r>
            <w:r w:rsidR="008F5FEC">
              <w:rPr>
                <w:sz w:val="18"/>
              </w:rPr>
              <w:t xml:space="preserve">. </w:t>
            </w:r>
            <w:r>
              <w:rPr>
                <w:sz w:val="18"/>
              </w:rPr>
              <w:t xml:space="preserve">Examples of applications of corpora will be drawn from the practice of teaching English as </w:t>
            </w:r>
            <w:r w:rsidR="008F5FEC">
              <w:rPr>
                <w:sz w:val="18"/>
              </w:rPr>
              <w:t xml:space="preserve">a </w:t>
            </w:r>
            <w:r>
              <w:rPr>
                <w:sz w:val="18"/>
              </w:rPr>
              <w:t xml:space="preserve">foreign language. </w:t>
            </w:r>
          </w:p>
          <w:p w14:paraId="3A460157" w14:textId="77777777" w:rsidR="00145597" w:rsidRDefault="00145597">
            <w:pPr>
              <w:rPr>
                <w:sz w:val="18"/>
              </w:rPr>
            </w:pPr>
          </w:p>
          <w:p w14:paraId="6D2AEEAF" w14:textId="77777777" w:rsidR="00145597" w:rsidRDefault="00145597">
            <w:pPr>
              <w:rPr>
                <w:sz w:val="18"/>
              </w:rPr>
            </w:pPr>
            <w:r>
              <w:rPr>
                <w:sz w:val="18"/>
              </w:rPr>
              <w:t>Course format</w:t>
            </w:r>
          </w:p>
          <w:p w14:paraId="5CA7F786" w14:textId="79B82208" w:rsidR="008B26FC" w:rsidRDefault="00000000">
            <w:r>
              <w:rPr>
                <w:sz w:val="18"/>
              </w:rPr>
              <w:t>instructor’s presentations, students’ presentations</w:t>
            </w:r>
            <w:r w:rsidR="00C33D72">
              <w:rPr>
                <w:sz w:val="18"/>
              </w:rPr>
              <w:t>,</w:t>
            </w:r>
            <w:r>
              <w:rPr>
                <w:sz w:val="18"/>
              </w:rPr>
              <w:t xml:space="preserve"> </w:t>
            </w:r>
            <w:r w:rsidR="00542874">
              <w:rPr>
                <w:sz w:val="18"/>
              </w:rPr>
              <w:t xml:space="preserve">discussions, </w:t>
            </w:r>
            <w:r w:rsidR="00D20807">
              <w:rPr>
                <w:sz w:val="18"/>
              </w:rPr>
              <w:t>in-class tasks</w:t>
            </w:r>
            <w:r>
              <w:rPr>
                <w:sz w:val="18"/>
              </w:rPr>
              <w:t xml:space="preserve"> involving analy</w:t>
            </w:r>
            <w:r w:rsidR="00C33D72">
              <w:rPr>
                <w:sz w:val="18"/>
              </w:rPr>
              <w:t>s</w:t>
            </w:r>
            <w:r>
              <w:rPr>
                <w:sz w:val="18"/>
              </w:rPr>
              <w:t>ing corpus data, and individual work outside the classroom</w:t>
            </w:r>
          </w:p>
        </w:tc>
      </w:tr>
      <w:tr w:rsidR="008B26FC" w14:paraId="2748D731" w14:textId="77777777">
        <w:trPr>
          <w:trHeight w:val="214"/>
        </w:trPr>
        <w:tc>
          <w:tcPr>
            <w:tcW w:w="11095" w:type="dxa"/>
            <w:tcBorders>
              <w:top w:val="single" w:sz="2" w:space="0" w:color="999999"/>
              <w:left w:val="single" w:sz="2" w:space="0" w:color="999999"/>
              <w:bottom w:val="double" w:sz="2" w:space="0" w:color="999999"/>
              <w:right w:val="single" w:sz="3" w:space="0" w:color="999999"/>
            </w:tcBorders>
            <w:shd w:val="clear" w:color="auto" w:fill="F5F5F5"/>
          </w:tcPr>
          <w:p w14:paraId="6897EC15" w14:textId="77777777" w:rsidR="008B26FC" w:rsidRDefault="00000000">
            <w:r>
              <w:rPr>
                <w:b/>
                <w:sz w:val="18"/>
              </w:rPr>
              <w:t>Bibliography:</w:t>
            </w:r>
          </w:p>
        </w:tc>
      </w:tr>
      <w:tr w:rsidR="008B26FC" w14:paraId="7489D513" w14:textId="77777777">
        <w:trPr>
          <w:trHeight w:val="4036"/>
        </w:trPr>
        <w:tc>
          <w:tcPr>
            <w:tcW w:w="11095" w:type="dxa"/>
            <w:tcBorders>
              <w:top w:val="double" w:sz="2" w:space="0" w:color="999999"/>
              <w:left w:val="single" w:sz="2" w:space="0" w:color="999999"/>
              <w:bottom w:val="single" w:sz="2" w:space="0" w:color="999999"/>
              <w:right w:val="single" w:sz="3" w:space="0" w:color="999999"/>
            </w:tcBorders>
          </w:tcPr>
          <w:p w14:paraId="30744C6B" w14:textId="77777777" w:rsidR="008B26FC" w:rsidRDefault="00000000">
            <w:r>
              <w:rPr>
                <w:sz w:val="18"/>
              </w:rPr>
              <w:t>Corpus Linguistics textbooks for language teachers</w:t>
            </w:r>
          </w:p>
          <w:p w14:paraId="78A461A3" w14:textId="77777777" w:rsidR="008B26FC" w:rsidRDefault="00000000" w:rsidP="00031171">
            <w:pPr>
              <w:pStyle w:val="ListParagraph"/>
              <w:numPr>
                <w:ilvl w:val="0"/>
                <w:numId w:val="6"/>
              </w:numPr>
            </w:pPr>
            <w:r w:rsidRPr="00031171">
              <w:rPr>
                <w:sz w:val="18"/>
              </w:rPr>
              <w:t>Flowerdew, L. (2012). Corpora and Language Education. Palgrave Macmillan UK. https://doi.org/10.1057/9780230355569</w:t>
            </w:r>
          </w:p>
          <w:p w14:paraId="04BD041C" w14:textId="77777777" w:rsidR="009E79D6" w:rsidRPr="009E79D6" w:rsidRDefault="00000000" w:rsidP="00076491">
            <w:pPr>
              <w:pStyle w:val="ListParagraph"/>
              <w:numPr>
                <w:ilvl w:val="0"/>
                <w:numId w:val="6"/>
              </w:numPr>
              <w:spacing w:line="220" w:lineRule="auto"/>
              <w:ind w:right="100"/>
            </w:pPr>
            <w:r w:rsidRPr="00076491">
              <w:rPr>
                <w:sz w:val="18"/>
              </w:rPr>
              <w:t>Friginal, E. (2018). Corpus Linguistics for English Teachers: Tools, Online Resources, and Classroom Activities (1st Edition). Routledge</w:t>
            </w:r>
          </w:p>
          <w:p w14:paraId="4F463747" w14:textId="77777777" w:rsidR="009E79D6" w:rsidRPr="009E79D6" w:rsidRDefault="00000000" w:rsidP="00076491">
            <w:pPr>
              <w:pStyle w:val="ListParagraph"/>
              <w:numPr>
                <w:ilvl w:val="0"/>
                <w:numId w:val="6"/>
              </w:numPr>
              <w:spacing w:line="220" w:lineRule="auto"/>
              <w:ind w:right="100"/>
            </w:pPr>
            <w:r w:rsidRPr="00076491">
              <w:rPr>
                <w:sz w:val="18"/>
              </w:rPr>
              <w:t xml:space="preserve"> Harrington, K., &amp; Ronan, P. (Eds.). (2023). Demystifying Corpus Linguistics for English Language Teaching. Palgrave Macmillan. </w:t>
            </w:r>
          </w:p>
          <w:p w14:paraId="55428FF7" w14:textId="30448244" w:rsidR="008B26FC" w:rsidRDefault="00000000" w:rsidP="00076491">
            <w:pPr>
              <w:pStyle w:val="ListParagraph"/>
              <w:numPr>
                <w:ilvl w:val="0"/>
                <w:numId w:val="6"/>
              </w:numPr>
              <w:spacing w:line="220" w:lineRule="auto"/>
              <w:ind w:right="100"/>
            </w:pPr>
            <w:r w:rsidRPr="00076491">
              <w:rPr>
                <w:sz w:val="18"/>
              </w:rPr>
              <w:t>O’Keeffe, A., McCarthy, M., &amp; Carter, R. (2007). From Corpus to Classroom: Language Use and Language Teaching. Cambridge University Press.</w:t>
            </w:r>
          </w:p>
          <w:p w14:paraId="7599EA58" w14:textId="77777777" w:rsidR="008B26FC" w:rsidRDefault="00000000" w:rsidP="00076491">
            <w:pPr>
              <w:pStyle w:val="ListParagraph"/>
              <w:numPr>
                <w:ilvl w:val="0"/>
                <w:numId w:val="6"/>
              </w:numPr>
            </w:pPr>
            <w:r w:rsidRPr="00076491">
              <w:rPr>
                <w:sz w:val="18"/>
              </w:rPr>
              <w:t>Reppen, R. (2010). Using Corpora in the Language Classroom. Cambridge University Press.</w:t>
            </w:r>
          </w:p>
          <w:p w14:paraId="1FF0D0E0" w14:textId="03AA16C6" w:rsidR="00D77CF3" w:rsidRPr="00031171" w:rsidRDefault="00000000" w:rsidP="00031171">
            <w:pPr>
              <w:pStyle w:val="ListParagraph"/>
              <w:numPr>
                <w:ilvl w:val="0"/>
                <w:numId w:val="6"/>
              </w:numPr>
            </w:pPr>
            <w:r w:rsidRPr="00076491">
              <w:rPr>
                <w:sz w:val="18"/>
              </w:rPr>
              <w:t>Timmis, I. (Leeds B. U. (2015). Corpus Linguistics for ELT: Research and Practice. Routledge.</w:t>
            </w:r>
          </w:p>
        </w:tc>
      </w:tr>
      <w:tr w:rsidR="008B26FC" w14:paraId="73AADBC8" w14:textId="77777777">
        <w:trPr>
          <w:trHeight w:val="214"/>
        </w:trPr>
        <w:tc>
          <w:tcPr>
            <w:tcW w:w="11095" w:type="dxa"/>
            <w:tcBorders>
              <w:top w:val="single" w:sz="2" w:space="0" w:color="999999"/>
              <w:left w:val="single" w:sz="2" w:space="0" w:color="999999"/>
              <w:bottom w:val="double" w:sz="2" w:space="0" w:color="999999"/>
              <w:right w:val="single" w:sz="3" w:space="0" w:color="999999"/>
            </w:tcBorders>
            <w:shd w:val="clear" w:color="auto" w:fill="F5F5F5"/>
          </w:tcPr>
          <w:p w14:paraId="66C0207A" w14:textId="77777777" w:rsidR="008B26FC" w:rsidRDefault="00000000">
            <w:r>
              <w:rPr>
                <w:b/>
                <w:sz w:val="18"/>
              </w:rPr>
              <w:t>Learning outcomes:</w:t>
            </w:r>
          </w:p>
        </w:tc>
      </w:tr>
      <w:tr w:rsidR="008B26FC" w14:paraId="31935347" w14:textId="77777777">
        <w:trPr>
          <w:trHeight w:val="1020"/>
        </w:trPr>
        <w:tc>
          <w:tcPr>
            <w:tcW w:w="11095" w:type="dxa"/>
            <w:tcBorders>
              <w:top w:val="double" w:sz="2" w:space="0" w:color="999999"/>
              <w:left w:val="single" w:sz="2" w:space="0" w:color="999999"/>
              <w:bottom w:val="single" w:sz="2" w:space="0" w:color="999999"/>
              <w:right w:val="single" w:sz="3" w:space="0" w:color="999999"/>
            </w:tcBorders>
          </w:tcPr>
          <w:p w14:paraId="7CBE8455" w14:textId="77777777" w:rsidR="008B26FC" w:rsidRDefault="00000000">
            <w:r>
              <w:rPr>
                <w:sz w:val="18"/>
              </w:rPr>
              <w:t xml:space="preserve">After completing the course </w:t>
            </w:r>
          </w:p>
          <w:p w14:paraId="33E7BAAC" w14:textId="77777777" w:rsidR="008B26FC" w:rsidRDefault="00000000">
            <w:pPr>
              <w:numPr>
                <w:ilvl w:val="0"/>
                <w:numId w:val="2"/>
              </w:numPr>
              <w:ind w:hanging="113"/>
            </w:pPr>
            <w:r>
              <w:rPr>
                <w:sz w:val="18"/>
              </w:rPr>
              <w:t>The student is familiar with corpus resources available on the web and is able to use corpus analysis tools.</w:t>
            </w:r>
          </w:p>
          <w:p w14:paraId="5BF133D2" w14:textId="27B1418A" w:rsidR="008B26FC" w:rsidRDefault="00000000">
            <w:pPr>
              <w:numPr>
                <w:ilvl w:val="0"/>
                <w:numId w:val="2"/>
              </w:numPr>
              <w:ind w:hanging="113"/>
            </w:pPr>
            <w:r>
              <w:rPr>
                <w:sz w:val="18"/>
              </w:rPr>
              <w:t xml:space="preserve">The student is able to prepare activities </w:t>
            </w:r>
            <w:r w:rsidR="0083303B">
              <w:rPr>
                <w:sz w:val="18"/>
              </w:rPr>
              <w:t xml:space="preserve">and teaching materials </w:t>
            </w:r>
            <w:r>
              <w:rPr>
                <w:sz w:val="18"/>
              </w:rPr>
              <w:t>based on corpus data or involving leaners' use of corpora.</w:t>
            </w:r>
          </w:p>
          <w:p w14:paraId="60C99CDA" w14:textId="1995E6D0" w:rsidR="008B26FC" w:rsidRDefault="00000000" w:rsidP="0083303B">
            <w:pPr>
              <w:numPr>
                <w:ilvl w:val="0"/>
                <w:numId w:val="2"/>
              </w:numPr>
              <w:ind w:hanging="113"/>
            </w:pPr>
            <w:r>
              <w:rPr>
                <w:sz w:val="18"/>
              </w:rPr>
              <w:t>The student is also able to develop a specialized language syllabus based on corpus analysis.</w:t>
            </w:r>
          </w:p>
        </w:tc>
      </w:tr>
      <w:tr w:rsidR="008B26FC" w14:paraId="0C03B9FA" w14:textId="77777777">
        <w:trPr>
          <w:trHeight w:val="214"/>
        </w:trPr>
        <w:tc>
          <w:tcPr>
            <w:tcW w:w="11095" w:type="dxa"/>
            <w:tcBorders>
              <w:top w:val="single" w:sz="2" w:space="0" w:color="999999"/>
              <w:left w:val="single" w:sz="2" w:space="0" w:color="999999"/>
              <w:bottom w:val="double" w:sz="2" w:space="0" w:color="999999"/>
              <w:right w:val="single" w:sz="3" w:space="0" w:color="999999"/>
            </w:tcBorders>
            <w:shd w:val="clear" w:color="auto" w:fill="F5F5F5"/>
          </w:tcPr>
          <w:p w14:paraId="7BEE9CD6" w14:textId="77777777" w:rsidR="008B26FC" w:rsidRDefault="00000000">
            <w:r>
              <w:rPr>
                <w:b/>
                <w:sz w:val="18"/>
              </w:rPr>
              <w:t>Assessment methods and assessment criteria:</w:t>
            </w:r>
          </w:p>
        </w:tc>
      </w:tr>
      <w:tr w:rsidR="008B26FC" w14:paraId="0D2A4A30" w14:textId="77777777">
        <w:trPr>
          <w:trHeight w:val="2026"/>
        </w:trPr>
        <w:tc>
          <w:tcPr>
            <w:tcW w:w="11095" w:type="dxa"/>
            <w:tcBorders>
              <w:top w:val="double" w:sz="2" w:space="0" w:color="999999"/>
              <w:left w:val="single" w:sz="2" w:space="0" w:color="999999"/>
              <w:bottom w:val="single" w:sz="2" w:space="0" w:color="999999"/>
              <w:right w:val="single" w:sz="3" w:space="0" w:color="999999"/>
            </w:tcBorders>
          </w:tcPr>
          <w:p w14:paraId="06026598" w14:textId="77777777" w:rsidR="008B26FC" w:rsidRDefault="00000000">
            <w:pPr>
              <w:numPr>
                <w:ilvl w:val="0"/>
                <w:numId w:val="3"/>
              </w:numPr>
              <w:ind w:hanging="113"/>
            </w:pPr>
            <w:r>
              <w:rPr>
                <w:sz w:val="18"/>
              </w:rPr>
              <w:t>Completing all class assignments</w:t>
            </w:r>
          </w:p>
          <w:p w14:paraId="25002D6B" w14:textId="285F03E0" w:rsidR="008B26FC" w:rsidRDefault="00000000">
            <w:pPr>
              <w:numPr>
                <w:ilvl w:val="0"/>
                <w:numId w:val="3"/>
              </w:numPr>
              <w:ind w:hanging="113"/>
            </w:pPr>
            <w:r>
              <w:rPr>
                <w:sz w:val="18"/>
              </w:rPr>
              <w:t>Preparing one corpus-based teaching activit</w:t>
            </w:r>
            <w:r w:rsidR="001A4B91">
              <w:rPr>
                <w:sz w:val="18"/>
              </w:rPr>
              <w:t>y</w:t>
            </w:r>
          </w:p>
          <w:p w14:paraId="12DB3A5D" w14:textId="77777777" w:rsidR="008B26FC" w:rsidRDefault="00000000">
            <w:pPr>
              <w:numPr>
                <w:ilvl w:val="0"/>
                <w:numId w:val="3"/>
              </w:numPr>
              <w:ind w:hanging="113"/>
            </w:pPr>
            <w:r>
              <w:rPr>
                <w:sz w:val="18"/>
              </w:rPr>
              <w:t>Completing a project involving:</w:t>
            </w:r>
          </w:p>
          <w:p w14:paraId="7F5AC91D" w14:textId="77777777" w:rsidR="008B26FC" w:rsidRDefault="00000000">
            <w:pPr>
              <w:numPr>
                <w:ilvl w:val="0"/>
                <w:numId w:val="4"/>
              </w:numPr>
              <w:ind w:right="2674"/>
            </w:pPr>
            <w:r>
              <w:rPr>
                <w:sz w:val="18"/>
              </w:rPr>
              <w:t>creating a mini-corpus of specialized language and analysing it for pedagogic purposes</w:t>
            </w:r>
          </w:p>
          <w:p w14:paraId="244AFF82" w14:textId="77777777" w:rsidR="000F20BE" w:rsidRPr="000F20BE" w:rsidRDefault="00000000" w:rsidP="000F20BE">
            <w:pPr>
              <w:numPr>
                <w:ilvl w:val="0"/>
                <w:numId w:val="4"/>
              </w:numPr>
              <w:spacing w:line="220" w:lineRule="auto"/>
              <w:ind w:right="2674"/>
            </w:pPr>
            <w:r>
              <w:rPr>
                <w:sz w:val="18"/>
              </w:rPr>
              <w:t>preparing</w:t>
            </w:r>
            <w:r w:rsidR="00220259">
              <w:rPr>
                <w:sz w:val="18"/>
              </w:rPr>
              <w:t xml:space="preserve"> two</w:t>
            </w:r>
            <w:r>
              <w:rPr>
                <w:sz w:val="18"/>
              </w:rPr>
              <w:t xml:space="preserve"> lesson plan involving corpus-based materials and activities</w:t>
            </w:r>
          </w:p>
          <w:p w14:paraId="74F59A38" w14:textId="74287EB9" w:rsidR="000F20BE" w:rsidRDefault="00000000" w:rsidP="00B67CEB">
            <w:pPr>
              <w:numPr>
                <w:ilvl w:val="0"/>
                <w:numId w:val="4"/>
              </w:numPr>
              <w:spacing w:line="220" w:lineRule="auto"/>
              <w:ind w:right="2674"/>
            </w:pPr>
            <w:r>
              <w:rPr>
                <w:sz w:val="18"/>
              </w:rPr>
              <w:t xml:space="preserve">writing a report </w:t>
            </w:r>
          </w:p>
        </w:tc>
      </w:tr>
    </w:tbl>
    <w:p w14:paraId="2040B831" w14:textId="15C6D829" w:rsidR="008B26FC" w:rsidRDefault="008B26FC">
      <w:pPr>
        <w:spacing w:after="15"/>
        <w:ind w:left="8"/>
      </w:pPr>
    </w:p>
    <w:sectPr w:rsidR="008B26FC">
      <w:pgSz w:w="11906" w:h="16838"/>
      <w:pgMar w:top="391" w:right="355" w:bottom="585" w:left="3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1D0"/>
    <w:multiLevelType w:val="hybridMultilevel"/>
    <w:tmpl w:val="4C1A16C8"/>
    <w:lvl w:ilvl="0" w:tplc="6AF2322C">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2A4E70C">
      <w:start w:val="1"/>
      <w:numFmt w:val="bullet"/>
      <w:lvlText w:val="o"/>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EC0F2D8">
      <w:start w:val="1"/>
      <w:numFmt w:val="bullet"/>
      <w:lvlText w:val="▪"/>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CA5C54">
      <w:start w:val="1"/>
      <w:numFmt w:val="bullet"/>
      <w:lvlText w:val="•"/>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920146">
      <w:start w:val="1"/>
      <w:numFmt w:val="bullet"/>
      <w:lvlText w:val="o"/>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188FDC">
      <w:start w:val="1"/>
      <w:numFmt w:val="bullet"/>
      <w:lvlText w:val="▪"/>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DC1E5A">
      <w:start w:val="1"/>
      <w:numFmt w:val="bullet"/>
      <w:lvlText w:val="•"/>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FA74EE">
      <w:start w:val="1"/>
      <w:numFmt w:val="bullet"/>
      <w:lvlText w:val="o"/>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FC4F5E">
      <w:start w:val="1"/>
      <w:numFmt w:val="bullet"/>
      <w:lvlText w:val="▪"/>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3806DA"/>
    <w:multiLevelType w:val="hybridMultilevel"/>
    <w:tmpl w:val="0114CB7A"/>
    <w:lvl w:ilvl="0" w:tplc="803AB0C2">
      <w:start w:val="1"/>
      <w:numFmt w:val="bullet"/>
      <w:lvlText w:val="•"/>
      <w:lvlJc w:val="left"/>
      <w:pPr>
        <w:ind w:left="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8AEEFE">
      <w:start w:val="1"/>
      <w:numFmt w:val="bullet"/>
      <w:lvlText w:val="o"/>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CA1530">
      <w:start w:val="1"/>
      <w:numFmt w:val="bullet"/>
      <w:lvlText w:val="▪"/>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641684">
      <w:start w:val="1"/>
      <w:numFmt w:val="bullet"/>
      <w:lvlText w:val="•"/>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9A27380">
      <w:start w:val="1"/>
      <w:numFmt w:val="bullet"/>
      <w:lvlText w:val="o"/>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DA496E">
      <w:start w:val="1"/>
      <w:numFmt w:val="bullet"/>
      <w:lvlText w:val="▪"/>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32300C">
      <w:start w:val="1"/>
      <w:numFmt w:val="bullet"/>
      <w:lvlText w:val="•"/>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92234E">
      <w:start w:val="1"/>
      <w:numFmt w:val="bullet"/>
      <w:lvlText w:val="o"/>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787724">
      <w:start w:val="1"/>
      <w:numFmt w:val="bullet"/>
      <w:lvlText w:val="▪"/>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0F549E0"/>
    <w:multiLevelType w:val="hybridMultilevel"/>
    <w:tmpl w:val="9E08375C"/>
    <w:lvl w:ilvl="0" w:tplc="3BCC6914">
      <w:start w:val="1"/>
      <w:numFmt w:val="bullet"/>
      <w:lvlText w:val="•"/>
      <w:lvlJc w:val="left"/>
      <w:pPr>
        <w:ind w:left="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9258A6">
      <w:start w:val="1"/>
      <w:numFmt w:val="bullet"/>
      <w:lvlText w:val="o"/>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06D07E">
      <w:start w:val="1"/>
      <w:numFmt w:val="bullet"/>
      <w:lvlText w:val="▪"/>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428828C">
      <w:start w:val="1"/>
      <w:numFmt w:val="bullet"/>
      <w:lvlText w:val="•"/>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F084A8">
      <w:start w:val="1"/>
      <w:numFmt w:val="bullet"/>
      <w:lvlText w:val="o"/>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2C56BA">
      <w:start w:val="1"/>
      <w:numFmt w:val="bullet"/>
      <w:lvlText w:val="▪"/>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BCDE2E">
      <w:start w:val="1"/>
      <w:numFmt w:val="bullet"/>
      <w:lvlText w:val="•"/>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F2780C">
      <w:start w:val="1"/>
      <w:numFmt w:val="bullet"/>
      <w:lvlText w:val="o"/>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5AA2632">
      <w:start w:val="1"/>
      <w:numFmt w:val="bullet"/>
      <w:lvlText w:val="▪"/>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AFF0DA7"/>
    <w:multiLevelType w:val="hybridMultilevel"/>
    <w:tmpl w:val="FF10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B491C"/>
    <w:multiLevelType w:val="hybridMultilevel"/>
    <w:tmpl w:val="E27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20E75"/>
    <w:multiLevelType w:val="hybridMultilevel"/>
    <w:tmpl w:val="8CE2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A717B"/>
    <w:multiLevelType w:val="hybridMultilevel"/>
    <w:tmpl w:val="A0A2E746"/>
    <w:lvl w:ilvl="0" w:tplc="0B64462E">
      <w:start w:val="1"/>
      <w:numFmt w:val="bullet"/>
      <w:lvlText w:val="•"/>
      <w:lvlJc w:val="left"/>
      <w:pPr>
        <w:ind w:left="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EC3872">
      <w:start w:val="1"/>
      <w:numFmt w:val="bullet"/>
      <w:lvlText w:val="o"/>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2A2136">
      <w:start w:val="1"/>
      <w:numFmt w:val="bullet"/>
      <w:lvlText w:val="▪"/>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927C8A">
      <w:start w:val="1"/>
      <w:numFmt w:val="bullet"/>
      <w:lvlText w:val="•"/>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D2784E">
      <w:start w:val="1"/>
      <w:numFmt w:val="bullet"/>
      <w:lvlText w:val="o"/>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CE337E">
      <w:start w:val="1"/>
      <w:numFmt w:val="bullet"/>
      <w:lvlText w:val="▪"/>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2AB244">
      <w:start w:val="1"/>
      <w:numFmt w:val="bullet"/>
      <w:lvlText w:val="•"/>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725B10">
      <w:start w:val="1"/>
      <w:numFmt w:val="bullet"/>
      <w:lvlText w:val="o"/>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AA4C40">
      <w:start w:val="1"/>
      <w:numFmt w:val="bullet"/>
      <w:lvlText w:val="▪"/>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0F3576"/>
    <w:multiLevelType w:val="hybridMultilevel"/>
    <w:tmpl w:val="597A3872"/>
    <w:lvl w:ilvl="0" w:tplc="EA4E38FC">
      <w:start w:val="1"/>
      <w:numFmt w:val="bullet"/>
      <w:lvlText w:val="•"/>
      <w:lvlJc w:val="left"/>
      <w:pPr>
        <w:ind w:left="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66EC32">
      <w:start w:val="1"/>
      <w:numFmt w:val="bullet"/>
      <w:lvlText w:val="o"/>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BAA766">
      <w:start w:val="1"/>
      <w:numFmt w:val="bullet"/>
      <w:lvlText w:val="▪"/>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92425C">
      <w:start w:val="1"/>
      <w:numFmt w:val="bullet"/>
      <w:lvlText w:val="•"/>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24A644">
      <w:start w:val="1"/>
      <w:numFmt w:val="bullet"/>
      <w:lvlText w:val="o"/>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909C9E">
      <w:start w:val="1"/>
      <w:numFmt w:val="bullet"/>
      <w:lvlText w:val="▪"/>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1EAB10">
      <w:start w:val="1"/>
      <w:numFmt w:val="bullet"/>
      <w:lvlText w:val="•"/>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86E5D8">
      <w:start w:val="1"/>
      <w:numFmt w:val="bullet"/>
      <w:lvlText w:val="o"/>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6010A4">
      <w:start w:val="1"/>
      <w:numFmt w:val="bullet"/>
      <w:lvlText w:val="▪"/>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63576287">
    <w:abstractNumId w:val="6"/>
  </w:num>
  <w:num w:numId="2" w16cid:durableId="1435399434">
    <w:abstractNumId w:val="2"/>
  </w:num>
  <w:num w:numId="3" w16cid:durableId="308484233">
    <w:abstractNumId w:val="7"/>
  </w:num>
  <w:num w:numId="4" w16cid:durableId="2044355269">
    <w:abstractNumId w:val="0"/>
  </w:num>
  <w:num w:numId="5" w16cid:durableId="1865513730">
    <w:abstractNumId w:val="1"/>
  </w:num>
  <w:num w:numId="6" w16cid:durableId="2085368637">
    <w:abstractNumId w:val="5"/>
  </w:num>
  <w:num w:numId="7" w16cid:durableId="1214923872">
    <w:abstractNumId w:val="4"/>
  </w:num>
  <w:num w:numId="8" w16cid:durableId="85446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FC"/>
    <w:rsid w:val="00031171"/>
    <w:rsid w:val="00056B4D"/>
    <w:rsid w:val="00076491"/>
    <w:rsid w:val="000F20BE"/>
    <w:rsid w:val="00102C75"/>
    <w:rsid w:val="00145597"/>
    <w:rsid w:val="00161A04"/>
    <w:rsid w:val="001A4B91"/>
    <w:rsid w:val="001B7504"/>
    <w:rsid w:val="00220259"/>
    <w:rsid w:val="003113AF"/>
    <w:rsid w:val="003A312D"/>
    <w:rsid w:val="004019FB"/>
    <w:rsid w:val="00483803"/>
    <w:rsid w:val="004A14AF"/>
    <w:rsid w:val="00535F7C"/>
    <w:rsid w:val="00542874"/>
    <w:rsid w:val="0061049B"/>
    <w:rsid w:val="00622D1C"/>
    <w:rsid w:val="006D1020"/>
    <w:rsid w:val="006D1118"/>
    <w:rsid w:val="006F1C2F"/>
    <w:rsid w:val="00731226"/>
    <w:rsid w:val="0083303B"/>
    <w:rsid w:val="008B26FC"/>
    <w:rsid w:val="008F5FEC"/>
    <w:rsid w:val="00900329"/>
    <w:rsid w:val="009B605B"/>
    <w:rsid w:val="009E79D6"/>
    <w:rsid w:val="00A12C22"/>
    <w:rsid w:val="00B41C4C"/>
    <w:rsid w:val="00B66AE8"/>
    <w:rsid w:val="00B67CEB"/>
    <w:rsid w:val="00C005B0"/>
    <w:rsid w:val="00C14F47"/>
    <w:rsid w:val="00C33D72"/>
    <w:rsid w:val="00C373AF"/>
    <w:rsid w:val="00C95CEC"/>
    <w:rsid w:val="00D20807"/>
    <w:rsid w:val="00D56315"/>
    <w:rsid w:val="00D77CF3"/>
    <w:rsid w:val="00E27506"/>
    <w:rsid w:val="00E3591F"/>
    <w:rsid w:val="00ED50AF"/>
    <w:rsid w:val="00F425E2"/>
    <w:rsid w:val="00F5234F"/>
    <w:rsid w:val="00F8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08CA"/>
  <w15:docId w15:val="{134B376F-DE70-4369-AB7E-7AEEABFF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F5234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76491"/>
    <w:pPr>
      <w:ind w:left="720"/>
      <w:contextualSpacing/>
    </w:pPr>
  </w:style>
  <w:style w:type="character" w:styleId="Hyperlink">
    <w:name w:val="Hyperlink"/>
    <w:basedOn w:val="DefaultParagraphFont"/>
    <w:uiPriority w:val="99"/>
    <w:unhideWhenUsed/>
    <w:rsid w:val="00C95CEC"/>
    <w:rPr>
      <w:color w:val="467886" w:themeColor="hyperlink"/>
      <w:u w:val="single"/>
    </w:rPr>
  </w:style>
  <w:style w:type="character" w:styleId="UnresolvedMention">
    <w:name w:val="Unresolved Mention"/>
    <w:basedOn w:val="DefaultParagraphFont"/>
    <w:uiPriority w:val="99"/>
    <w:semiHidden/>
    <w:unhideWhenUsed/>
    <w:rsid w:val="00C95CEC"/>
    <w:rPr>
      <w:color w:val="605E5C"/>
      <w:shd w:val="clear" w:color="auto" w:fill="E1DFDD"/>
    </w:rPr>
  </w:style>
  <w:style w:type="character" w:customStyle="1" w:styleId="Heading1Char">
    <w:name w:val="Heading 1 Char"/>
    <w:basedOn w:val="DefaultParagraphFont"/>
    <w:link w:val="Heading1"/>
    <w:uiPriority w:val="9"/>
    <w:rsid w:val="00F5234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468">
      <w:bodyDiv w:val="1"/>
      <w:marLeft w:val="0"/>
      <w:marRight w:val="0"/>
      <w:marTop w:val="0"/>
      <w:marBottom w:val="0"/>
      <w:divBdr>
        <w:top w:val="none" w:sz="0" w:space="0" w:color="auto"/>
        <w:left w:val="none" w:sz="0" w:space="0" w:color="auto"/>
        <w:bottom w:val="none" w:sz="0" w:space="0" w:color="auto"/>
        <w:right w:val="none" w:sz="0" w:space="0" w:color="auto"/>
      </w:divBdr>
    </w:div>
    <w:div w:id="40049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Reviewer</cp:lastModifiedBy>
  <cp:revision>23</cp:revision>
  <dcterms:created xsi:type="dcterms:W3CDTF">2025-02-26T13:31:00Z</dcterms:created>
  <dcterms:modified xsi:type="dcterms:W3CDTF">2025-02-26T22:34:00Z</dcterms:modified>
</cp:coreProperties>
</file>