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FF46" w14:textId="747C2681" w:rsidR="00DD01A9" w:rsidRPr="0068115D" w:rsidRDefault="00522D0E" w:rsidP="009526D0">
      <w:pPr>
        <w:jc w:val="center"/>
        <w:rPr>
          <w:rFonts w:ascii="Book Antiqua" w:hAnsi="Book Antiqua"/>
          <w:b/>
          <w:noProof/>
          <w:sz w:val="28"/>
          <w:szCs w:val="32"/>
          <w:lang w:val="cs-CZ"/>
        </w:rPr>
      </w:pPr>
      <w:r w:rsidRPr="0068115D">
        <w:rPr>
          <w:rFonts w:ascii="Book Antiqua" w:hAnsi="Book Antiqua"/>
          <w:b/>
          <w:noProof/>
          <w:sz w:val="28"/>
          <w:szCs w:val="32"/>
          <w:lang w:val="cs-CZ"/>
        </w:rPr>
        <w:t>Japonské dějiny</w:t>
      </w:r>
      <w:r w:rsidR="00D858D1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(B)</w:t>
      </w:r>
      <w:r w:rsidR="0057183C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</w:t>
      </w:r>
      <w:r w:rsidR="00DD01A9" w:rsidRPr="0068115D">
        <w:rPr>
          <w:rFonts w:ascii="Book Antiqua" w:hAnsi="Book Antiqua"/>
          <w:b/>
          <w:noProof/>
          <w:sz w:val="28"/>
          <w:szCs w:val="32"/>
          <w:lang w:val="cs-CZ"/>
        </w:rPr>
        <w:t>AJP 100</w:t>
      </w:r>
      <w:r w:rsidR="00150D35" w:rsidRPr="0068115D">
        <w:rPr>
          <w:rFonts w:ascii="Book Antiqua" w:hAnsi="Book Antiqua"/>
          <w:b/>
          <w:noProof/>
          <w:sz w:val="28"/>
          <w:szCs w:val="32"/>
          <w:lang w:val="cs-CZ"/>
        </w:rPr>
        <w:t>1</w:t>
      </w:r>
      <w:r w:rsidR="00A363D2" w:rsidRPr="0068115D">
        <w:rPr>
          <w:rFonts w:ascii="Book Antiqua" w:hAnsi="Book Antiqua"/>
          <w:b/>
          <w:noProof/>
          <w:sz w:val="28"/>
          <w:szCs w:val="32"/>
          <w:lang w:val="cs-CZ"/>
        </w:rPr>
        <w:t>7</w:t>
      </w:r>
      <w:r w:rsidR="00150D35" w:rsidRPr="0068115D">
        <w:rPr>
          <w:rFonts w:ascii="Book Antiqua" w:hAnsi="Book Antiqua"/>
          <w:b/>
          <w:noProof/>
          <w:sz w:val="28"/>
          <w:szCs w:val="32"/>
          <w:lang w:val="cs-CZ"/>
        </w:rPr>
        <w:t>9</w:t>
      </w:r>
      <w:r w:rsidR="00DD01A9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</w:t>
      </w:r>
      <w:r w:rsidR="00B771F6" w:rsidRPr="0068115D">
        <w:rPr>
          <w:rFonts w:ascii="Book Antiqua" w:hAnsi="Book Antiqua"/>
          <w:b/>
          <w:noProof/>
          <w:sz w:val="28"/>
          <w:szCs w:val="32"/>
          <w:lang w:val="cs-CZ"/>
        </w:rPr>
        <w:t>b</w:t>
      </w:r>
      <w:r w:rsidR="00E715A6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</w:t>
      </w:r>
    </w:p>
    <w:p w14:paraId="62AFDF71" w14:textId="0FA89C9E" w:rsidR="000C2B8C" w:rsidRPr="0068115D" w:rsidRDefault="00E715A6" w:rsidP="009526D0">
      <w:pPr>
        <w:jc w:val="center"/>
        <w:rPr>
          <w:rFonts w:ascii="Book Antiqua" w:hAnsi="Book Antiqua"/>
          <w:b/>
          <w:noProof/>
          <w:sz w:val="28"/>
          <w:szCs w:val="32"/>
          <w:lang w:val="cs-CZ"/>
        </w:rPr>
      </w:pPr>
      <w:r w:rsidRPr="0068115D">
        <w:rPr>
          <w:rFonts w:ascii="Book Antiqua" w:hAnsi="Book Antiqua"/>
          <w:b/>
          <w:noProof/>
          <w:sz w:val="28"/>
          <w:szCs w:val="32"/>
          <w:lang w:val="cs-CZ"/>
        </w:rPr>
        <w:t>navazující seminář</w:t>
      </w:r>
      <w:r w:rsidR="00D858D1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(B)</w:t>
      </w:r>
      <w:r w:rsidR="00DD01A9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AJP</w:t>
      </w:r>
      <w:r w:rsidR="00A93E5F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1001</w:t>
      </w:r>
      <w:r w:rsidR="00B771F6" w:rsidRPr="0068115D">
        <w:rPr>
          <w:rFonts w:ascii="Book Antiqua" w:hAnsi="Book Antiqua"/>
          <w:b/>
          <w:noProof/>
          <w:sz w:val="28"/>
          <w:szCs w:val="32"/>
          <w:lang w:val="cs-CZ"/>
        </w:rPr>
        <w:t>40</w:t>
      </w:r>
    </w:p>
    <w:p w14:paraId="101BE90A" w14:textId="5EFF8F33" w:rsidR="008C517D" w:rsidRDefault="00FB1239" w:rsidP="008C517D">
      <w:pPr>
        <w:jc w:val="center"/>
        <w:rPr>
          <w:rFonts w:ascii="Book Antiqua" w:hAnsi="Book Antiqua"/>
          <w:b/>
          <w:noProof/>
          <w:sz w:val="22"/>
          <w:szCs w:val="24"/>
          <w:lang w:val="cs-CZ"/>
        </w:rPr>
      </w:pPr>
      <w:r w:rsidRPr="0087206F">
        <w:rPr>
          <w:rFonts w:ascii="Book Antiqua" w:hAnsi="Book Antiqua"/>
          <w:b/>
          <w:noProof/>
          <w:sz w:val="22"/>
          <w:szCs w:val="24"/>
          <w:lang w:val="cs-CZ"/>
        </w:rPr>
        <w:t>LS</w:t>
      </w:r>
      <w:r w:rsidR="00DD01A9" w:rsidRPr="0068115D">
        <w:rPr>
          <w:rFonts w:ascii="Book Antiqua" w:hAnsi="Book Antiqua"/>
          <w:b/>
          <w:noProof/>
          <w:sz w:val="22"/>
          <w:szCs w:val="24"/>
          <w:lang w:val="cs-CZ"/>
        </w:rPr>
        <w:t>,</w:t>
      </w:r>
      <w:r w:rsidRPr="0068115D">
        <w:rPr>
          <w:rFonts w:ascii="Book Antiqua" w:hAnsi="Book Antiqua"/>
          <w:b/>
          <w:noProof/>
          <w:sz w:val="22"/>
          <w:szCs w:val="24"/>
          <w:lang w:val="cs-CZ"/>
        </w:rPr>
        <w:t xml:space="preserve"> </w:t>
      </w:r>
      <w:r w:rsidR="009E49D1" w:rsidRPr="0068115D">
        <w:rPr>
          <w:rFonts w:ascii="Book Antiqua" w:hAnsi="Book Antiqua"/>
          <w:b/>
          <w:noProof/>
          <w:sz w:val="22"/>
          <w:szCs w:val="24"/>
          <w:lang w:val="cs-CZ"/>
        </w:rPr>
        <w:t>20</w:t>
      </w:r>
      <w:r w:rsidR="00A363D2" w:rsidRPr="0068115D">
        <w:rPr>
          <w:rFonts w:ascii="Book Antiqua" w:hAnsi="Book Antiqua"/>
          <w:b/>
          <w:noProof/>
          <w:sz w:val="22"/>
          <w:szCs w:val="24"/>
          <w:lang w:val="cs-CZ"/>
        </w:rPr>
        <w:t>2</w:t>
      </w:r>
      <w:r w:rsidR="00CB778A">
        <w:rPr>
          <w:rFonts w:ascii="Book Antiqua" w:hAnsi="Book Antiqua"/>
          <w:b/>
          <w:noProof/>
          <w:sz w:val="22"/>
          <w:szCs w:val="24"/>
          <w:lang w:val="cs-CZ"/>
        </w:rPr>
        <w:t>4</w:t>
      </w:r>
      <w:r w:rsidR="0057183C" w:rsidRPr="0068115D">
        <w:rPr>
          <w:rFonts w:ascii="Book Antiqua" w:hAnsi="Book Antiqua"/>
          <w:b/>
          <w:noProof/>
          <w:sz w:val="22"/>
          <w:szCs w:val="24"/>
          <w:lang w:val="cs-CZ"/>
        </w:rPr>
        <w:t xml:space="preserve"> / </w:t>
      </w:r>
      <w:r w:rsidR="00150396" w:rsidRPr="0068115D">
        <w:rPr>
          <w:rFonts w:ascii="Book Antiqua" w:hAnsi="Book Antiqua"/>
          <w:b/>
          <w:noProof/>
          <w:sz w:val="22"/>
          <w:szCs w:val="24"/>
          <w:lang w:val="cs-CZ"/>
        </w:rPr>
        <w:t>2</w:t>
      </w:r>
      <w:r w:rsidR="00CB778A">
        <w:rPr>
          <w:rFonts w:ascii="Book Antiqua" w:hAnsi="Book Antiqua"/>
          <w:b/>
          <w:noProof/>
          <w:sz w:val="22"/>
          <w:szCs w:val="24"/>
          <w:lang w:val="cs-CZ"/>
        </w:rPr>
        <w:t>5</w:t>
      </w:r>
      <w:r w:rsidR="0031613F">
        <w:rPr>
          <w:rFonts w:ascii="Book Antiqua" w:hAnsi="Book Antiqua"/>
          <w:b/>
          <w:noProof/>
          <w:sz w:val="22"/>
          <w:szCs w:val="24"/>
          <w:lang w:val="cs-CZ"/>
        </w:rPr>
        <w:t xml:space="preserve"> (</w:t>
      </w:r>
      <w:r w:rsidR="00242F47">
        <w:rPr>
          <w:rFonts w:ascii="Book Antiqua" w:hAnsi="Book Antiqua"/>
          <w:b/>
          <w:noProof/>
          <w:color w:val="C00000"/>
          <w:sz w:val="22"/>
          <w:szCs w:val="24"/>
          <w:lang w:val="cs-CZ"/>
        </w:rPr>
        <w:t>12</w:t>
      </w:r>
      <w:r w:rsidR="0031613F" w:rsidRPr="0068115D">
        <w:rPr>
          <w:rFonts w:ascii="Book Antiqua" w:hAnsi="Book Antiqua"/>
          <w:b/>
          <w:noProof/>
          <w:color w:val="C00000"/>
          <w:sz w:val="22"/>
          <w:szCs w:val="24"/>
          <w:lang w:val="cs-CZ"/>
        </w:rPr>
        <w:t>x</w:t>
      </w:r>
      <w:r w:rsidR="0031613F">
        <w:rPr>
          <w:rFonts w:ascii="Book Antiqua" w:hAnsi="Book Antiqua"/>
          <w:b/>
          <w:noProof/>
          <w:sz w:val="22"/>
          <w:szCs w:val="24"/>
          <w:lang w:val="cs-CZ"/>
        </w:rPr>
        <w:t>)</w:t>
      </w:r>
    </w:p>
    <w:p w14:paraId="19C7E932" w14:textId="77777777" w:rsidR="00A77A4C" w:rsidRPr="00D858D1" w:rsidRDefault="0087206F" w:rsidP="008C517D">
      <w:pPr>
        <w:jc w:val="center"/>
        <w:rPr>
          <w:rFonts w:ascii="Book Antiqua" w:hAnsi="Book Antiqua"/>
          <w:b/>
          <w:noProof/>
          <w:color w:val="4F81BD" w:themeColor="accent1"/>
          <w:sz w:val="22"/>
          <w:szCs w:val="24"/>
          <w:lang w:val="cs-CZ"/>
        </w:rPr>
      </w:pPr>
      <w:r w:rsidRPr="00D858D1">
        <w:rPr>
          <w:rFonts w:ascii="Book Antiqua" w:hAnsi="Book Antiqua"/>
          <w:b/>
          <w:noProof/>
          <w:color w:val="4F81BD" w:themeColor="accent1"/>
          <w:sz w:val="22"/>
          <w:szCs w:val="24"/>
          <w:lang w:val="cs-CZ"/>
        </w:rPr>
        <w:t xml:space="preserve">společný </w:t>
      </w:r>
      <w:r w:rsidR="00A25D14" w:rsidRPr="00D858D1">
        <w:rPr>
          <w:rFonts w:ascii="Book Antiqua" w:hAnsi="Book Antiqua"/>
          <w:b/>
          <w:noProof/>
          <w:color w:val="4F81BD" w:themeColor="accent1"/>
          <w:sz w:val="22"/>
          <w:szCs w:val="24"/>
          <w:lang w:val="cs-CZ"/>
        </w:rPr>
        <w:t>sylabus</w:t>
      </w:r>
    </w:p>
    <w:p w14:paraId="2549DE5C" w14:textId="77777777" w:rsidR="008402F1" w:rsidRPr="00DD01A9" w:rsidRDefault="008402F1" w:rsidP="009301E3">
      <w:pPr>
        <w:jc w:val="right"/>
        <w:rPr>
          <w:rFonts w:ascii="Book Antiqua" w:hAnsi="Book Antiqua"/>
          <w:noProof/>
          <w:sz w:val="14"/>
          <w:lang w:val="cs-CZ"/>
        </w:rPr>
      </w:pPr>
    </w:p>
    <w:p w14:paraId="1DE435EF" w14:textId="77777777" w:rsidR="006D6DBD" w:rsidRPr="00DD01A9" w:rsidRDefault="00BD5247" w:rsidP="006D6DBD">
      <w:pPr>
        <w:tabs>
          <w:tab w:val="left" w:pos="1080"/>
        </w:tabs>
        <w:rPr>
          <w:rFonts w:ascii="Book Antiqua" w:eastAsia="MS Mincho" w:hAnsi="Book Antiqua"/>
          <w:noProof/>
          <w:sz w:val="16"/>
          <w:szCs w:val="16"/>
          <w:lang w:val="cs-CZ"/>
        </w:rPr>
      </w:pPr>
      <w:r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V přednáškách je 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tradičně kladen důraz na postižení souvislostí a hlavních rysů vývoje moderní japonské společnosti, na její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pochop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ení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v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 kontextu moderních dějin. Tematicky je proto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těžiště ve třech liniích: ve vnitřní, v zahraniční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 politice a v přehl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edu společenských nálad a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 hodnot. V referátech na seminářích (v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pravém sloupci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>) se otevírá prostor pro medailony jednotlivých osobností jakožto tvůrců těchto hodnot a norem, a pro společenská a kulturní témata, která dokreslují výkladovou linii přednášky.</w:t>
      </w:r>
    </w:p>
    <w:p w14:paraId="56F5C260" w14:textId="45B8831C" w:rsidR="00297D82" w:rsidRPr="001C1A56" w:rsidRDefault="005D696D" w:rsidP="00297D82">
      <w:pPr>
        <w:tabs>
          <w:tab w:val="left" w:pos="1080"/>
        </w:tabs>
        <w:jc w:val="right"/>
        <w:rPr>
          <w:rFonts w:ascii="Book Antiqua" w:eastAsia="MS Mincho" w:hAnsi="Book Antiqua"/>
          <w:noProof/>
          <w:sz w:val="16"/>
          <w:szCs w:val="16"/>
          <w:lang w:val="cs-CZ"/>
        </w:rPr>
      </w:pPr>
      <w:r>
        <w:rPr>
          <w:rFonts w:ascii="Book Antiqua" w:eastAsia="MS Mincho" w:hAnsi="Book Antiqua"/>
          <w:noProof/>
          <w:sz w:val="16"/>
          <w:szCs w:val="16"/>
          <w:lang w:val="cs-CZ"/>
        </w:rPr>
        <w:t>2</w:t>
      </w:r>
      <w:r w:rsidR="00B34D1B">
        <w:rPr>
          <w:rFonts w:ascii="Book Antiqua" w:eastAsia="MS Mincho" w:hAnsi="Book Antiqua"/>
          <w:noProof/>
          <w:sz w:val="16"/>
          <w:szCs w:val="16"/>
          <w:lang w:val="cs-CZ"/>
        </w:rPr>
        <w:t>5</w:t>
      </w:r>
      <w:r w:rsidR="00756213">
        <w:rPr>
          <w:rFonts w:ascii="Book Antiqua" w:eastAsia="MS Mincho" w:hAnsi="Book Antiqua"/>
          <w:noProof/>
          <w:sz w:val="16"/>
          <w:szCs w:val="16"/>
          <w:lang w:val="cs-CZ"/>
        </w:rPr>
        <w:t>.</w:t>
      </w:r>
      <w:r w:rsidR="00975629">
        <w:rPr>
          <w:rFonts w:ascii="Book Antiqua" w:eastAsia="MS Mincho" w:hAnsi="Book Antiqua"/>
          <w:noProof/>
          <w:sz w:val="16"/>
          <w:szCs w:val="16"/>
          <w:lang w:val="cs-CZ"/>
        </w:rPr>
        <w:t>1</w:t>
      </w:r>
      <w:r w:rsidR="000449C5">
        <w:rPr>
          <w:rFonts w:ascii="Book Antiqua" w:eastAsia="MS Mincho" w:hAnsi="Book Antiqua"/>
          <w:noProof/>
          <w:sz w:val="16"/>
          <w:szCs w:val="16"/>
          <w:lang w:val="cs-CZ"/>
        </w:rPr>
        <w:t>.</w:t>
      </w:r>
      <w:r w:rsidR="00186ABF">
        <w:rPr>
          <w:rFonts w:ascii="Book Antiqua" w:eastAsia="MS Mincho" w:hAnsi="Book Antiqua"/>
          <w:noProof/>
          <w:sz w:val="16"/>
          <w:szCs w:val="16"/>
          <w:lang w:val="cs-CZ"/>
        </w:rPr>
        <w:t>20</w:t>
      </w:r>
      <w:r w:rsidR="00150396">
        <w:rPr>
          <w:rFonts w:ascii="Book Antiqua" w:eastAsia="MS Mincho" w:hAnsi="Book Antiqua"/>
          <w:noProof/>
          <w:sz w:val="16"/>
          <w:szCs w:val="16"/>
          <w:lang w:val="cs-CZ"/>
        </w:rPr>
        <w:t>2</w:t>
      </w:r>
      <w:r w:rsidR="00975629">
        <w:rPr>
          <w:rFonts w:ascii="Book Antiqua" w:eastAsia="MS Mincho" w:hAnsi="Book Antiqua"/>
          <w:noProof/>
          <w:sz w:val="16"/>
          <w:szCs w:val="16"/>
          <w:lang w:val="cs-CZ"/>
        </w:rPr>
        <w:t>5</w:t>
      </w:r>
    </w:p>
    <w:p w14:paraId="2D2ED1B1" w14:textId="77777777" w:rsidR="006D6DBD" w:rsidRPr="00DD01A9" w:rsidRDefault="006D6DBD" w:rsidP="006D6DBD">
      <w:pPr>
        <w:jc w:val="left"/>
        <w:rPr>
          <w:rFonts w:ascii="Book Antiqua" w:hAnsi="Book Antiqua"/>
          <w:noProof/>
          <w:sz w:val="1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142"/>
        <w:gridCol w:w="4170"/>
      </w:tblGrid>
      <w:tr w:rsidR="00340252" w:rsidRPr="002C0DCA" w14:paraId="636517FF" w14:textId="77777777" w:rsidTr="0056084C">
        <w:tc>
          <w:tcPr>
            <w:tcW w:w="536" w:type="dxa"/>
          </w:tcPr>
          <w:p w14:paraId="782F2D98" w14:textId="77777777" w:rsidR="00340252" w:rsidRPr="00DD01A9" w:rsidRDefault="00B713BD" w:rsidP="00B713BD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1.</w:t>
            </w:r>
          </w:p>
          <w:p w14:paraId="44F50632" w14:textId="2A7FE891" w:rsidR="00340252" w:rsidRPr="00DD01A9" w:rsidRDefault="0068115D" w:rsidP="00763168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1</w:t>
            </w:r>
            <w:r w:rsidR="00975629">
              <w:rPr>
                <w:rFonts w:ascii="Book Antiqua" w:hAnsi="Book Antiqua" w:cs="Times New Roman"/>
                <w:noProof/>
                <w:sz w:val="16"/>
                <w:lang w:val="cs-CZ"/>
              </w:rPr>
              <w:t>7</w:t>
            </w:r>
            <w:r w:rsidR="00340252"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.2.</w:t>
            </w:r>
          </w:p>
        </w:tc>
        <w:tc>
          <w:tcPr>
            <w:tcW w:w="5142" w:type="dxa"/>
          </w:tcPr>
          <w:p w14:paraId="7B8CD7CE" w14:textId="29FD34A9" w:rsidR="00340252" w:rsidRPr="007C4D24" w:rsidRDefault="006A1A56" w:rsidP="00C41667">
            <w:pPr>
              <w:widowControl/>
              <w:tabs>
                <w:tab w:val="left" w:pos="432"/>
              </w:tabs>
              <w:spacing w:after="80"/>
              <w:jc w:val="left"/>
              <w:rPr>
                <w:rFonts w:ascii="Book Antiqua" w:hAnsi="Book Antiqua"/>
                <w:b/>
                <w:bCs/>
                <w:noProof/>
                <w:sz w:val="16"/>
                <w:lang w:val="cs-CZ"/>
              </w:rPr>
            </w:pPr>
            <w:r>
              <w:rPr>
                <w:rFonts w:ascii="Book Antiqua" w:hAnsi="Book Antiqua"/>
                <w:b/>
                <w:bCs/>
                <w:noProof/>
                <w:sz w:val="16"/>
                <w:lang w:val="cs-CZ"/>
              </w:rPr>
              <w:t>Reformy Tenpó a o</w:t>
            </w:r>
            <w:r w:rsidR="007C4D24" w:rsidRPr="007C4D24">
              <w:rPr>
                <w:rFonts w:ascii="Book Antiqua" w:hAnsi="Book Antiqua"/>
                <w:b/>
                <w:bCs/>
                <w:noProof/>
                <w:sz w:val="16"/>
                <w:lang w:val="cs-CZ"/>
              </w:rPr>
              <w:t>tevření Japonska</w:t>
            </w:r>
          </w:p>
        </w:tc>
        <w:tc>
          <w:tcPr>
            <w:tcW w:w="4170" w:type="dxa"/>
          </w:tcPr>
          <w:p w14:paraId="654000A1" w14:textId="1508DFE0" w:rsidR="00340252" w:rsidRPr="00C41667" w:rsidRDefault="005F0D22" w:rsidP="007C4D24">
            <w:pPr>
              <w:widowControl/>
              <w:tabs>
                <w:tab w:val="left" w:pos="432"/>
              </w:tabs>
              <w:spacing w:after="80"/>
              <w:jc w:val="left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rozdělení referátů,  </w:t>
            </w:r>
            <w:r w:rsidRPr="00C41667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komentář k</w:t>
            </w:r>
            <w:r w:rsidR="00874B88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 </w:t>
            </w:r>
            <w:r w:rsidRPr="00C41667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seminárkám</w:t>
            </w:r>
            <w:r w:rsidR="00874B88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, ke ZK</w:t>
            </w:r>
          </w:p>
        </w:tc>
      </w:tr>
      <w:tr w:rsidR="00340252" w:rsidRPr="0087206F" w14:paraId="4DD0F7C3" w14:textId="77777777" w:rsidTr="0056084C">
        <w:tc>
          <w:tcPr>
            <w:tcW w:w="536" w:type="dxa"/>
          </w:tcPr>
          <w:p w14:paraId="385686FA" w14:textId="77777777" w:rsidR="00340252" w:rsidRPr="00BD59C9" w:rsidRDefault="00340252" w:rsidP="00340252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BD59C9">
              <w:rPr>
                <w:rFonts w:ascii="Book Antiqua" w:hAnsi="Book Antiqua" w:cs="Times New Roman"/>
                <w:noProof/>
                <w:sz w:val="16"/>
                <w:lang w:val="cs-CZ"/>
              </w:rPr>
              <w:t>2.</w:t>
            </w:r>
          </w:p>
          <w:p w14:paraId="6A84E987" w14:textId="6D9C6386" w:rsidR="00340252" w:rsidRPr="007C4D24" w:rsidRDefault="00340252" w:rsidP="00763168">
            <w:pPr>
              <w:jc w:val="right"/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</w:pPr>
            <w:r w:rsidRPr="00BD59C9">
              <w:rPr>
                <w:rFonts w:ascii="Book Antiqua" w:hAnsi="Book Antiqua" w:cs="Times New Roman"/>
                <w:noProof/>
                <w:sz w:val="16"/>
                <w:lang w:val="cs-CZ"/>
              </w:rPr>
              <w:t>2</w:t>
            </w:r>
            <w:r w:rsidR="00975629">
              <w:rPr>
                <w:rFonts w:ascii="Book Antiqua" w:hAnsi="Book Antiqua" w:cs="Times New Roman"/>
                <w:noProof/>
                <w:sz w:val="16"/>
                <w:lang w:val="cs-CZ"/>
              </w:rPr>
              <w:t>4</w:t>
            </w:r>
            <w:r w:rsidRPr="00BD59C9">
              <w:rPr>
                <w:rFonts w:ascii="Book Antiqua" w:hAnsi="Book Antiqua" w:cs="Times New Roman"/>
                <w:noProof/>
                <w:sz w:val="16"/>
                <w:lang w:val="cs-CZ"/>
              </w:rPr>
              <w:t>.2.</w:t>
            </w:r>
          </w:p>
        </w:tc>
        <w:tc>
          <w:tcPr>
            <w:tcW w:w="5142" w:type="dxa"/>
          </w:tcPr>
          <w:p w14:paraId="2EF5FFBF" w14:textId="77777777" w:rsidR="00340252" w:rsidRDefault="006A1A56" w:rsidP="00C41667">
            <w:pPr>
              <w:spacing w:after="80"/>
              <w:ind w:hanging="8"/>
              <w:rPr>
                <w:rFonts w:ascii="Book Antiqua" w:hAnsi="Book Antiqua"/>
                <w:b/>
                <w:noProof/>
                <w:sz w:val="16"/>
                <w:lang w:val="cs-CZ"/>
              </w:rPr>
            </w:pPr>
            <w:r>
              <w:rPr>
                <w:rFonts w:ascii="Book Antiqua" w:hAnsi="Book Antiqua"/>
                <w:b/>
                <w:bCs/>
                <w:noProof/>
                <w:sz w:val="16"/>
                <w:lang w:val="cs-CZ"/>
              </w:rPr>
              <w:t>S</w:t>
            </w:r>
            <w:r w:rsidRPr="007C4D24">
              <w:rPr>
                <w:rFonts w:ascii="Book Antiqua" w:hAnsi="Book Antiqua"/>
                <w:b/>
                <w:bCs/>
                <w:noProof/>
                <w:sz w:val="16"/>
                <w:lang w:val="cs-CZ"/>
              </w:rPr>
              <w:t>vržení šógunátu</w:t>
            </w:r>
            <w:r>
              <w:rPr>
                <w:rFonts w:ascii="Book Antiqua" w:hAnsi="Book Antiqua"/>
                <w:b/>
                <w:noProof/>
                <w:sz w:val="16"/>
                <w:lang w:val="cs-CZ"/>
              </w:rPr>
              <w:t xml:space="preserve"> a v</w:t>
            </w:r>
            <w:r w:rsidR="009E6407" w:rsidRPr="0086550F">
              <w:rPr>
                <w:rFonts w:ascii="Book Antiqua" w:hAnsi="Book Antiqua"/>
                <w:b/>
                <w:noProof/>
                <w:sz w:val="16"/>
                <w:lang w:val="cs-CZ"/>
              </w:rPr>
              <w:t>znik nového režimu</w:t>
            </w:r>
            <w:r w:rsidR="009E6407">
              <w:rPr>
                <w:rFonts w:ascii="Book Antiqua" w:hAnsi="Book Antiqua"/>
                <w:noProof/>
                <w:sz w:val="16"/>
                <w:lang w:val="cs-CZ"/>
              </w:rPr>
              <w:t xml:space="preserve">  </w:t>
            </w:r>
            <w:r w:rsidR="009E6407" w:rsidRPr="00A87118">
              <w:rPr>
                <w:rFonts w:ascii="Book Antiqua" w:hAnsi="Book Antiqua"/>
                <w:b/>
                <w:noProof/>
                <w:sz w:val="16"/>
                <w:lang w:val="cs-CZ"/>
              </w:rPr>
              <w:t>(do 1880)</w:t>
            </w:r>
          </w:p>
          <w:p w14:paraId="7BC99F65" w14:textId="5F2F90AF" w:rsidR="006A1A56" w:rsidRPr="006A1A56" w:rsidRDefault="006A1A56" w:rsidP="00C41667">
            <w:pPr>
              <w:spacing w:after="80"/>
              <w:ind w:hanging="8"/>
              <w:rPr>
                <w:rFonts w:ascii="Book Antiqua" w:hAnsi="Book Antiqua"/>
                <w:bCs/>
                <w:noProof/>
                <w:sz w:val="16"/>
                <w:lang w:val="cs-CZ"/>
              </w:rPr>
            </w:pPr>
            <w:r w:rsidRPr="006A1A56">
              <w:rPr>
                <w:rFonts w:ascii="Book Antiqua" w:hAnsi="Book Antiqua"/>
                <w:bCs/>
                <w:noProof/>
                <w:sz w:val="16"/>
                <w:lang w:val="cs-CZ"/>
              </w:rPr>
              <w:t xml:space="preserve">Perryho příjezd;  </w:t>
            </w:r>
            <w:r>
              <w:rPr>
                <w:rFonts w:ascii="Book Antiqua" w:hAnsi="Book Antiqua"/>
                <w:bCs/>
                <w:noProof/>
                <w:sz w:val="16"/>
                <w:lang w:val="cs-CZ"/>
              </w:rPr>
              <w:t xml:space="preserve">1860s;    </w:t>
            </w:r>
            <w:r w:rsidRPr="006A1A56">
              <w:rPr>
                <w:rFonts w:ascii="Book Antiqua" w:hAnsi="Book Antiqua"/>
                <w:bCs/>
                <w:noProof/>
                <w:sz w:val="16"/>
                <w:lang w:val="cs-CZ"/>
              </w:rPr>
              <w:t>První reformy;</w:t>
            </w:r>
          </w:p>
        </w:tc>
        <w:tc>
          <w:tcPr>
            <w:tcW w:w="4170" w:type="dxa"/>
          </w:tcPr>
          <w:p w14:paraId="00F4E3BA" w14:textId="6C1C64DE" w:rsidR="00340252" w:rsidRPr="005D696D" w:rsidRDefault="00242F47" w:rsidP="00C41667">
            <w:pPr>
              <w:spacing w:after="80"/>
              <w:ind w:left="9" w:hanging="17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 w:rsidRPr="00242F4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highlight w:val="yellow"/>
                <w:lang w:val="cs-CZ"/>
              </w:rPr>
              <w:t>samostudium</w:t>
            </w:r>
          </w:p>
        </w:tc>
      </w:tr>
      <w:tr w:rsidR="009E6407" w:rsidRPr="00A422E3" w14:paraId="0BFC5531" w14:textId="77777777" w:rsidTr="0056084C">
        <w:tc>
          <w:tcPr>
            <w:tcW w:w="536" w:type="dxa"/>
          </w:tcPr>
          <w:p w14:paraId="64BDDF96" w14:textId="77777777" w:rsidR="009E6407" w:rsidRPr="00975629" w:rsidRDefault="009E6407" w:rsidP="009E6407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975629">
              <w:rPr>
                <w:rFonts w:ascii="Book Antiqua" w:hAnsi="Book Antiqua" w:cs="Times New Roman"/>
                <w:noProof/>
                <w:sz w:val="16"/>
                <w:lang w:val="cs-CZ"/>
              </w:rPr>
              <w:t>3.</w:t>
            </w:r>
          </w:p>
          <w:p w14:paraId="63376A70" w14:textId="58105B6E" w:rsidR="009E6407" w:rsidRPr="00975629" w:rsidRDefault="00975629" w:rsidP="009E6407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975629">
              <w:rPr>
                <w:rFonts w:ascii="Book Antiqua" w:hAnsi="Book Antiqua" w:cs="Times New Roman"/>
                <w:noProof/>
                <w:sz w:val="16"/>
                <w:lang w:val="cs-CZ"/>
              </w:rPr>
              <w:t>3</w:t>
            </w:r>
            <w:r w:rsidR="009E6407" w:rsidRPr="00975629">
              <w:rPr>
                <w:rFonts w:ascii="Book Antiqua" w:hAnsi="Book Antiqua" w:cs="Times New Roman"/>
                <w:noProof/>
                <w:sz w:val="16"/>
                <w:lang w:val="cs-CZ"/>
              </w:rPr>
              <w:t>.3.</w:t>
            </w:r>
          </w:p>
        </w:tc>
        <w:tc>
          <w:tcPr>
            <w:tcW w:w="5142" w:type="dxa"/>
          </w:tcPr>
          <w:p w14:paraId="360205FB" w14:textId="2A83F333" w:rsidR="009E6407" w:rsidRPr="00975629" w:rsidRDefault="009E6407" w:rsidP="009E6407">
            <w:pPr>
              <w:spacing w:after="80"/>
              <w:ind w:left="392" w:hanging="400"/>
              <w:rPr>
                <w:rFonts w:ascii="Book Antiqua" w:hAnsi="Book Antiqua"/>
                <w:b/>
                <w:noProof/>
                <w:sz w:val="16"/>
                <w:lang w:val="cs-CZ"/>
              </w:rPr>
            </w:pPr>
            <w:r w:rsidRPr="00975629">
              <w:rPr>
                <w:rFonts w:ascii="Book Antiqua" w:hAnsi="Book Antiqua"/>
                <w:b/>
                <w:noProof/>
                <w:sz w:val="16"/>
                <w:lang w:val="cs-CZ"/>
              </w:rPr>
              <w:t>Oligarchická politika 1880-1912</w:t>
            </w:r>
          </w:p>
          <w:p w14:paraId="415059BB" w14:textId="06AC38AB" w:rsidR="009E6407" w:rsidRPr="00975629" w:rsidRDefault="009E6407" w:rsidP="009E6407">
            <w:pPr>
              <w:tabs>
                <w:tab w:val="left" w:pos="0"/>
              </w:tabs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975629">
              <w:rPr>
                <w:rFonts w:ascii="Book Antiqua" w:hAnsi="Book Antiqua"/>
                <w:noProof/>
                <w:sz w:val="16"/>
                <w:lang w:val="cs-CZ"/>
              </w:rPr>
              <w:t>Vznik opozice;   Ústava;   P</w:t>
            </w:r>
            <w:r w:rsidRPr="00975629">
              <w:rPr>
                <w:rFonts w:ascii="Book Antiqua" w:eastAsia="MS Mincho" w:hAnsi="Book Antiqua" w:cs="Times New Roman"/>
                <w:noProof/>
                <w:sz w:val="16"/>
                <w:lang w:val="cs-CZ"/>
              </w:rPr>
              <w:t>olitika 1890-1912;</w:t>
            </w:r>
          </w:p>
        </w:tc>
        <w:tc>
          <w:tcPr>
            <w:tcW w:w="4170" w:type="dxa"/>
          </w:tcPr>
          <w:p w14:paraId="428F3BF7" w14:textId="0C36B43C" w:rsidR="009E6407" w:rsidRPr="005D696D" w:rsidRDefault="009E6407" w:rsidP="009E6407">
            <w:pPr>
              <w:spacing w:after="8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 w:rsidRPr="005D696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seminární diskuse</w:t>
            </w:r>
            <w:r w:rsidR="007E282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/  </w:t>
            </w:r>
            <w:r w:rsidR="007E282C" w:rsidRPr="007E282C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cs-CZ"/>
              </w:rPr>
              <w:t>CT</w:t>
            </w:r>
          </w:p>
        </w:tc>
      </w:tr>
      <w:tr w:rsidR="009E6407" w:rsidRPr="00866239" w14:paraId="3FD97457" w14:textId="77777777" w:rsidTr="0056084C">
        <w:tc>
          <w:tcPr>
            <w:tcW w:w="536" w:type="dxa"/>
          </w:tcPr>
          <w:p w14:paraId="6A5CDFD6" w14:textId="77777777" w:rsidR="009E6407" w:rsidRPr="00975629" w:rsidRDefault="009E6407" w:rsidP="009E6407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975629">
              <w:rPr>
                <w:rFonts w:ascii="Book Antiqua" w:hAnsi="Book Antiqua" w:cs="Times New Roman"/>
                <w:noProof/>
                <w:sz w:val="16"/>
                <w:lang w:val="cs-CZ"/>
              </w:rPr>
              <w:t>4.</w:t>
            </w:r>
          </w:p>
          <w:p w14:paraId="080406F0" w14:textId="6E9FC550" w:rsidR="009E6407" w:rsidRPr="00975629" w:rsidRDefault="009E6407" w:rsidP="009E6407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975629">
              <w:rPr>
                <w:rFonts w:ascii="Book Antiqua" w:hAnsi="Book Antiqua" w:cs="Times New Roman"/>
                <w:noProof/>
                <w:sz w:val="16"/>
                <w:lang w:val="cs-CZ"/>
              </w:rPr>
              <w:t>1</w:t>
            </w:r>
            <w:r w:rsidR="00975629" w:rsidRPr="00975629">
              <w:rPr>
                <w:rFonts w:ascii="Book Antiqua" w:hAnsi="Book Antiqua" w:cs="Times New Roman"/>
                <w:noProof/>
                <w:sz w:val="16"/>
                <w:lang w:val="cs-CZ"/>
              </w:rPr>
              <w:t>0</w:t>
            </w:r>
            <w:r w:rsidRPr="00975629">
              <w:rPr>
                <w:rFonts w:ascii="Book Antiqua" w:hAnsi="Book Antiqua" w:cs="Times New Roman"/>
                <w:noProof/>
                <w:sz w:val="16"/>
                <w:lang w:val="cs-CZ"/>
              </w:rPr>
              <w:t>.3.</w:t>
            </w:r>
          </w:p>
        </w:tc>
        <w:tc>
          <w:tcPr>
            <w:tcW w:w="5142" w:type="dxa"/>
          </w:tcPr>
          <w:p w14:paraId="18069A5E" w14:textId="3910ADBC" w:rsidR="009E6407" w:rsidRPr="00975629" w:rsidRDefault="009E6407" w:rsidP="009E6407">
            <w:pPr>
              <w:tabs>
                <w:tab w:val="left" w:pos="0"/>
              </w:tabs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97562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Vztah k zahraničí do r. 1895</w:t>
            </w:r>
          </w:p>
          <w:p w14:paraId="719E4F53" w14:textId="505CBC00" w:rsidR="009E6407" w:rsidRPr="00975629" w:rsidRDefault="009E6407" w:rsidP="009E6407">
            <w:pPr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975629">
              <w:rPr>
                <w:rFonts w:ascii="Book Antiqua" w:eastAsia="MS Mincho" w:hAnsi="Book Antiqua"/>
                <w:noProof/>
                <w:sz w:val="16"/>
                <w:lang w:val="cs-CZ"/>
              </w:rPr>
              <w:t>Vztah se sousedy ;  Revize smluv, územní otázky;  Válka s Čínou</w:t>
            </w:r>
          </w:p>
        </w:tc>
        <w:tc>
          <w:tcPr>
            <w:tcW w:w="4170" w:type="dxa"/>
          </w:tcPr>
          <w:p w14:paraId="1AF583C2" w14:textId="388CE9D2" w:rsidR="009E6407" w:rsidRDefault="007E282C" w:rsidP="00427874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Transformace společnosti –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Aron</w:t>
            </w:r>
          </w:p>
          <w:p w14:paraId="61561E68" w14:textId="6EA35278" w:rsidR="007E282C" w:rsidRPr="005D696D" w:rsidRDefault="007E282C" w:rsidP="00427874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Od Eda k Tokiu (proměny měst) –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Valentýna Mošová</w:t>
            </w:r>
          </w:p>
        </w:tc>
      </w:tr>
      <w:tr w:rsidR="005D24DF" w:rsidRPr="000E5997" w14:paraId="25CB36EC" w14:textId="77777777" w:rsidTr="0056084C">
        <w:tc>
          <w:tcPr>
            <w:tcW w:w="536" w:type="dxa"/>
          </w:tcPr>
          <w:p w14:paraId="1451116A" w14:textId="77777777" w:rsidR="005D24DF" w:rsidRPr="00DD01A9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5.</w:t>
            </w:r>
          </w:p>
          <w:p w14:paraId="0515C0E4" w14:textId="6FF2829C" w:rsidR="005D24DF" w:rsidRPr="00DD01A9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1</w:t>
            </w:r>
            <w:r w:rsidR="00975629">
              <w:rPr>
                <w:rFonts w:ascii="Book Antiqua" w:hAnsi="Book Antiqua" w:cs="Times New Roman"/>
                <w:noProof/>
                <w:sz w:val="16"/>
                <w:lang w:val="cs-CZ"/>
              </w:rPr>
              <w:t>7</w:t>
            </w: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.3.</w:t>
            </w:r>
          </w:p>
        </w:tc>
        <w:tc>
          <w:tcPr>
            <w:tcW w:w="5142" w:type="dxa"/>
          </w:tcPr>
          <w:p w14:paraId="10A51A27" w14:textId="77777777" w:rsidR="005D24DF" w:rsidRPr="00DD01A9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Imperiální expanze na přelomu století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(1900-1918)</w:t>
            </w:r>
          </w:p>
          <w:p w14:paraId="3B2F1BCC" w14:textId="28E90EF4" w:rsidR="005D24DF" w:rsidRPr="00340252" w:rsidRDefault="005D24DF" w:rsidP="005D24DF">
            <w:pPr>
              <w:spacing w:after="80"/>
              <w:ind w:left="3" w:hanging="3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Aliance s 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GB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;  Rusko-japonská válka;  Japonsko v 1. sv. válce</w:t>
            </w:r>
          </w:p>
        </w:tc>
        <w:tc>
          <w:tcPr>
            <w:tcW w:w="4170" w:type="dxa"/>
          </w:tcPr>
          <w:p w14:paraId="4C74541A" w14:textId="06B3714F" w:rsidR="005D24DF" w:rsidRPr="00A047D8" w:rsidRDefault="005D24DF" w:rsidP="005D24DF">
            <w:pPr>
              <w:spacing w:after="80"/>
              <w:ind w:left="3" w:hanging="3"/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</w:pPr>
            <w:r w:rsidRPr="00BF4D1A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Proměny kultury </w:t>
            </w: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– 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Kristýna Katou</w:t>
            </w:r>
          </w:p>
        </w:tc>
      </w:tr>
      <w:tr w:rsidR="005D24DF" w:rsidRPr="002C0DCA" w14:paraId="3CB2E47D" w14:textId="77777777" w:rsidTr="0056084C">
        <w:tc>
          <w:tcPr>
            <w:tcW w:w="536" w:type="dxa"/>
          </w:tcPr>
          <w:p w14:paraId="0006CE89" w14:textId="77777777" w:rsidR="005D24DF" w:rsidRPr="00DD01A9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6.</w:t>
            </w:r>
          </w:p>
          <w:p w14:paraId="202E063C" w14:textId="465E81CC" w:rsidR="005D24DF" w:rsidRPr="00DD01A9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2</w:t>
            </w:r>
            <w:r w:rsidR="00975629">
              <w:rPr>
                <w:rFonts w:ascii="Book Antiqua" w:hAnsi="Book Antiqua" w:cs="Times New Roman"/>
                <w:noProof/>
                <w:sz w:val="16"/>
                <w:lang w:val="cs-CZ"/>
              </w:rPr>
              <w:t>4</w:t>
            </w: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.3.</w:t>
            </w:r>
          </w:p>
        </w:tc>
        <w:tc>
          <w:tcPr>
            <w:tcW w:w="5142" w:type="dxa"/>
          </w:tcPr>
          <w:p w14:paraId="0FEF76BE" w14:textId="77777777" w:rsidR="005D24DF" w:rsidRPr="008C11BA" w:rsidRDefault="005D24DF" w:rsidP="005D24DF">
            <w:pPr>
              <w:spacing w:after="80"/>
              <w:ind w:left="3" w:hanging="3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Společnost Meidži</w:t>
            </w:r>
          </w:p>
          <w:p w14:paraId="20B1E293" w14:textId="70AB112A" w:rsidR="005D24DF" w:rsidRPr="007459FE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color w:val="C00000"/>
                <w:sz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Hospodářské a sociální transformace</w:t>
            </w:r>
            <w:r w:rsidRPr="008C11BA">
              <w:rPr>
                <w:rFonts w:ascii="Book Antiqua" w:eastAsia="MS Mincho" w:hAnsi="Book Antiqua"/>
                <w:noProof/>
                <w:sz w:val="16"/>
                <w:lang w:val="cs-CZ"/>
              </w:rPr>
              <w:t>; Vzdělán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í</w:t>
            </w:r>
          </w:p>
        </w:tc>
        <w:tc>
          <w:tcPr>
            <w:tcW w:w="4170" w:type="dxa"/>
          </w:tcPr>
          <w:p w14:paraId="6F53DFF5" w14:textId="14C12091" w:rsidR="005D24DF" w:rsidRDefault="005D24DF" w:rsidP="005D24DF">
            <w:pPr>
              <w:spacing w:after="80"/>
              <w:ind w:left="3" w:hanging="3"/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Výtvarné </w:t>
            </w:r>
            <w:r w:rsidRPr="00BF4D1A"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>Umění</w:t>
            </w:r>
            <w:r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 - </w:t>
            </w:r>
            <w:r w:rsidRPr="00BF4D1A"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 </w:t>
            </w:r>
            <w:r w:rsidR="00B60F18" w:rsidRPr="002C0DCA">
              <w:rPr>
                <w:rFonts w:asciiTheme="minorHAnsi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Hynek</w:t>
            </w:r>
          </w:p>
          <w:p w14:paraId="634DDA0C" w14:textId="4349AC3E" w:rsidR="005D24DF" w:rsidRPr="005D696D" w:rsidRDefault="005D24DF" w:rsidP="005D24DF">
            <w:pPr>
              <w:spacing w:after="80"/>
              <w:ind w:left="3" w:hanging="3"/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kultura Meidži (odívání) – </w:t>
            </w:r>
            <w:r w:rsidR="002C0DCA" w:rsidRPr="002C0DCA">
              <w:rPr>
                <w:rFonts w:asciiTheme="minorHAnsi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Anastázie</w:t>
            </w:r>
          </w:p>
        </w:tc>
      </w:tr>
      <w:tr w:rsidR="00975629" w:rsidRPr="002C0DCA" w14:paraId="4E24D7DE" w14:textId="77777777" w:rsidTr="00804773">
        <w:tc>
          <w:tcPr>
            <w:tcW w:w="536" w:type="dxa"/>
          </w:tcPr>
          <w:p w14:paraId="35F458FE" w14:textId="77777777" w:rsidR="00975629" w:rsidRPr="00975629" w:rsidRDefault="00975629" w:rsidP="00975629">
            <w:pPr>
              <w:jc w:val="center"/>
              <w:rPr>
                <w:rFonts w:ascii="Book Antiqua" w:hAnsi="Book Antiqua" w:cs="Times New Roman"/>
                <w:noProof/>
                <w:color w:val="000000" w:themeColor="text1"/>
                <w:sz w:val="16"/>
                <w:lang w:val="cs-CZ"/>
              </w:rPr>
            </w:pPr>
            <w:r w:rsidRPr="00975629">
              <w:rPr>
                <w:rFonts w:ascii="Book Antiqua" w:hAnsi="Book Antiqua" w:cs="Times New Roman"/>
                <w:noProof/>
                <w:color w:val="000000" w:themeColor="text1"/>
                <w:sz w:val="16"/>
                <w:lang w:val="cs-CZ"/>
              </w:rPr>
              <w:t>7.</w:t>
            </w:r>
          </w:p>
          <w:p w14:paraId="7A06C9FB" w14:textId="2D7DA427" w:rsidR="00975629" w:rsidRPr="00975629" w:rsidRDefault="00975629" w:rsidP="00975629">
            <w:pPr>
              <w:jc w:val="right"/>
              <w:rPr>
                <w:rFonts w:ascii="Book Antiqua" w:hAnsi="Book Antiqua" w:cs="Times New Roman"/>
                <w:noProof/>
                <w:color w:val="000000" w:themeColor="text1"/>
                <w:sz w:val="16"/>
                <w:lang w:val="cs-CZ"/>
              </w:rPr>
            </w:pPr>
            <w:r w:rsidRPr="00975629">
              <w:rPr>
                <w:rFonts w:ascii="Book Antiqua" w:hAnsi="Book Antiqua" w:cs="Times New Roman"/>
                <w:noProof/>
                <w:color w:val="000000" w:themeColor="text1"/>
                <w:sz w:val="16"/>
                <w:lang w:val="cs-CZ"/>
              </w:rPr>
              <w:t>31.3.</w:t>
            </w:r>
          </w:p>
        </w:tc>
        <w:tc>
          <w:tcPr>
            <w:tcW w:w="5142" w:type="dxa"/>
          </w:tcPr>
          <w:p w14:paraId="5D580694" w14:textId="77777777" w:rsidR="00975629" w:rsidRPr="00793E72" w:rsidRDefault="00975629" w:rsidP="00975629">
            <w:pPr>
              <w:spacing w:after="80"/>
              <w:ind w:left="3" w:hanging="3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793E72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Společnost Taišó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 </w:t>
            </w:r>
          </w:p>
          <w:p w14:paraId="7D4D7E1D" w14:textId="15014DCF" w:rsidR="00975629" w:rsidRPr="00975629" w:rsidRDefault="00975629" w:rsidP="00776DDE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color w:val="000000" w:themeColor="text1"/>
                <w:sz w:val="16"/>
                <w:szCs w:val="16"/>
                <w:lang w:val="cs-CZ"/>
              </w:rPr>
            </w:pPr>
            <w:r w:rsidRPr="00793E72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Politické strany;  Západní vlivy; 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Nové</w:t>
            </w:r>
            <w:r w:rsidRPr="00793E72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trendy; Taišó demokuraší</w:t>
            </w:r>
          </w:p>
        </w:tc>
        <w:tc>
          <w:tcPr>
            <w:tcW w:w="4170" w:type="dxa"/>
          </w:tcPr>
          <w:p w14:paraId="6E12C335" w14:textId="735A8405" w:rsidR="00975629" w:rsidRDefault="00975629" w:rsidP="00975629">
            <w:pPr>
              <w:spacing w:after="80"/>
              <w:ind w:left="9" w:hanging="9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Rodinná politika –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Pavel Ž</w:t>
            </w:r>
            <w:r w:rsidR="00B60F18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>.</w:t>
            </w:r>
          </w:p>
          <w:p w14:paraId="38C08E6E" w14:textId="0F09626E" w:rsidR="00975629" w:rsidRPr="00975629" w:rsidRDefault="00975629" w:rsidP="00776DDE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color w:val="000000" w:themeColor="text1"/>
                <w:sz w:val="16"/>
                <w:szCs w:val="16"/>
                <w:lang w:val="cs-CZ"/>
              </w:rPr>
            </w:pPr>
            <w:r w:rsidRPr="007D05E5"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Zemětřesení Kantó </w:t>
            </w:r>
            <w:r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  <w:t>–</w:t>
            </w:r>
            <w:r w:rsidRPr="007D05E5"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 </w:t>
            </w:r>
            <w:r w:rsidR="00B60F18" w:rsidRPr="002C0DCA">
              <w:rPr>
                <w:rFonts w:asciiTheme="minorHAnsi" w:hAnsiTheme="minorHAnsi" w:cstheme="minorHAnsi"/>
                <w:i/>
                <w:iCs/>
                <w:noProof/>
                <w:color w:val="548DD4" w:themeColor="text2" w:themeTint="99"/>
                <w:sz w:val="16"/>
                <w:szCs w:val="16"/>
                <w:lang w:val="cs-CZ"/>
              </w:rPr>
              <w:t>Václav Kocík</w:t>
            </w:r>
          </w:p>
        </w:tc>
      </w:tr>
      <w:tr w:rsidR="00975629" w:rsidRPr="00CB778A" w14:paraId="6B95D1EA" w14:textId="77777777" w:rsidTr="0056084C">
        <w:tc>
          <w:tcPr>
            <w:tcW w:w="536" w:type="dxa"/>
          </w:tcPr>
          <w:p w14:paraId="767A4B8B" w14:textId="2206FF7D" w:rsidR="00975629" w:rsidRPr="008E4E04" w:rsidRDefault="00975629" w:rsidP="00975629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8E4E04">
              <w:rPr>
                <w:rFonts w:ascii="Book Antiqua" w:hAnsi="Book Antiqua" w:cs="Times New Roman"/>
                <w:noProof/>
                <w:sz w:val="16"/>
                <w:lang w:val="cs-CZ"/>
              </w:rPr>
              <w:t>8.</w:t>
            </w:r>
          </w:p>
          <w:p w14:paraId="4CB102EA" w14:textId="0B797DDC" w:rsidR="00975629" w:rsidRPr="00DD01A9" w:rsidRDefault="00975629" w:rsidP="00975629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7</w:t>
            </w:r>
            <w:r w:rsidRPr="008E4E04">
              <w:rPr>
                <w:rFonts w:ascii="Book Antiqua" w:hAnsi="Book Antiqua" w:cs="Times New Roman"/>
                <w:noProof/>
                <w:sz w:val="16"/>
                <w:lang w:val="cs-CZ"/>
              </w:rPr>
              <w:t>.4.</w:t>
            </w:r>
          </w:p>
        </w:tc>
        <w:tc>
          <w:tcPr>
            <w:tcW w:w="5142" w:type="dxa"/>
          </w:tcPr>
          <w:p w14:paraId="4D1E911F" w14:textId="77777777" w:rsidR="00975629" w:rsidRPr="00DD01A9" w:rsidRDefault="00975629" w:rsidP="00975629">
            <w:pPr>
              <w:spacing w:after="80"/>
              <w:ind w:left="392" w:hanging="392"/>
              <w:rPr>
                <w:rFonts w:ascii="Book Antiqua" w:hAnsi="Book Antiqua" w:cs="Times New Roman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hAnsi="Book Antiqua" w:cs="Times New Roman"/>
                <w:b/>
                <w:noProof/>
                <w:sz w:val="16"/>
                <w:lang w:val="cs-CZ"/>
              </w:rPr>
              <w:t>Meziválečná zahraniční politika</w:t>
            </w:r>
            <w:r>
              <w:rPr>
                <w:rFonts w:ascii="Book Antiqua" w:hAnsi="Book Antiqua" w:cs="Times New Roman"/>
                <w:b/>
                <w:noProof/>
                <w:sz w:val="16"/>
                <w:lang w:val="cs-CZ"/>
              </w:rPr>
              <w:t xml:space="preserve"> (1919-1930)</w:t>
            </w:r>
          </w:p>
          <w:p w14:paraId="7C5B63C7" w14:textId="28B22B6E" w:rsidR="00975629" w:rsidRPr="00340252" w:rsidRDefault="00975629" w:rsidP="00776DDE">
            <w:pPr>
              <w:spacing w:after="80"/>
              <w:ind w:left="3" w:hanging="3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Washingt.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konf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erence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; 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Vztah k 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 xml:space="preserve">Číně </w:t>
            </w: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 xml:space="preserve">;  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 xml:space="preserve">Londýnská konference </w:t>
            </w:r>
          </w:p>
        </w:tc>
        <w:tc>
          <w:tcPr>
            <w:tcW w:w="4170" w:type="dxa"/>
          </w:tcPr>
          <w:p w14:paraId="5638D448" w14:textId="59C69597" w:rsidR="00975629" w:rsidRDefault="00975629" w:rsidP="00975629">
            <w:pPr>
              <w:spacing w:after="80"/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</w:pPr>
            <w:r w:rsidRPr="00B771F6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Mandžusko (Manšúkoku)</w:t>
            </w:r>
            <w:r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– </w:t>
            </w:r>
            <w:r w:rsidR="00B60F18" w:rsidRPr="002C0DCA">
              <w:rPr>
                <w:rFonts w:asciiTheme="minorHAnsi" w:eastAsia="MS Mincho" w:hAnsiTheme="minorHAnsi" w:cstheme="minorHAnsi"/>
                <w:bCs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Matěj Kos</w:t>
            </w:r>
          </w:p>
          <w:p w14:paraId="4A424675" w14:textId="14D08FA7" w:rsidR="00975629" w:rsidRPr="00B771F6" w:rsidRDefault="00975629" w:rsidP="00975629">
            <w:pPr>
              <w:spacing w:after="80"/>
              <w:ind w:left="9" w:hanging="9"/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Postavení žen –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Kate</w:t>
            </w:r>
            <w:r w:rsidR="002C0DCA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ř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ina S</w:t>
            </w:r>
          </w:p>
        </w:tc>
      </w:tr>
      <w:tr w:rsidR="00975629" w:rsidRPr="008E4E04" w14:paraId="23D5B64A" w14:textId="77777777" w:rsidTr="00ED0AB2">
        <w:tc>
          <w:tcPr>
            <w:tcW w:w="536" w:type="dxa"/>
          </w:tcPr>
          <w:p w14:paraId="6DA2EEEC" w14:textId="4521A6F2" w:rsidR="00975629" w:rsidRPr="00661FDD" w:rsidRDefault="00975629" w:rsidP="00975629">
            <w:pPr>
              <w:jc w:val="center"/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</w:pPr>
            <w:r w:rsidRPr="00661FDD"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  <w:t>9.</w:t>
            </w:r>
          </w:p>
          <w:p w14:paraId="1EB4C9C0" w14:textId="3B92DE44" w:rsidR="00975629" w:rsidRPr="00661FDD" w:rsidRDefault="00975629" w:rsidP="00975629">
            <w:pPr>
              <w:jc w:val="right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661FDD"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  <w:t>1</w:t>
            </w:r>
            <w:r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  <w:t>4</w:t>
            </w:r>
            <w:r w:rsidRPr="00661FDD"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  <w:t>.4.</w:t>
            </w:r>
          </w:p>
        </w:tc>
        <w:tc>
          <w:tcPr>
            <w:tcW w:w="5142" w:type="dxa"/>
          </w:tcPr>
          <w:p w14:paraId="47DB9648" w14:textId="77777777" w:rsidR="00975629" w:rsidRPr="00DD01A9" w:rsidRDefault="00975629" w:rsidP="00975629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Nástup totality ve 30. letech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(1931-38)</w:t>
            </w:r>
          </w:p>
          <w:p w14:paraId="20E9031D" w14:textId="4E21339A" w:rsidR="00975629" w:rsidRPr="00C41667" w:rsidRDefault="00975629" w:rsidP="00975629">
            <w:pPr>
              <w:spacing w:after="80"/>
              <w:jc w:val="center"/>
              <w:rPr>
                <w:rFonts w:asciiTheme="minorHAnsi" w:eastAsia="MS Mincho" w:hAnsiTheme="minorHAnsi" w:cstheme="minorHAnsi"/>
                <w:b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Ultranacionalist. spolky;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Mandžuský incident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; Radikalizace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armád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y</w:t>
            </w:r>
          </w:p>
        </w:tc>
        <w:tc>
          <w:tcPr>
            <w:tcW w:w="4170" w:type="dxa"/>
          </w:tcPr>
          <w:p w14:paraId="048B83FB" w14:textId="383CFC17" w:rsidR="00975629" w:rsidRDefault="00975629" w:rsidP="00975629">
            <w:pPr>
              <w:spacing w:after="80"/>
              <w:ind w:left="9" w:hanging="9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Japonská válečná špionáž – 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Vít B</w:t>
            </w:r>
            <w:r w:rsidR="002C0DCA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.</w:t>
            </w:r>
          </w:p>
          <w:p w14:paraId="6714CBA7" w14:textId="3FE32CC2" w:rsidR="007E282C" w:rsidRPr="005D24DF" w:rsidRDefault="007E282C" w:rsidP="00975629">
            <w:pPr>
              <w:spacing w:after="80"/>
              <w:ind w:left="9" w:hanging="9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Sporty –   / </w:t>
            </w:r>
            <w:r w:rsidR="00A51F0C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Technologie </w:t>
            </w: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 </w:t>
            </w:r>
          </w:p>
        </w:tc>
      </w:tr>
      <w:tr w:rsidR="009903CC" w:rsidRPr="009903CC" w14:paraId="510F8BEA" w14:textId="77777777" w:rsidTr="009903CC">
        <w:tc>
          <w:tcPr>
            <w:tcW w:w="536" w:type="dxa"/>
            <w:shd w:val="clear" w:color="auto" w:fill="EEECE1" w:themeFill="background2"/>
            <w:vAlign w:val="center"/>
          </w:tcPr>
          <w:p w14:paraId="58BEE895" w14:textId="1777C81C" w:rsidR="00975629" w:rsidRPr="009903CC" w:rsidRDefault="00975629" w:rsidP="00975629">
            <w:pPr>
              <w:jc w:val="center"/>
              <w:rPr>
                <w:rFonts w:ascii="Book Antiqua" w:hAnsi="Book Antiqua" w:cs="Times New Roman"/>
                <w:noProof/>
                <w:color w:val="C0504D" w:themeColor="accent2"/>
                <w:sz w:val="16"/>
                <w:lang w:val="cs-CZ"/>
              </w:rPr>
            </w:pPr>
            <w:r w:rsidRPr="009903CC">
              <w:rPr>
                <w:rFonts w:ascii="Book Antiqua" w:hAnsi="Book Antiqua" w:cs="Times New Roman"/>
                <w:noProof/>
                <w:color w:val="C0504D" w:themeColor="accent2"/>
                <w:sz w:val="16"/>
                <w:lang w:val="cs-CZ"/>
              </w:rPr>
              <w:t>10.</w:t>
            </w:r>
          </w:p>
          <w:p w14:paraId="2EED82B5" w14:textId="3457F47D" w:rsidR="00975629" w:rsidRPr="009903CC" w:rsidRDefault="00975629" w:rsidP="00975629">
            <w:pPr>
              <w:jc w:val="right"/>
              <w:rPr>
                <w:rFonts w:ascii="Book Antiqua" w:hAnsi="Book Antiqua" w:cs="Times New Roman"/>
                <w:noProof/>
                <w:color w:val="C0504D" w:themeColor="accent2"/>
                <w:sz w:val="16"/>
                <w:lang w:val="cs-CZ"/>
              </w:rPr>
            </w:pPr>
            <w:r w:rsidRPr="009903CC">
              <w:rPr>
                <w:rFonts w:ascii="Book Antiqua" w:hAnsi="Book Antiqua" w:cs="Times New Roman"/>
                <w:noProof/>
                <w:color w:val="C0504D" w:themeColor="accent2"/>
                <w:sz w:val="16"/>
                <w:lang w:val="cs-CZ"/>
              </w:rPr>
              <w:t>21.4.</w:t>
            </w:r>
          </w:p>
        </w:tc>
        <w:tc>
          <w:tcPr>
            <w:tcW w:w="9312" w:type="dxa"/>
            <w:gridSpan w:val="2"/>
            <w:shd w:val="clear" w:color="auto" w:fill="EEECE1" w:themeFill="background2"/>
            <w:vAlign w:val="center"/>
          </w:tcPr>
          <w:p w14:paraId="15289602" w14:textId="6681820B" w:rsidR="00975629" w:rsidRPr="009903CC" w:rsidRDefault="00975629" w:rsidP="00975629">
            <w:pPr>
              <w:spacing w:after="80"/>
              <w:jc w:val="center"/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16"/>
                <w:szCs w:val="16"/>
                <w:lang w:val="cs-CZ"/>
              </w:rPr>
            </w:pP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U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E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L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I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K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 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O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N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O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C</w:t>
            </w:r>
            <w:r w:rsidR="009903CC"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 xml:space="preserve"> </w:t>
            </w:r>
            <w:r w:rsidRPr="009903CC">
              <w:rPr>
                <w:rFonts w:asciiTheme="minorHAnsi" w:eastAsia="MS Mincho" w:hAnsiTheme="minorHAnsi" w:cstheme="minorHAnsi"/>
                <w:i/>
                <w:noProof/>
                <w:color w:val="C0504D" w:themeColor="accent2"/>
                <w:sz w:val="20"/>
                <w:lang w:val="cs-CZ"/>
              </w:rPr>
              <w:t>E</w:t>
            </w:r>
          </w:p>
        </w:tc>
      </w:tr>
      <w:tr w:rsidR="00975629" w:rsidRPr="007E282C" w14:paraId="61A880CD" w14:textId="77777777" w:rsidTr="0056084C">
        <w:tc>
          <w:tcPr>
            <w:tcW w:w="536" w:type="dxa"/>
          </w:tcPr>
          <w:p w14:paraId="5C776AE5" w14:textId="51AA6775" w:rsidR="00975629" w:rsidRPr="00661FDD" w:rsidRDefault="00975629" w:rsidP="00975629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11.</w:t>
            </w:r>
          </w:p>
          <w:p w14:paraId="6C4CB9B1" w14:textId="378758F4" w:rsidR="00975629" w:rsidRPr="00661FDD" w:rsidRDefault="00975629" w:rsidP="00975629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2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8</w:t>
            </w: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.4.</w:t>
            </w:r>
          </w:p>
        </w:tc>
        <w:tc>
          <w:tcPr>
            <w:tcW w:w="5142" w:type="dxa"/>
          </w:tcPr>
          <w:p w14:paraId="2CF40ADF" w14:textId="77777777" w:rsidR="00975629" w:rsidRPr="001374C4" w:rsidRDefault="00975629" w:rsidP="00975629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1374C4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Japonská válečná společnost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(1939-45)</w:t>
            </w:r>
          </w:p>
          <w:p w14:paraId="073B37C2" w14:textId="2951E9D9" w:rsidR="00975629" w:rsidRPr="001374C4" w:rsidRDefault="00975629" w:rsidP="00975629">
            <w:pPr>
              <w:spacing w:after="80"/>
              <w:rPr>
                <w:rFonts w:ascii="Book Antiqua" w:hAnsi="Book Antiqua" w:cs="Calibri"/>
                <w:noProof/>
                <w:sz w:val="16"/>
                <w:lang w:val="cs-CZ"/>
              </w:rPr>
            </w:pPr>
            <w:r>
              <w:rPr>
                <w:rFonts w:ascii="Book Antiqua" w:hAnsi="Book Antiqua" w:cs="Calibri"/>
                <w:noProof/>
                <w:sz w:val="16"/>
                <w:lang w:val="cs-CZ"/>
              </w:rPr>
              <w:t>Konoe – Nový pořádek; Pracovní vztahy; I</w:t>
            </w:r>
            <w:r w:rsidRPr="001374C4">
              <w:rPr>
                <w:rFonts w:ascii="Book Antiqua" w:hAnsi="Book Antiqua" w:cs="Calibri"/>
                <w:noProof/>
                <w:sz w:val="16"/>
                <w:lang w:val="cs-CZ"/>
              </w:rPr>
              <w:t>nstituc</w:t>
            </w:r>
            <w:r>
              <w:rPr>
                <w:rFonts w:ascii="Book Antiqua" w:hAnsi="Book Antiqua" w:cs="Calibri"/>
                <w:noProof/>
                <w:sz w:val="16"/>
                <w:lang w:val="cs-CZ"/>
              </w:rPr>
              <w:t>e</w:t>
            </w:r>
          </w:p>
        </w:tc>
        <w:tc>
          <w:tcPr>
            <w:tcW w:w="4170" w:type="dxa"/>
          </w:tcPr>
          <w:p w14:paraId="3514CE67" w14:textId="06A4BCC5" w:rsidR="00975629" w:rsidRDefault="00975629" w:rsidP="00975629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Válečná propaganda </w:t>
            </w:r>
            <w:r w:rsidR="00A51F0C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>–</w:t>
            </w: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Edita Fricová</w:t>
            </w:r>
          </w:p>
          <w:p w14:paraId="1800617C" w14:textId="5023F08C" w:rsidR="00975629" w:rsidRPr="007D05E5" w:rsidRDefault="00A51F0C" w:rsidP="00975629">
            <w:pPr>
              <w:spacing w:after="80"/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Turistika</w:t>
            </w:r>
            <w:r w:rsidR="00975629" w:rsidRPr="007D05E5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</w:t>
            </w:r>
            <w:r w:rsidR="00975629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–</w:t>
            </w:r>
            <w:r w:rsidR="00B60F18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</w:t>
            </w:r>
            <w:r w:rsidR="00B60F18" w:rsidRPr="002C0DCA">
              <w:rPr>
                <w:rFonts w:asciiTheme="minorHAnsi" w:eastAsia="MS Mincho" w:hAnsiTheme="minorHAnsi" w:cstheme="minorHAnsi"/>
                <w:bCs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Tomáš Kac.</w:t>
            </w:r>
          </w:p>
        </w:tc>
      </w:tr>
      <w:tr w:rsidR="00975629" w:rsidRPr="005D696D" w14:paraId="7E47A899" w14:textId="77777777" w:rsidTr="0056084C">
        <w:tc>
          <w:tcPr>
            <w:tcW w:w="536" w:type="dxa"/>
          </w:tcPr>
          <w:p w14:paraId="18621F80" w14:textId="7AA93E83" w:rsidR="00975629" w:rsidRPr="00661FDD" w:rsidRDefault="00975629" w:rsidP="00975629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12.</w:t>
            </w:r>
          </w:p>
          <w:p w14:paraId="075F41FA" w14:textId="7BD1DF78" w:rsidR="00975629" w:rsidRPr="00661FDD" w:rsidRDefault="00975629" w:rsidP="00975629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5</w:t>
            </w: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.5.</w:t>
            </w:r>
          </w:p>
        </w:tc>
        <w:tc>
          <w:tcPr>
            <w:tcW w:w="5142" w:type="dxa"/>
          </w:tcPr>
          <w:p w14:paraId="468505B2" w14:textId="77777777" w:rsidR="00975629" w:rsidRPr="00A72F99" w:rsidRDefault="00975629" w:rsidP="00975629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A72F9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Cesta k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 </w:t>
            </w:r>
            <w:r w:rsidRPr="00A72F9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válce</w:t>
            </w:r>
          </w:p>
          <w:p w14:paraId="0ACD3ADA" w14:textId="78384BA9" w:rsidR="00975629" w:rsidRPr="00340252" w:rsidRDefault="00975629" w:rsidP="00975629">
            <w:pPr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Sociální kořeny;  Diplomacie; 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Válka s Čínou;  Jap.-am. vztahy</w:t>
            </w:r>
          </w:p>
        </w:tc>
        <w:tc>
          <w:tcPr>
            <w:tcW w:w="4170" w:type="dxa"/>
          </w:tcPr>
          <w:p w14:paraId="7E5782F3" w14:textId="0CC565DE" w:rsidR="00975629" w:rsidRPr="005D696D" w:rsidRDefault="00975629" w:rsidP="00975629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Tódžó </w:t>
            </w:r>
            <w:r w:rsidR="00B60F18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–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Eliška</w:t>
            </w:r>
          </w:p>
        </w:tc>
      </w:tr>
      <w:tr w:rsidR="00975629" w:rsidRPr="00874B88" w14:paraId="21008A7C" w14:textId="77777777" w:rsidTr="0056084C">
        <w:tc>
          <w:tcPr>
            <w:tcW w:w="536" w:type="dxa"/>
          </w:tcPr>
          <w:p w14:paraId="1E1BED65" w14:textId="3F4E8614" w:rsidR="00975629" w:rsidRPr="00661FDD" w:rsidRDefault="00975629" w:rsidP="00975629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13.</w:t>
            </w:r>
          </w:p>
          <w:p w14:paraId="306F0041" w14:textId="180E55F6" w:rsidR="00975629" w:rsidRPr="00661FDD" w:rsidRDefault="00975629" w:rsidP="00975629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2</w:t>
            </w: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.5.</w:t>
            </w:r>
          </w:p>
        </w:tc>
        <w:tc>
          <w:tcPr>
            <w:tcW w:w="5142" w:type="dxa"/>
          </w:tcPr>
          <w:p w14:paraId="22BB95F9" w14:textId="77777777" w:rsidR="00975629" w:rsidRPr="00DD01A9" w:rsidRDefault="00975629" w:rsidP="00975629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Válka v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 </w:t>
            </w: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Tichomoří</w:t>
            </w:r>
          </w:p>
          <w:p w14:paraId="424C63B5" w14:textId="11752370" w:rsidR="00975629" w:rsidRPr="00340252" w:rsidRDefault="00975629" w:rsidP="00975629">
            <w:pPr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P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earl Harbor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; 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Midway; 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Vedení války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;  Kapitulace</w:t>
            </w:r>
          </w:p>
        </w:tc>
        <w:tc>
          <w:tcPr>
            <w:tcW w:w="4170" w:type="dxa"/>
          </w:tcPr>
          <w:p w14:paraId="373FADEF" w14:textId="18E0DAD0" w:rsidR="00975629" w:rsidRPr="00C41667" w:rsidRDefault="00975629" w:rsidP="00975629">
            <w:pPr>
              <w:tabs>
                <w:tab w:val="left" w:pos="2601"/>
              </w:tabs>
              <w:spacing w:after="80"/>
              <w:rPr>
                <w:rFonts w:asciiTheme="minorHAnsi" w:eastAsia="MS Mincho" w:hAnsiTheme="minorHAnsi" w:cstheme="minorHAnsi"/>
                <w:b/>
                <w:noProof/>
                <w:sz w:val="16"/>
                <w:szCs w:val="16"/>
                <w:vertAlign w:val="subscript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Tokijský proces – </w:t>
            </w:r>
            <w:r w:rsidR="00B60F18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 </w:t>
            </w:r>
            <w:r w:rsidR="00B60F18" w:rsidRPr="002C0DCA">
              <w:rPr>
                <w:rFonts w:asciiTheme="minorHAnsi" w:eastAsia="MS Mincho" w:hAnsiTheme="minorHAnsi" w:cstheme="minorHAnsi"/>
                <w:i/>
                <w:noProof/>
                <w:color w:val="548DD4" w:themeColor="text2" w:themeTint="99"/>
                <w:sz w:val="16"/>
                <w:szCs w:val="16"/>
                <w:lang w:val="cs-CZ"/>
              </w:rPr>
              <w:t>Mariana</w:t>
            </w:r>
          </w:p>
        </w:tc>
      </w:tr>
    </w:tbl>
    <w:p w14:paraId="6F8C51E6" w14:textId="77777777" w:rsidR="008402F1" w:rsidRPr="00DD01A9" w:rsidRDefault="008402F1">
      <w:pPr>
        <w:rPr>
          <w:rFonts w:ascii="Book Antiqua" w:hAnsi="Book Antiqua"/>
          <w:noProof/>
          <w:lang w:val="cs-CZ"/>
        </w:rPr>
      </w:pPr>
    </w:p>
    <w:p w14:paraId="752EE85A" w14:textId="77777777" w:rsidR="006D6DBD" w:rsidRPr="00DD01A9" w:rsidRDefault="006D6DBD" w:rsidP="006D6DBD">
      <w:pPr>
        <w:rPr>
          <w:rFonts w:ascii="Book Antiqua" w:hAnsi="Book Antiqua"/>
          <w:b/>
          <w:noProof/>
          <w:lang w:val="cs-CZ"/>
        </w:rPr>
      </w:pPr>
      <w:r w:rsidRPr="00DD01A9">
        <w:rPr>
          <w:rFonts w:ascii="Book Antiqua" w:hAnsi="Book Antiqua"/>
          <w:b/>
          <w:noProof/>
          <w:lang w:val="cs-CZ"/>
        </w:rPr>
        <w:t>Povinná literatura:</w:t>
      </w:r>
    </w:p>
    <w:p w14:paraId="2394B205" w14:textId="77777777" w:rsidR="006D6DBD" w:rsidRPr="00F440F4" w:rsidRDefault="006D6DBD" w:rsidP="006D6DBD">
      <w:pPr>
        <w:rPr>
          <w:rFonts w:ascii="Book Antiqua" w:hAnsi="Book Antiqua"/>
          <w:b/>
          <w:noProof/>
          <w:color w:val="C00000"/>
          <w:sz w:val="16"/>
          <w:lang w:val="cs-CZ"/>
        </w:rPr>
      </w:pPr>
      <w:r w:rsidRPr="00F440F4">
        <w:rPr>
          <w:rFonts w:ascii="Book Antiqua" w:hAnsi="Book Antiqua"/>
          <w:b/>
          <w:noProof/>
          <w:color w:val="C00000"/>
          <w:sz w:val="16"/>
          <w:lang w:val="cs-CZ"/>
        </w:rPr>
        <w:t xml:space="preserve">Reischauer, Craig, </w:t>
      </w:r>
      <w:r w:rsidRPr="00F440F4">
        <w:rPr>
          <w:rFonts w:ascii="Book Antiqua" w:hAnsi="Book Antiqua"/>
          <w:b/>
          <w:i/>
          <w:noProof/>
          <w:color w:val="C00000"/>
          <w:sz w:val="16"/>
          <w:lang w:val="cs-CZ"/>
        </w:rPr>
        <w:t>Dějiny Japonska</w:t>
      </w:r>
      <w:r w:rsidRPr="00F440F4">
        <w:rPr>
          <w:rFonts w:ascii="Book Antiqua" w:hAnsi="Book Antiqua"/>
          <w:b/>
          <w:noProof/>
          <w:color w:val="C00000"/>
          <w:sz w:val="16"/>
          <w:lang w:val="cs-CZ"/>
        </w:rPr>
        <w:t>, NLN, Praha 2000</w:t>
      </w:r>
    </w:p>
    <w:p w14:paraId="1A7E1DE5" w14:textId="77777777" w:rsidR="006D6DBD" w:rsidRPr="00DD01A9" w:rsidRDefault="006D6DBD" w:rsidP="006D6DBD">
      <w:pPr>
        <w:rPr>
          <w:rFonts w:ascii="Book Antiqua" w:hAnsi="Book Antiqua"/>
          <w:noProof/>
          <w:lang w:val="cs-CZ"/>
        </w:rPr>
      </w:pPr>
    </w:p>
    <w:p w14:paraId="734D96E1" w14:textId="77777777" w:rsidR="006D6DBD" w:rsidRPr="00DD01A9" w:rsidRDefault="006D6DBD" w:rsidP="006D6DBD">
      <w:pPr>
        <w:rPr>
          <w:rFonts w:ascii="Book Antiqua" w:hAnsi="Book Antiqua"/>
          <w:b/>
          <w:noProof/>
          <w:lang w:val="cs-CZ"/>
        </w:rPr>
      </w:pPr>
      <w:r w:rsidRPr="00DD01A9">
        <w:rPr>
          <w:rFonts w:ascii="Book Antiqua" w:hAnsi="Book Antiqua"/>
          <w:b/>
          <w:noProof/>
          <w:lang w:val="cs-CZ"/>
        </w:rPr>
        <w:t>Doporučená literatura:</w:t>
      </w:r>
    </w:p>
    <w:p w14:paraId="02A23AE4" w14:textId="77777777" w:rsidR="00693127" w:rsidRDefault="00693127" w:rsidP="00693127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Bix, H., </w:t>
      </w:r>
      <w:r w:rsidRPr="00DD01A9">
        <w:rPr>
          <w:rFonts w:ascii="Book Antiqua" w:hAnsi="Book Antiqua"/>
          <w:i/>
          <w:noProof/>
          <w:sz w:val="16"/>
          <w:lang w:val="cs-CZ"/>
        </w:rPr>
        <w:t>Hirohito a vznik moderního Japonska</w:t>
      </w:r>
      <w:r w:rsidRPr="00DD01A9">
        <w:rPr>
          <w:rFonts w:ascii="Book Antiqua" w:hAnsi="Book Antiqua"/>
          <w:noProof/>
          <w:sz w:val="16"/>
          <w:lang w:val="cs-CZ"/>
        </w:rPr>
        <w:t>, BB Art, 2002</w:t>
      </w:r>
    </w:p>
    <w:p w14:paraId="24B9E7C4" w14:textId="7B5B5779" w:rsidR="00617120" w:rsidRPr="00DD01A9" w:rsidRDefault="00617120" w:rsidP="00693127">
      <w:pPr>
        <w:rPr>
          <w:rFonts w:ascii="Book Antiqua" w:hAnsi="Book Antiqua"/>
          <w:noProof/>
          <w:sz w:val="16"/>
          <w:lang w:val="cs-CZ"/>
        </w:rPr>
      </w:pPr>
      <w:r>
        <w:rPr>
          <w:rFonts w:ascii="Book Antiqua" w:hAnsi="Book Antiqua"/>
          <w:noProof/>
          <w:sz w:val="16"/>
          <w:lang w:val="cs-CZ"/>
        </w:rPr>
        <w:t xml:space="preserve">Labus, </w:t>
      </w:r>
      <w:r w:rsidRPr="00617120">
        <w:rPr>
          <w:rFonts w:ascii="Book Antiqua" w:hAnsi="Book Antiqua"/>
          <w:i/>
          <w:noProof/>
          <w:sz w:val="16"/>
          <w:lang w:val="cs-CZ"/>
        </w:rPr>
        <w:t>Japonsko</w:t>
      </w:r>
      <w:r>
        <w:rPr>
          <w:rFonts w:ascii="Book Antiqua" w:hAnsi="Book Antiqua"/>
          <w:noProof/>
          <w:sz w:val="16"/>
          <w:lang w:val="cs-CZ"/>
        </w:rPr>
        <w:t xml:space="preserve">, </w:t>
      </w:r>
      <w:r w:rsidRPr="00617120">
        <w:rPr>
          <w:rFonts w:ascii="Book Antiqua" w:hAnsi="Book Antiqua"/>
          <w:i/>
          <w:noProof/>
          <w:sz w:val="16"/>
          <w:lang w:val="cs-CZ"/>
        </w:rPr>
        <w:t>řada Stručná historie států</w:t>
      </w:r>
      <w:r>
        <w:rPr>
          <w:rFonts w:ascii="Book Antiqua" w:hAnsi="Book Antiqua"/>
          <w:noProof/>
          <w:sz w:val="16"/>
          <w:lang w:val="cs-CZ"/>
        </w:rPr>
        <w:t>, Libri, 2009</w:t>
      </w:r>
      <w:r w:rsidR="00B406B1">
        <w:rPr>
          <w:rFonts w:ascii="Book Antiqua" w:hAnsi="Book Antiqua"/>
          <w:noProof/>
          <w:sz w:val="16"/>
          <w:lang w:val="cs-CZ"/>
        </w:rPr>
        <w:t>/2017</w:t>
      </w:r>
    </w:p>
    <w:p w14:paraId="0AFD00C2" w14:textId="77777777" w:rsidR="006D6DBD" w:rsidRPr="00DD01A9" w:rsidRDefault="006D6DBD" w:rsidP="006D6DBD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i/>
          <w:noProof/>
          <w:sz w:val="16"/>
          <w:lang w:val="cs-CZ"/>
        </w:rPr>
        <w:t>The Cambridge History of Japan</w:t>
      </w:r>
      <w:r w:rsidRPr="00DD01A9">
        <w:rPr>
          <w:rFonts w:ascii="Book Antiqua" w:hAnsi="Book Antiqua"/>
          <w:noProof/>
          <w:sz w:val="16"/>
          <w:lang w:val="cs-CZ"/>
        </w:rPr>
        <w:t>, 5. a 6. sv., Cambridge UP</w:t>
      </w:r>
    </w:p>
    <w:p w14:paraId="2712BF96" w14:textId="77777777" w:rsidR="00942E32" w:rsidRPr="00DD01A9" w:rsidRDefault="00942E32" w:rsidP="00942E32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Beasley, W.G., </w:t>
      </w:r>
      <w:r w:rsidRPr="00DD01A9">
        <w:rPr>
          <w:rFonts w:ascii="Book Antiqua" w:hAnsi="Book Antiqua"/>
          <w:i/>
          <w:noProof/>
          <w:sz w:val="16"/>
          <w:lang w:val="cs-CZ"/>
        </w:rPr>
        <w:t>The Modern History of Japan</w:t>
      </w:r>
      <w:r w:rsidRPr="00DD01A9">
        <w:rPr>
          <w:rFonts w:ascii="Book Antiqua" w:hAnsi="Book Antiqua"/>
          <w:noProof/>
          <w:sz w:val="16"/>
          <w:lang w:val="cs-CZ"/>
        </w:rPr>
        <w:t>, NY, 1974</w:t>
      </w:r>
    </w:p>
    <w:p w14:paraId="154C9E4F" w14:textId="77777777" w:rsidR="00942E32" w:rsidRPr="00DD01A9" w:rsidRDefault="00942E32" w:rsidP="006D6DBD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Gordon, A., 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A </w:t>
      </w:r>
      <w:r w:rsidR="00097602">
        <w:rPr>
          <w:rFonts w:ascii="Book Antiqua" w:hAnsi="Book Antiqua"/>
          <w:i/>
          <w:noProof/>
          <w:sz w:val="16"/>
          <w:lang w:val="cs-CZ"/>
        </w:rPr>
        <w:t>M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odern </w:t>
      </w:r>
      <w:r w:rsidR="00097602">
        <w:rPr>
          <w:rFonts w:ascii="Book Antiqua" w:hAnsi="Book Antiqua"/>
          <w:i/>
          <w:noProof/>
          <w:sz w:val="16"/>
          <w:lang w:val="cs-CZ"/>
        </w:rPr>
        <w:t>H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istory of Japan. From Tokugawa </w:t>
      </w:r>
      <w:r w:rsidR="00097602">
        <w:rPr>
          <w:rFonts w:ascii="Book Antiqua" w:hAnsi="Book Antiqua"/>
          <w:i/>
          <w:noProof/>
          <w:sz w:val="16"/>
          <w:lang w:val="cs-CZ"/>
        </w:rPr>
        <w:t>T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imes to the </w:t>
      </w:r>
      <w:r w:rsidR="00097602">
        <w:rPr>
          <w:rFonts w:ascii="Book Antiqua" w:hAnsi="Book Antiqua"/>
          <w:i/>
          <w:noProof/>
          <w:sz w:val="16"/>
          <w:lang w:val="cs-CZ"/>
        </w:rPr>
        <w:t>P</w:t>
      </w:r>
      <w:r w:rsidRPr="00DD01A9">
        <w:rPr>
          <w:rFonts w:ascii="Book Antiqua" w:hAnsi="Book Antiqua"/>
          <w:i/>
          <w:noProof/>
          <w:sz w:val="16"/>
          <w:lang w:val="cs-CZ"/>
        </w:rPr>
        <w:t>resent</w:t>
      </w:r>
      <w:r w:rsidRPr="00DD01A9">
        <w:rPr>
          <w:rFonts w:ascii="Book Antiqua" w:hAnsi="Book Antiqua"/>
          <w:noProof/>
          <w:sz w:val="16"/>
          <w:lang w:val="cs-CZ"/>
        </w:rPr>
        <w:t>, Oxford UP</w:t>
      </w:r>
      <w:r w:rsidR="005B2918">
        <w:rPr>
          <w:rFonts w:ascii="Book Antiqua" w:hAnsi="Book Antiqua"/>
          <w:noProof/>
          <w:sz w:val="16"/>
          <w:lang w:val="cs-CZ"/>
        </w:rPr>
        <w:t>, 2003</w:t>
      </w:r>
    </w:p>
    <w:p w14:paraId="3761F4BF" w14:textId="77777777" w:rsidR="006D6DBD" w:rsidRDefault="006D6DBD" w:rsidP="006D6DBD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Totman, C., </w:t>
      </w:r>
      <w:r w:rsidRPr="00DD01A9">
        <w:rPr>
          <w:rFonts w:ascii="Book Antiqua" w:hAnsi="Book Antiqua"/>
          <w:i/>
          <w:noProof/>
          <w:sz w:val="16"/>
          <w:lang w:val="cs-CZ"/>
        </w:rPr>
        <w:t>A History of Japan</w:t>
      </w:r>
      <w:r w:rsidRPr="00DD01A9">
        <w:rPr>
          <w:rFonts w:ascii="Book Antiqua" w:hAnsi="Book Antiqua"/>
          <w:noProof/>
          <w:sz w:val="16"/>
          <w:lang w:val="cs-CZ"/>
        </w:rPr>
        <w:t>, Oxford, Blackwell Publishers, 1999</w:t>
      </w:r>
    </w:p>
    <w:p w14:paraId="038AF421" w14:textId="77777777" w:rsidR="00776DDE" w:rsidRDefault="00776DDE" w:rsidP="006D6DBD">
      <w:pPr>
        <w:rPr>
          <w:rFonts w:ascii="Book Antiqua" w:hAnsi="Book Antiqua"/>
          <w:noProof/>
          <w:sz w:val="16"/>
          <w:lang w:val="cs-CZ"/>
        </w:rPr>
      </w:pPr>
    </w:p>
    <w:p w14:paraId="7A6E1E73" w14:textId="0E45CE48" w:rsidR="00776DDE" w:rsidRPr="00776DDE" w:rsidRDefault="00776DDE" w:rsidP="006D6DBD">
      <w:pPr>
        <w:rPr>
          <w:rFonts w:ascii="Book Antiqua" w:hAnsi="Book Antiqua"/>
          <w:b/>
          <w:bCs/>
          <w:noProof/>
          <w:sz w:val="16"/>
          <w:lang w:val="cs-CZ"/>
        </w:rPr>
      </w:pPr>
      <w:r w:rsidRPr="00776DDE">
        <w:rPr>
          <w:rFonts w:ascii="Book Antiqua" w:hAnsi="Book Antiqua"/>
          <w:b/>
          <w:bCs/>
          <w:noProof/>
          <w:sz w:val="16"/>
          <w:lang w:val="cs-CZ"/>
        </w:rPr>
        <w:t>Handouty jsou na Moodlu 1:</w:t>
      </w:r>
    </w:p>
    <w:p w14:paraId="43F71821" w14:textId="2B9DEBDF" w:rsidR="00C31133" w:rsidRPr="00DD01A9" w:rsidRDefault="00776DDE">
      <w:pPr>
        <w:rPr>
          <w:rFonts w:ascii="Book Antiqua" w:hAnsi="Book Antiqua"/>
          <w:noProof/>
          <w:lang w:val="cs-CZ"/>
        </w:rPr>
      </w:pPr>
      <w:r w:rsidRPr="00776DDE">
        <w:rPr>
          <w:rFonts w:ascii="Book Antiqua" w:hAnsi="Book Antiqua"/>
          <w:noProof/>
          <w:lang w:val="cs-CZ"/>
        </w:rPr>
        <w:t>https://dl1.cuni.cz/course/section.php?id=230567</w:t>
      </w:r>
    </w:p>
    <w:p w14:paraId="5F9EB9D5" w14:textId="77777777" w:rsidR="00776DDE" w:rsidRDefault="00776DDE" w:rsidP="00C31133">
      <w:pPr>
        <w:tabs>
          <w:tab w:val="left" w:pos="1080"/>
        </w:tabs>
        <w:rPr>
          <w:rFonts w:ascii="Book Antiqua" w:eastAsia="MS Mincho" w:hAnsi="Book Antiqua"/>
          <w:b/>
          <w:noProof/>
          <w:lang w:val="cs-CZ"/>
        </w:rPr>
      </w:pPr>
    </w:p>
    <w:p w14:paraId="79659488" w14:textId="270756EE" w:rsidR="00C31133" w:rsidRPr="00DD01A9" w:rsidRDefault="00C31133" w:rsidP="00C31133">
      <w:pPr>
        <w:tabs>
          <w:tab w:val="left" w:pos="1080"/>
        </w:tabs>
        <w:rPr>
          <w:rFonts w:ascii="Book Antiqua" w:eastAsia="MS Mincho" w:hAnsi="Book Antiqua"/>
          <w:b/>
          <w:noProof/>
          <w:lang w:val="cs-CZ"/>
        </w:rPr>
      </w:pPr>
      <w:r w:rsidRPr="00DD01A9">
        <w:rPr>
          <w:rFonts w:ascii="Book Antiqua" w:eastAsia="MS Mincho" w:hAnsi="Book Antiqua"/>
          <w:b/>
          <w:noProof/>
          <w:lang w:val="cs-CZ"/>
        </w:rPr>
        <w:t>Podmínky atestace:</w:t>
      </w:r>
    </w:p>
    <w:p w14:paraId="275ED006" w14:textId="24E54C90" w:rsidR="00C31133" w:rsidRPr="00DD01A9" w:rsidRDefault="00C31133" w:rsidP="00C31133">
      <w:pPr>
        <w:tabs>
          <w:tab w:val="left" w:pos="360"/>
        </w:tabs>
        <w:rPr>
          <w:rFonts w:ascii="Book Antiqua" w:eastAsia="MS Mincho" w:hAnsi="Book Antiqua"/>
          <w:noProof/>
          <w:sz w:val="16"/>
          <w:lang w:val="cs-CZ"/>
        </w:rPr>
      </w:pPr>
      <w:r w:rsidRPr="00DD01A9">
        <w:rPr>
          <w:rFonts w:ascii="Book Antiqua" w:eastAsia="MS Mincho" w:hAnsi="Book Antiqua"/>
          <w:noProof/>
          <w:sz w:val="20"/>
          <w:lang w:val="cs-CZ"/>
        </w:rPr>
        <w:tab/>
      </w:r>
      <w:r w:rsidRPr="00DD01A9">
        <w:rPr>
          <w:rFonts w:ascii="Book Antiqua" w:eastAsia="MS Mincho" w:hAnsi="Book Antiqua"/>
          <w:noProof/>
          <w:sz w:val="16"/>
          <w:lang w:val="cs-CZ"/>
        </w:rPr>
        <w:t>udělení zápočtu:</w:t>
      </w:r>
    </w:p>
    <w:p w14:paraId="7B5F2BD3" w14:textId="55419E63" w:rsidR="00673F2D" w:rsidRDefault="00C31133" w:rsidP="007D20CD">
      <w:pPr>
        <w:tabs>
          <w:tab w:val="left" w:pos="360"/>
        </w:tabs>
        <w:ind w:left="720" w:hanging="720"/>
        <w:rPr>
          <w:rFonts w:ascii="Book Antiqua" w:eastAsia="MS Mincho" w:hAnsi="Book Antiqua"/>
          <w:noProof/>
          <w:sz w:val="16"/>
          <w:lang w:val="cs-CZ"/>
        </w:rPr>
      </w:pP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="005D696D">
        <w:rPr>
          <w:rFonts w:ascii="Book Antiqua" w:eastAsia="MS Mincho" w:hAnsi="Book Antiqua"/>
          <w:noProof/>
          <w:sz w:val="16"/>
          <w:lang w:val="cs-CZ"/>
        </w:rPr>
        <w:t xml:space="preserve">první </w:t>
      </w:r>
      <w:r w:rsidR="007D20CD" w:rsidRPr="00DD01A9">
        <w:rPr>
          <w:rFonts w:ascii="Book Antiqua" w:eastAsia="MS Mincho" w:hAnsi="Book Antiqua"/>
          <w:noProof/>
          <w:sz w:val="16"/>
          <w:lang w:val="cs-CZ"/>
        </w:rPr>
        <w:t>zaslání seminární práce mailem se všemi náležitostmi</w:t>
      </w:r>
      <w:r w:rsidR="007D20CD">
        <w:rPr>
          <w:rFonts w:ascii="Book Antiqua" w:eastAsia="MS Mincho" w:hAnsi="Book Antiqua"/>
          <w:noProof/>
          <w:sz w:val="16"/>
          <w:lang w:val="cs-CZ"/>
        </w:rPr>
        <w:t xml:space="preserve"> </w:t>
      </w:r>
      <w:r w:rsidR="005D696D">
        <w:rPr>
          <w:rFonts w:ascii="Book Antiqua" w:eastAsia="MS Mincho" w:hAnsi="Book Antiqua"/>
          <w:noProof/>
          <w:sz w:val="16"/>
          <w:lang w:val="cs-CZ"/>
        </w:rPr>
        <w:t xml:space="preserve">nejdéle </w:t>
      </w:r>
      <w:r w:rsidR="007D20CD">
        <w:rPr>
          <w:rFonts w:ascii="Book Antiqua" w:eastAsia="MS Mincho" w:hAnsi="Book Antiqua"/>
          <w:noProof/>
          <w:sz w:val="16"/>
          <w:lang w:val="cs-CZ"/>
        </w:rPr>
        <w:t>do</w:t>
      </w:r>
      <w:r w:rsidR="00884245">
        <w:rPr>
          <w:rFonts w:ascii="Book Antiqua" w:eastAsia="MS Mincho" w:hAnsi="Book Antiqua"/>
          <w:noProof/>
          <w:sz w:val="16"/>
          <w:lang w:val="cs-CZ"/>
        </w:rPr>
        <w:t xml:space="preserve"> neděle</w:t>
      </w:r>
      <w:r w:rsidR="007D20CD">
        <w:rPr>
          <w:rFonts w:ascii="Book Antiqua" w:eastAsia="MS Mincho" w:hAnsi="Book Antiqua"/>
          <w:noProof/>
          <w:sz w:val="16"/>
          <w:lang w:val="cs-CZ"/>
        </w:rPr>
        <w:t xml:space="preserve"> </w:t>
      </w:r>
      <w:r w:rsidR="00884245">
        <w:rPr>
          <w:rFonts w:ascii="Book Antiqua" w:eastAsia="MS Mincho" w:hAnsi="Book Antiqua"/>
          <w:b/>
          <w:noProof/>
          <w:sz w:val="16"/>
          <w:lang w:val="cs-CZ"/>
        </w:rPr>
        <w:t>2</w:t>
      </w:r>
      <w:r w:rsidR="00B406B1">
        <w:rPr>
          <w:rFonts w:ascii="Book Antiqua" w:eastAsia="MS Mincho" w:hAnsi="Book Antiqua"/>
          <w:b/>
          <w:noProof/>
          <w:sz w:val="16"/>
          <w:lang w:val="cs-CZ"/>
        </w:rPr>
        <w:t>9</w:t>
      </w:r>
      <w:r w:rsidR="007D20CD" w:rsidRPr="0076175F">
        <w:rPr>
          <w:rFonts w:ascii="Book Antiqua" w:eastAsia="MS Mincho" w:hAnsi="Book Antiqua"/>
          <w:b/>
          <w:noProof/>
          <w:sz w:val="16"/>
          <w:lang w:val="cs-CZ"/>
        </w:rPr>
        <w:t>.</w:t>
      </w:r>
      <w:r w:rsidR="00097602" w:rsidRPr="0076175F">
        <w:rPr>
          <w:rFonts w:ascii="Book Antiqua" w:eastAsia="MS Mincho" w:hAnsi="Book Antiqua"/>
          <w:b/>
          <w:noProof/>
          <w:sz w:val="16"/>
          <w:lang w:val="cs-CZ"/>
        </w:rPr>
        <w:t xml:space="preserve"> </w:t>
      </w:r>
      <w:r w:rsidR="007D20CD" w:rsidRPr="0076175F">
        <w:rPr>
          <w:rFonts w:ascii="Book Antiqua" w:eastAsia="MS Mincho" w:hAnsi="Book Antiqua"/>
          <w:b/>
          <w:noProof/>
          <w:sz w:val="16"/>
          <w:lang w:val="cs-CZ"/>
        </w:rPr>
        <w:t>5. 20</w:t>
      </w:r>
      <w:r w:rsidR="00884245">
        <w:rPr>
          <w:rFonts w:ascii="Book Antiqua" w:eastAsia="MS Mincho" w:hAnsi="Book Antiqua"/>
          <w:b/>
          <w:noProof/>
          <w:sz w:val="16"/>
          <w:lang w:val="cs-CZ"/>
        </w:rPr>
        <w:t>2</w:t>
      </w:r>
      <w:r w:rsidR="009903CC">
        <w:rPr>
          <w:rFonts w:ascii="Book Antiqua" w:eastAsia="MS Mincho" w:hAnsi="Book Antiqua"/>
          <w:b/>
          <w:noProof/>
          <w:sz w:val="16"/>
          <w:lang w:val="cs-CZ"/>
        </w:rPr>
        <w:t>5</w:t>
      </w:r>
      <w:r w:rsidR="007D20CD" w:rsidRPr="0076175F">
        <w:rPr>
          <w:rFonts w:ascii="Book Antiqua" w:eastAsia="MS Mincho" w:hAnsi="Book Antiqua"/>
          <w:b/>
          <w:noProof/>
          <w:sz w:val="16"/>
          <w:lang w:val="cs-CZ"/>
        </w:rPr>
        <w:t>, 22:00</w:t>
      </w:r>
      <w:r w:rsidR="007D20CD" w:rsidRPr="0076175F">
        <w:rPr>
          <w:rFonts w:ascii="Book Antiqua" w:eastAsia="MS Mincho" w:hAnsi="Book Antiqua"/>
          <w:noProof/>
          <w:sz w:val="16"/>
          <w:lang w:val="cs-CZ"/>
        </w:rPr>
        <w:t>.</w:t>
      </w:r>
      <w:r w:rsidR="007D20CD">
        <w:rPr>
          <w:rFonts w:ascii="Book Antiqua" w:eastAsia="MS Mincho" w:hAnsi="Book Antiqua"/>
          <w:noProof/>
          <w:sz w:val="16"/>
          <w:lang w:val="cs-CZ"/>
        </w:rPr>
        <w:t xml:space="preserve"> </w:t>
      </w:r>
    </w:p>
    <w:p w14:paraId="2CB441A2" w14:textId="16F361FF" w:rsidR="00217E7B" w:rsidRPr="00836F11" w:rsidRDefault="00C31133" w:rsidP="00836F11">
      <w:pPr>
        <w:tabs>
          <w:tab w:val="left" w:pos="360"/>
        </w:tabs>
        <w:rPr>
          <w:rFonts w:ascii="Book Antiqua" w:eastAsia="MS Mincho" w:hAnsi="Book Antiqua"/>
          <w:noProof/>
          <w:sz w:val="16"/>
          <w:lang w:val="cs-CZ"/>
        </w:rPr>
      </w:pP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="00884245">
        <w:rPr>
          <w:rFonts w:ascii="Book Antiqua" w:eastAsia="MS Mincho" w:hAnsi="Book Antiqua"/>
          <w:noProof/>
          <w:sz w:val="16"/>
          <w:lang w:val="cs-CZ"/>
        </w:rPr>
        <w:tab/>
      </w:r>
      <w:r w:rsidRPr="00DD01A9">
        <w:rPr>
          <w:rFonts w:ascii="Book Antiqua" w:eastAsia="MS Mincho" w:hAnsi="Book Antiqua"/>
          <w:noProof/>
          <w:sz w:val="16"/>
          <w:lang w:val="cs-CZ"/>
        </w:rPr>
        <w:t>složení zkoušky:</w:t>
      </w: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="009903CC">
        <w:rPr>
          <w:rFonts w:ascii="Book Antiqua" w:eastAsia="MS Mincho" w:hAnsi="Book Antiqua"/>
          <w:noProof/>
          <w:sz w:val="16"/>
          <w:lang w:val="cs-CZ"/>
        </w:rPr>
        <w:t>ÚSTNÍ POHOVOR</w:t>
      </w:r>
    </w:p>
    <w:sectPr w:rsidR="00217E7B" w:rsidRPr="00836F11" w:rsidSect="00BD7259">
      <w:pgSz w:w="12240" w:h="15840"/>
      <w:pgMar w:top="1077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34EA" w14:textId="77777777" w:rsidR="002C729D" w:rsidRDefault="002C729D" w:rsidP="008E4E04">
      <w:r>
        <w:separator/>
      </w:r>
    </w:p>
  </w:endnote>
  <w:endnote w:type="continuationSeparator" w:id="0">
    <w:p w14:paraId="09772997" w14:textId="77777777" w:rsidR="002C729D" w:rsidRDefault="002C729D" w:rsidP="008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Omega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ＤＦＧ教科書体W3">
    <w:altName w:val="MS Mincho"/>
    <w:charset w:val="80"/>
    <w:family w:val="roman"/>
    <w:pitch w:val="variable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8581" w14:textId="77777777" w:rsidR="002C729D" w:rsidRDefault="002C729D" w:rsidP="008E4E04">
      <w:r>
        <w:separator/>
      </w:r>
    </w:p>
  </w:footnote>
  <w:footnote w:type="continuationSeparator" w:id="0">
    <w:p w14:paraId="088E8890" w14:textId="77777777" w:rsidR="002C729D" w:rsidRDefault="002C729D" w:rsidP="008E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3549"/>
    <w:multiLevelType w:val="hybridMultilevel"/>
    <w:tmpl w:val="EC786FAE"/>
    <w:lvl w:ilvl="0" w:tplc="0E7E73A0">
      <w:start w:val="1"/>
      <w:numFmt w:val="bullet"/>
      <w:lvlText w:val="-"/>
      <w:lvlJc w:val="left"/>
      <w:pPr>
        <w:tabs>
          <w:tab w:val="num" w:pos="144"/>
        </w:tabs>
        <w:ind w:left="216" w:hanging="216"/>
      </w:pPr>
      <w:rPr>
        <w:rFonts w:ascii="CG Omega" w:hAnsi="CG Ome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173DE"/>
    <w:multiLevelType w:val="multilevel"/>
    <w:tmpl w:val="985C7ED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9063949">
    <w:abstractNumId w:val="1"/>
  </w:num>
  <w:num w:numId="2" w16cid:durableId="144553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57"/>
    <w:rsid w:val="00000C97"/>
    <w:rsid w:val="00032CDE"/>
    <w:rsid w:val="000449C5"/>
    <w:rsid w:val="000463F9"/>
    <w:rsid w:val="00066E57"/>
    <w:rsid w:val="00071A79"/>
    <w:rsid w:val="000761B8"/>
    <w:rsid w:val="00090F56"/>
    <w:rsid w:val="00097602"/>
    <w:rsid w:val="00097E47"/>
    <w:rsid w:val="000A0EBB"/>
    <w:rsid w:val="000A5D01"/>
    <w:rsid w:val="000A6816"/>
    <w:rsid w:val="000B5C26"/>
    <w:rsid w:val="000C2B8C"/>
    <w:rsid w:val="000C5E74"/>
    <w:rsid w:val="000D6508"/>
    <w:rsid w:val="000E1F1B"/>
    <w:rsid w:val="000E5997"/>
    <w:rsid w:val="001036B3"/>
    <w:rsid w:val="001312DE"/>
    <w:rsid w:val="00134323"/>
    <w:rsid w:val="00134829"/>
    <w:rsid w:val="001364B5"/>
    <w:rsid w:val="001374C4"/>
    <w:rsid w:val="00150396"/>
    <w:rsid w:val="00150D35"/>
    <w:rsid w:val="001602B2"/>
    <w:rsid w:val="001702C7"/>
    <w:rsid w:val="00177115"/>
    <w:rsid w:val="00185A3B"/>
    <w:rsid w:val="00186ABF"/>
    <w:rsid w:val="001A7584"/>
    <w:rsid w:val="001B23F4"/>
    <w:rsid w:val="001B393C"/>
    <w:rsid w:val="001B4CF9"/>
    <w:rsid w:val="001C1A56"/>
    <w:rsid w:val="001D5F9E"/>
    <w:rsid w:val="001F03D2"/>
    <w:rsid w:val="00200FA3"/>
    <w:rsid w:val="00212E5A"/>
    <w:rsid w:val="00216EE8"/>
    <w:rsid w:val="00217E7B"/>
    <w:rsid w:val="00223492"/>
    <w:rsid w:val="0022427A"/>
    <w:rsid w:val="0023017E"/>
    <w:rsid w:val="00230745"/>
    <w:rsid w:val="002339C2"/>
    <w:rsid w:val="002422E3"/>
    <w:rsid w:val="00242F47"/>
    <w:rsid w:val="00252AB7"/>
    <w:rsid w:val="00261832"/>
    <w:rsid w:val="00267FA8"/>
    <w:rsid w:val="00281A18"/>
    <w:rsid w:val="00291C79"/>
    <w:rsid w:val="00297149"/>
    <w:rsid w:val="00297D82"/>
    <w:rsid w:val="002A6BBE"/>
    <w:rsid w:val="002C0DCA"/>
    <w:rsid w:val="002C344E"/>
    <w:rsid w:val="002C729D"/>
    <w:rsid w:val="002C7873"/>
    <w:rsid w:val="002D470F"/>
    <w:rsid w:val="002E1ECD"/>
    <w:rsid w:val="002F619E"/>
    <w:rsid w:val="00302B7B"/>
    <w:rsid w:val="003062A2"/>
    <w:rsid w:val="003073DB"/>
    <w:rsid w:val="00311187"/>
    <w:rsid w:val="00311469"/>
    <w:rsid w:val="0031613F"/>
    <w:rsid w:val="00316AF3"/>
    <w:rsid w:val="00325708"/>
    <w:rsid w:val="0032685E"/>
    <w:rsid w:val="00340252"/>
    <w:rsid w:val="003469F9"/>
    <w:rsid w:val="00357AC1"/>
    <w:rsid w:val="00363D0B"/>
    <w:rsid w:val="003646C3"/>
    <w:rsid w:val="00372338"/>
    <w:rsid w:val="00376CBE"/>
    <w:rsid w:val="00384A61"/>
    <w:rsid w:val="003B5000"/>
    <w:rsid w:val="003B78A3"/>
    <w:rsid w:val="003C51CC"/>
    <w:rsid w:val="003C586C"/>
    <w:rsid w:val="003C784E"/>
    <w:rsid w:val="003D6924"/>
    <w:rsid w:val="003E1074"/>
    <w:rsid w:val="003F5842"/>
    <w:rsid w:val="00424347"/>
    <w:rsid w:val="00427874"/>
    <w:rsid w:val="0043237A"/>
    <w:rsid w:val="00444606"/>
    <w:rsid w:val="00450556"/>
    <w:rsid w:val="004568A4"/>
    <w:rsid w:val="00494CBD"/>
    <w:rsid w:val="004A1AD7"/>
    <w:rsid w:val="004A3557"/>
    <w:rsid w:val="004C0D53"/>
    <w:rsid w:val="004C1F09"/>
    <w:rsid w:val="004E0DDA"/>
    <w:rsid w:val="004E221A"/>
    <w:rsid w:val="004E5483"/>
    <w:rsid w:val="004E79C9"/>
    <w:rsid w:val="00500186"/>
    <w:rsid w:val="00522D0E"/>
    <w:rsid w:val="00546138"/>
    <w:rsid w:val="0055069D"/>
    <w:rsid w:val="00557288"/>
    <w:rsid w:val="0056084C"/>
    <w:rsid w:val="00560A5C"/>
    <w:rsid w:val="0057183C"/>
    <w:rsid w:val="00592A20"/>
    <w:rsid w:val="005A4594"/>
    <w:rsid w:val="005B0381"/>
    <w:rsid w:val="005B2918"/>
    <w:rsid w:val="005C19E8"/>
    <w:rsid w:val="005C3345"/>
    <w:rsid w:val="005C6001"/>
    <w:rsid w:val="005D24DF"/>
    <w:rsid w:val="005D696D"/>
    <w:rsid w:val="005E6DCD"/>
    <w:rsid w:val="005F0D22"/>
    <w:rsid w:val="005F7F37"/>
    <w:rsid w:val="00612581"/>
    <w:rsid w:val="00617120"/>
    <w:rsid w:val="00630A37"/>
    <w:rsid w:val="00642BF1"/>
    <w:rsid w:val="00661FDD"/>
    <w:rsid w:val="00670CB2"/>
    <w:rsid w:val="00673F2D"/>
    <w:rsid w:val="0068115D"/>
    <w:rsid w:val="00682039"/>
    <w:rsid w:val="00693127"/>
    <w:rsid w:val="006A1479"/>
    <w:rsid w:val="006A1A56"/>
    <w:rsid w:val="006C2492"/>
    <w:rsid w:val="006D499D"/>
    <w:rsid w:val="006D6DBD"/>
    <w:rsid w:val="006E673A"/>
    <w:rsid w:val="00714FBD"/>
    <w:rsid w:val="00717050"/>
    <w:rsid w:val="007231BA"/>
    <w:rsid w:val="0073154A"/>
    <w:rsid w:val="00737986"/>
    <w:rsid w:val="00740883"/>
    <w:rsid w:val="007459FE"/>
    <w:rsid w:val="0075341A"/>
    <w:rsid w:val="00756213"/>
    <w:rsid w:val="0076175F"/>
    <w:rsid w:val="00763168"/>
    <w:rsid w:val="007662E7"/>
    <w:rsid w:val="00767CD9"/>
    <w:rsid w:val="0077493B"/>
    <w:rsid w:val="00776DDE"/>
    <w:rsid w:val="00790732"/>
    <w:rsid w:val="00793E72"/>
    <w:rsid w:val="007C4D24"/>
    <w:rsid w:val="007D05E5"/>
    <w:rsid w:val="007D20CD"/>
    <w:rsid w:val="007E26BA"/>
    <w:rsid w:val="007E282C"/>
    <w:rsid w:val="007F0113"/>
    <w:rsid w:val="00800898"/>
    <w:rsid w:val="00836F11"/>
    <w:rsid w:val="008402F1"/>
    <w:rsid w:val="008421A2"/>
    <w:rsid w:val="008435E8"/>
    <w:rsid w:val="00850B7A"/>
    <w:rsid w:val="00856189"/>
    <w:rsid w:val="008572FE"/>
    <w:rsid w:val="00860396"/>
    <w:rsid w:val="00862243"/>
    <w:rsid w:val="0086550F"/>
    <w:rsid w:val="00866239"/>
    <w:rsid w:val="0087206F"/>
    <w:rsid w:val="00874039"/>
    <w:rsid w:val="00874B88"/>
    <w:rsid w:val="00875182"/>
    <w:rsid w:val="00884245"/>
    <w:rsid w:val="0088753E"/>
    <w:rsid w:val="00894B48"/>
    <w:rsid w:val="008A5EA1"/>
    <w:rsid w:val="008B3F59"/>
    <w:rsid w:val="008B5DA8"/>
    <w:rsid w:val="008C00DE"/>
    <w:rsid w:val="008C11BA"/>
    <w:rsid w:val="008C4222"/>
    <w:rsid w:val="008C517D"/>
    <w:rsid w:val="008C532D"/>
    <w:rsid w:val="008D5FA6"/>
    <w:rsid w:val="008E1F81"/>
    <w:rsid w:val="008E3477"/>
    <w:rsid w:val="008E4E04"/>
    <w:rsid w:val="008F29BD"/>
    <w:rsid w:val="008F57CE"/>
    <w:rsid w:val="008F790C"/>
    <w:rsid w:val="009015A4"/>
    <w:rsid w:val="00905165"/>
    <w:rsid w:val="00914C2B"/>
    <w:rsid w:val="00915F53"/>
    <w:rsid w:val="009301E3"/>
    <w:rsid w:val="00936A1F"/>
    <w:rsid w:val="009379EE"/>
    <w:rsid w:val="00942E32"/>
    <w:rsid w:val="009519CE"/>
    <w:rsid w:val="00951F28"/>
    <w:rsid w:val="009526D0"/>
    <w:rsid w:val="00975629"/>
    <w:rsid w:val="00980ED7"/>
    <w:rsid w:val="009903CC"/>
    <w:rsid w:val="00991349"/>
    <w:rsid w:val="00994D83"/>
    <w:rsid w:val="00996C19"/>
    <w:rsid w:val="009A7A80"/>
    <w:rsid w:val="009C1379"/>
    <w:rsid w:val="009C59C5"/>
    <w:rsid w:val="009D576B"/>
    <w:rsid w:val="009D6939"/>
    <w:rsid w:val="009E49D1"/>
    <w:rsid w:val="009E5201"/>
    <w:rsid w:val="009E6407"/>
    <w:rsid w:val="00A047D8"/>
    <w:rsid w:val="00A20DEF"/>
    <w:rsid w:val="00A25D14"/>
    <w:rsid w:val="00A363D2"/>
    <w:rsid w:val="00A4125B"/>
    <w:rsid w:val="00A421F5"/>
    <w:rsid w:val="00A422E3"/>
    <w:rsid w:val="00A51F0C"/>
    <w:rsid w:val="00A72F99"/>
    <w:rsid w:val="00A766B1"/>
    <w:rsid w:val="00A77A4C"/>
    <w:rsid w:val="00A87118"/>
    <w:rsid w:val="00A919FF"/>
    <w:rsid w:val="00A93E5F"/>
    <w:rsid w:val="00AB07DF"/>
    <w:rsid w:val="00AB2F76"/>
    <w:rsid w:val="00AC211A"/>
    <w:rsid w:val="00AC2A68"/>
    <w:rsid w:val="00AE3D5C"/>
    <w:rsid w:val="00AF055B"/>
    <w:rsid w:val="00AF7335"/>
    <w:rsid w:val="00B02941"/>
    <w:rsid w:val="00B047A8"/>
    <w:rsid w:val="00B04DF1"/>
    <w:rsid w:val="00B34D1B"/>
    <w:rsid w:val="00B37567"/>
    <w:rsid w:val="00B406B1"/>
    <w:rsid w:val="00B55C35"/>
    <w:rsid w:val="00B57066"/>
    <w:rsid w:val="00B60F18"/>
    <w:rsid w:val="00B638C5"/>
    <w:rsid w:val="00B713BD"/>
    <w:rsid w:val="00B763BD"/>
    <w:rsid w:val="00B770D7"/>
    <w:rsid w:val="00B771F6"/>
    <w:rsid w:val="00B81D68"/>
    <w:rsid w:val="00BB2B98"/>
    <w:rsid w:val="00BB4BD9"/>
    <w:rsid w:val="00BB7D2E"/>
    <w:rsid w:val="00BD5247"/>
    <w:rsid w:val="00BD59C9"/>
    <w:rsid w:val="00BD7259"/>
    <w:rsid w:val="00BE1576"/>
    <w:rsid w:val="00BE54A0"/>
    <w:rsid w:val="00BF1134"/>
    <w:rsid w:val="00BF45C9"/>
    <w:rsid w:val="00BF4D1A"/>
    <w:rsid w:val="00BF5981"/>
    <w:rsid w:val="00C010C4"/>
    <w:rsid w:val="00C03D57"/>
    <w:rsid w:val="00C147BB"/>
    <w:rsid w:val="00C16426"/>
    <w:rsid w:val="00C31133"/>
    <w:rsid w:val="00C33AEA"/>
    <w:rsid w:val="00C41667"/>
    <w:rsid w:val="00C47B17"/>
    <w:rsid w:val="00C61539"/>
    <w:rsid w:val="00C75EEB"/>
    <w:rsid w:val="00C8059A"/>
    <w:rsid w:val="00C91743"/>
    <w:rsid w:val="00CB285D"/>
    <w:rsid w:val="00CB778A"/>
    <w:rsid w:val="00CE3054"/>
    <w:rsid w:val="00CF6BD9"/>
    <w:rsid w:val="00D04967"/>
    <w:rsid w:val="00D13021"/>
    <w:rsid w:val="00D30100"/>
    <w:rsid w:val="00D3660A"/>
    <w:rsid w:val="00D405B2"/>
    <w:rsid w:val="00D6224F"/>
    <w:rsid w:val="00D672E9"/>
    <w:rsid w:val="00D858D1"/>
    <w:rsid w:val="00DA503A"/>
    <w:rsid w:val="00DB11A7"/>
    <w:rsid w:val="00DB75D5"/>
    <w:rsid w:val="00DC12E2"/>
    <w:rsid w:val="00DD01A9"/>
    <w:rsid w:val="00DD1F11"/>
    <w:rsid w:val="00DE3C3D"/>
    <w:rsid w:val="00DE5C26"/>
    <w:rsid w:val="00DF5E49"/>
    <w:rsid w:val="00E131B8"/>
    <w:rsid w:val="00E15453"/>
    <w:rsid w:val="00E1581B"/>
    <w:rsid w:val="00E26419"/>
    <w:rsid w:val="00E272FD"/>
    <w:rsid w:val="00E54E83"/>
    <w:rsid w:val="00E63D00"/>
    <w:rsid w:val="00E715A6"/>
    <w:rsid w:val="00E77136"/>
    <w:rsid w:val="00E77C30"/>
    <w:rsid w:val="00E83525"/>
    <w:rsid w:val="00E83C13"/>
    <w:rsid w:val="00E8449A"/>
    <w:rsid w:val="00E9013A"/>
    <w:rsid w:val="00EB769A"/>
    <w:rsid w:val="00ED61FD"/>
    <w:rsid w:val="00EE2116"/>
    <w:rsid w:val="00EE3496"/>
    <w:rsid w:val="00EE34B5"/>
    <w:rsid w:val="00EE4646"/>
    <w:rsid w:val="00EF26A1"/>
    <w:rsid w:val="00F13BDB"/>
    <w:rsid w:val="00F2434F"/>
    <w:rsid w:val="00F354C8"/>
    <w:rsid w:val="00F440F4"/>
    <w:rsid w:val="00F44460"/>
    <w:rsid w:val="00F90EA5"/>
    <w:rsid w:val="00F94DF3"/>
    <w:rsid w:val="00F9557F"/>
    <w:rsid w:val="00F9629B"/>
    <w:rsid w:val="00F96B8B"/>
    <w:rsid w:val="00FB107B"/>
    <w:rsid w:val="00FB1239"/>
    <w:rsid w:val="00FD2229"/>
    <w:rsid w:val="00FD5FA8"/>
    <w:rsid w:val="00FE19D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ECA07"/>
  <w15:docId w15:val="{5DC4D893-8135-463F-A7F4-8E5AC4F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Gothic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02F1"/>
    <w:pPr>
      <w:widowControl w:val="0"/>
      <w:jc w:val="both"/>
    </w:pPr>
    <w:rPr>
      <w:rFonts w:ascii="Arial" w:eastAsia="ＤＦＧ教科書体W3" w:hAnsi="Arial" w:cs="Arial"/>
      <w:kern w:val="2"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402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ln"/>
    <w:next w:val="Normln"/>
    <w:link w:val="DatumChar"/>
    <w:semiHidden/>
    <w:unhideWhenUsed/>
    <w:rsid w:val="00297D82"/>
  </w:style>
  <w:style w:type="character" w:customStyle="1" w:styleId="DatumChar">
    <w:name w:val="Datum Char"/>
    <w:basedOn w:val="Standardnpsmoodstavce"/>
    <w:link w:val="Datum"/>
    <w:semiHidden/>
    <w:rsid w:val="00297D82"/>
    <w:rPr>
      <w:rFonts w:ascii="Arial" w:eastAsia="ＤＦＧ教科書体W3" w:hAnsi="Arial" w:cs="Arial"/>
      <w:kern w:val="2"/>
      <w:sz w:val="18"/>
      <w:lang w:val="en-US"/>
    </w:rPr>
  </w:style>
  <w:style w:type="paragraph" w:styleId="Zhlav">
    <w:name w:val="header"/>
    <w:basedOn w:val="Normln"/>
    <w:link w:val="ZhlavChar"/>
    <w:unhideWhenUsed/>
    <w:rsid w:val="008E4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E04"/>
    <w:rPr>
      <w:rFonts w:ascii="Arial" w:eastAsia="ＤＦＧ教科書体W3" w:hAnsi="Arial" w:cs="Arial"/>
      <w:kern w:val="2"/>
      <w:sz w:val="18"/>
      <w:lang w:val="en-US"/>
    </w:rPr>
  </w:style>
  <w:style w:type="paragraph" w:styleId="Zpat">
    <w:name w:val="footer"/>
    <w:basedOn w:val="Normln"/>
    <w:link w:val="ZpatChar"/>
    <w:unhideWhenUsed/>
    <w:rsid w:val="008E4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4E04"/>
    <w:rPr>
      <w:rFonts w:ascii="Arial" w:eastAsia="ＤＦＧ教科書体W3" w:hAnsi="Arial" w:cs="Arial"/>
      <w:kern w:val="2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B3DE-0064-4F2F-A199-11375589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Japonské dějiny – syllabus podle akreditace</vt:lpstr>
      <vt:lpstr>Japonské dějiny – syllabus podle akreditace</vt:lpstr>
    </vt:vector>
  </TitlesOfParts>
  <Company>Praha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Japonské dějiny – syllabus podle akreditace</dc:title>
  <dc:creator>Labus</dc:creator>
  <cp:lastModifiedBy>David Labus</cp:lastModifiedBy>
  <cp:revision>2</cp:revision>
  <cp:lastPrinted>2015-02-01T17:42:00Z</cp:lastPrinted>
  <dcterms:created xsi:type="dcterms:W3CDTF">2025-02-18T17:01:00Z</dcterms:created>
  <dcterms:modified xsi:type="dcterms:W3CDTF">2025-02-18T17:01:00Z</dcterms:modified>
</cp:coreProperties>
</file>