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69" w:rsidRPr="000E57C0" w:rsidRDefault="000E57C0" w:rsidP="00CF7A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57C0">
        <w:rPr>
          <w:rFonts w:ascii="Times New Roman" w:hAnsi="Times New Roman" w:cs="Times New Roman"/>
          <w:b/>
          <w:bCs/>
          <w:sz w:val="24"/>
          <w:szCs w:val="24"/>
        </w:rPr>
        <w:t>Čínská filosofie</w:t>
      </w:r>
      <w:r w:rsidR="00C80ED5" w:rsidRPr="000E5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53EA" w:rsidRPr="000E57C0" w:rsidRDefault="003B53EA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Kateřina Gajdošová, Václav Valtr</w:t>
      </w:r>
    </w:p>
    <w:p w:rsidR="00C80ED5" w:rsidRPr="000E57C0" w:rsidRDefault="00033369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S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emestrální kurz </w:t>
      </w:r>
      <w:r w:rsidR="004B3708" w:rsidRPr="000E57C0">
        <w:rPr>
          <w:rFonts w:ascii="Times New Roman" w:hAnsi="Times New Roman" w:cs="Times New Roman"/>
          <w:sz w:val="24"/>
          <w:szCs w:val="24"/>
        </w:rPr>
        <w:t xml:space="preserve">je 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zaměřený na obecný přehled o dějinách čínského myšlení od nejstarších dob po </w:t>
      </w:r>
      <w:r w:rsidR="00392CD9" w:rsidRPr="000E57C0">
        <w:rPr>
          <w:rFonts w:ascii="Times New Roman" w:hAnsi="Times New Roman" w:cs="Times New Roman"/>
          <w:sz w:val="24"/>
          <w:szCs w:val="24"/>
        </w:rPr>
        <w:t>změnu paradigmatu p</w:t>
      </w:r>
      <w:r w:rsidR="009A23A1" w:rsidRPr="000E57C0">
        <w:rPr>
          <w:rFonts w:ascii="Times New Roman" w:hAnsi="Times New Roman" w:cs="Times New Roman"/>
          <w:sz w:val="24"/>
          <w:szCs w:val="24"/>
        </w:rPr>
        <w:t>ři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setkání se západním myšlením na konci císařství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. Kurz v hrubých rysech nastiňuje základy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a specifika 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čínského myšlení, jeho šíření, argumentace a pojmového aparátu. Zvláštní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pozornost je </w:t>
      </w:r>
      <w:r w:rsidR="00811B5E" w:rsidRPr="000E57C0">
        <w:rPr>
          <w:rFonts w:ascii="Times New Roman" w:hAnsi="Times New Roman" w:cs="Times New Roman"/>
          <w:sz w:val="24"/>
          <w:szCs w:val="24"/>
        </w:rPr>
        <w:t>věnován</w:t>
      </w:r>
      <w:r w:rsidR="000E57C0" w:rsidRPr="000E57C0">
        <w:rPr>
          <w:rFonts w:ascii="Times New Roman" w:hAnsi="Times New Roman" w:cs="Times New Roman"/>
          <w:sz w:val="24"/>
          <w:szCs w:val="24"/>
        </w:rPr>
        <w:t>a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 období Válčících států, coby úhelnému kamen</w:t>
      </w:r>
      <w:r w:rsidR="000E57C0" w:rsidRPr="000E57C0">
        <w:rPr>
          <w:rFonts w:ascii="Times New Roman" w:hAnsi="Times New Roman" w:cs="Times New Roman"/>
          <w:sz w:val="24"/>
          <w:szCs w:val="24"/>
        </w:rPr>
        <w:t>i</w:t>
      </w:r>
      <w:r w:rsidR="00811B5E" w:rsidRPr="000E57C0">
        <w:rPr>
          <w:rFonts w:ascii="Times New Roman" w:hAnsi="Times New Roman" w:cs="Times New Roman"/>
          <w:sz w:val="24"/>
          <w:szCs w:val="24"/>
        </w:rPr>
        <w:t xml:space="preserve"> většiny následného vývoje. Kurz mapuje především zásadní zvraty a proměny čínského myšlení v průběhu dějin, umísťuje je do dějinného kontextu a všímá si specifik „myšlenkové produkce“, která se snaží začlenit do rámce kulturního a společenského vývoje čínských elit v průběhu staletí.</w:t>
      </w:r>
      <w:r w:rsidR="00C83DD8" w:rsidRPr="000E57C0">
        <w:rPr>
          <w:rFonts w:ascii="Times New Roman" w:hAnsi="Times New Roman" w:cs="Times New Roman"/>
          <w:sz w:val="24"/>
          <w:szCs w:val="24"/>
        </w:rPr>
        <w:t xml:space="preserve"> Kurz je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jako povinná přednáška </w:t>
      </w:r>
      <w:r w:rsidR="00C83DD8" w:rsidRPr="000E57C0">
        <w:rPr>
          <w:rFonts w:ascii="Times New Roman" w:hAnsi="Times New Roman" w:cs="Times New Roman"/>
          <w:sz w:val="24"/>
          <w:szCs w:val="24"/>
        </w:rPr>
        <w:t xml:space="preserve">určen </w:t>
      </w:r>
      <w:r w:rsidR="000E57C0" w:rsidRPr="000E57C0">
        <w:rPr>
          <w:rFonts w:ascii="Times New Roman" w:hAnsi="Times New Roman" w:cs="Times New Roman"/>
          <w:sz w:val="24"/>
          <w:szCs w:val="24"/>
        </w:rPr>
        <w:t xml:space="preserve">studentům jednooborové </w:t>
      </w:r>
      <w:r w:rsidR="00C83DD8" w:rsidRPr="000E57C0">
        <w:rPr>
          <w:rFonts w:ascii="Times New Roman" w:hAnsi="Times New Roman" w:cs="Times New Roman"/>
          <w:sz w:val="24"/>
          <w:szCs w:val="24"/>
        </w:rPr>
        <w:t>sinologie</w:t>
      </w:r>
      <w:r w:rsidR="000E57C0" w:rsidRPr="000E57C0">
        <w:rPr>
          <w:rFonts w:ascii="Times New Roman" w:hAnsi="Times New Roman" w:cs="Times New Roman"/>
          <w:sz w:val="24"/>
          <w:szCs w:val="24"/>
        </w:rPr>
        <w:t>, ale jako volitelný kurz je otevřen zájemcům ze všech oborů.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D9" w:rsidRPr="000E57C0" w:rsidRDefault="00392CD9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Atestace: pravidelná účast na</w:t>
      </w:r>
      <w:r w:rsidR="00DF7B27" w:rsidRPr="000E57C0">
        <w:rPr>
          <w:rFonts w:ascii="Times New Roman" w:hAnsi="Times New Roman" w:cs="Times New Roman"/>
          <w:sz w:val="24"/>
          <w:szCs w:val="24"/>
        </w:rPr>
        <w:t xml:space="preserve"> hodinách, ústní zkouška (jednooborová si</w:t>
      </w:r>
      <w:r w:rsidR="00194BC4" w:rsidRPr="000E57C0">
        <w:rPr>
          <w:rFonts w:ascii="Times New Roman" w:hAnsi="Times New Roman" w:cs="Times New Roman"/>
          <w:sz w:val="24"/>
          <w:szCs w:val="24"/>
        </w:rPr>
        <w:t>nologie)</w:t>
      </w:r>
      <w:r w:rsidR="00DF7B27" w:rsidRPr="000E57C0">
        <w:rPr>
          <w:rFonts w:ascii="Times New Roman" w:hAnsi="Times New Roman" w:cs="Times New Roman"/>
          <w:sz w:val="24"/>
          <w:szCs w:val="24"/>
        </w:rPr>
        <w:t>; pravidelná účast na hodinách, písemný test (dvouobor a nesinologové)</w:t>
      </w:r>
    </w:p>
    <w:p w:rsidR="00C80ED5" w:rsidRPr="000E57C0" w:rsidRDefault="00C80ED5" w:rsidP="00CF7A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ZS:</w:t>
      </w:r>
      <w:r w:rsidR="00392CD9" w:rsidRPr="000E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7C0" w:rsidRDefault="00C80ED5" w:rsidP="00591C6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>Úvod d</w:t>
      </w:r>
      <w:r w:rsidR="00353314" w:rsidRPr="000E57C0">
        <w:rPr>
          <w:rFonts w:ascii="Times New Roman" w:hAnsi="Times New Roman" w:cs="Times New Roman"/>
          <w:sz w:val="24"/>
          <w:szCs w:val="24"/>
        </w:rPr>
        <w:t>o problematiky (počátek filosofického tázání, specifičnost dějin</w:t>
      </w:r>
      <w:r w:rsidRPr="000E57C0">
        <w:rPr>
          <w:rFonts w:ascii="Times New Roman" w:hAnsi="Times New Roman" w:cs="Times New Roman"/>
          <w:sz w:val="24"/>
          <w:szCs w:val="24"/>
        </w:rPr>
        <w:t xml:space="preserve"> čínského myšlení, </w:t>
      </w:r>
      <w:r w:rsidR="00353314" w:rsidRPr="000E57C0">
        <w:rPr>
          <w:rFonts w:ascii="Times New Roman" w:hAnsi="Times New Roman" w:cs="Times New Roman"/>
          <w:sz w:val="24"/>
          <w:szCs w:val="24"/>
        </w:rPr>
        <w:t xml:space="preserve">kategorizace, </w:t>
      </w:r>
      <w:r w:rsidRPr="000E57C0">
        <w:rPr>
          <w:rFonts w:ascii="Times New Roman" w:hAnsi="Times New Roman" w:cs="Times New Roman"/>
          <w:sz w:val="24"/>
          <w:szCs w:val="24"/>
        </w:rPr>
        <w:t>periodizace, povaha textů a jejich šíření, komentátorská tradice, filologie vs. filosofie)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(</w:t>
      </w:r>
      <w:r w:rsidR="00353314" w:rsidRPr="000E57C0">
        <w:rPr>
          <w:rFonts w:ascii="Times New Roman" w:hAnsi="Times New Roman" w:cs="Times New Roman"/>
          <w:sz w:val="24"/>
          <w:szCs w:val="24"/>
        </w:rPr>
        <w:t xml:space="preserve">Gajdošová, </w:t>
      </w:r>
      <w:r w:rsidR="00CF7A72" w:rsidRPr="000E57C0">
        <w:rPr>
          <w:rFonts w:ascii="Times New Roman" w:hAnsi="Times New Roman" w:cs="Times New Roman"/>
          <w:sz w:val="24"/>
          <w:szCs w:val="24"/>
        </w:rPr>
        <w:t>Valtr)</w:t>
      </w:r>
    </w:p>
    <w:p w:rsidR="00C80ED5" w:rsidRPr="000E57C0" w:rsidRDefault="00C80ED5" w:rsidP="00591C6C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sz w:val="24"/>
          <w:szCs w:val="24"/>
        </w:rPr>
        <w:t xml:space="preserve">Dějiny nejstaršího čínského myšlení – dynastie Shang a </w:t>
      </w:r>
      <w:r w:rsidR="00340CFF" w:rsidRPr="000E57C0">
        <w:rPr>
          <w:rFonts w:ascii="Times New Roman" w:hAnsi="Times New Roman" w:cs="Times New Roman"/>
          <w:sz w:val="24"/>
          <w:szCs w:val="24"/>
        </w:rPr>
        <w:t>věštecké nápisy na kostech a želvích krunýřích (</w:t>
      </w:r>
      <w:r w:rsidRPr="000E57C0">
        <w:rPr>
          <w:rFonts w:ascii="Times New Roman" w:hAnsi="Times New Roman" w:cs="Times New Roman"/>
          <w:sz w:val="24"/>
          <w:szCs w:val="24"/>
        </w:rPr>
        <w:t>jiaguwen</w:t>
      </w:r>
      <w:r w:rsidR="00340CFF" w:rsidRPr="000E57C0">
        <w:rPr>
          <w:rFonts w:ascii="Times New Roman" w:hAnsi="Times New Roman" w:cs="Times New Roman"/>
          <w:sz w:val="24"/>
          <w:szCs w:val="24"/>
        </w:rPr>
        <w:t>)</w:t>
      </w:r>
      <w:r w:rsidR="00062F8B">
        <w:rPr>
          <w:rFonts w:ascii="Times New Roman" w:hAnsi="Times New Roman" w:cs="Times New Roman"/>
          <w:sz w:val="24"/>
          <w:szCs w:val="24"/>
        </w:rPr>
        <w:t>; Západní Zhou a období Letopisů</w:t>
      </w:r>
      <w:r w:rsidRPr="000E57C0">
        <w:rPr>
          <w:rFonts w:ascii="Times New Roman" w:hAnsi="Times New Roman" w:cs="Times New Roman"/>
          <w:sz w:val="24"/>
          <w:szCs w:val="24"/>
        </w:rPr>
        <w:t xml:space="preserve"> (</w:t>
      </w:r>
      <w:r w:rsidR="00340CFF" w:rsidRPr="000E57C0">
        <w:rPr>
          <w:rFonts w:ascii="Times New Roman" w:hAnsi="Times New Roman" w:cs="Times New Roman"/>
          <w:sz w:val="24"/>
          <w:szCs w:val="24"/>
        </w:rPr>
        <w:t xml:space="preserve">nápisy na bronzech: </w:t>
      </w:r>
      <w:r w:rsidRPr="000E57C0">
        <w:rPr>
          <w:rFonts w:ascii="Times New Roman" w:hAnsi="Times New Roman" w:cs="Times New Roman"/>
          <w:sz w:val="24"/>
          <w:szCs w:val="24"/>
        </w:rPr>
        <w:t>jinwen), otázky vladařské ctnosti, kult pře</w:t>
      </w:r>
      <w:r w:rsidR="00062F8B">
        <w:rPr>
          <w:rFonts w:ascii="Times New Roman" w:hAnsi="Times New Roman" w:cs="Times New Roman"/>
          <w:sz w:val="24"/>
          <w:szCs w:val="24"/>
        </w:rPr>
        <w:t>dků a jeho proměny, ritualismus;</w:t>
      </w:r>
      <w:r w:rsidR="00CF7A72" w:rsidRPr="000E57C0">
        <w:rPr>
          <w:rFonts w:ascii="Times New Roman" w:hAnsi="Times New Roman" w:cs="Times New Roman"/>
          <w:sz w:val="24"/>
          <w:szCs w:val="24"/>
        </w:rPr>
        <w:t xml:space="preserve"> </w:t>
      </w:r>
      <w:r w:rsidR="00062F8B" w:rsidRPr="000E57C0">
        <w:rPr>
          <w:rFonts w:ascii="Times New Roman" w:hAnsi="Times New Roman" w:cs="Times New Roman"/>
          <w:sz w:val="24"/>
          <w:szCs w:val="24"/>
        </w:rPr>
        <w:t xml:space="preserve">Úvod do myšlení Válčících států (společenské proměny, vzestup třídy </w:t>
      </w:r>
      <w:r w:rsidR="00062F8B" w:rsidRPr="000E57C0">
        <w:rPr>
          <w:rFonts w:ascii="Times New Roman" w:hAnsi="Times New Roman" w:cs="Times New Roman"/>
          <w:i/>
          <w:sz w:val="24"/>
          <w:szCs w:val="24"/>
        </w:rPr>
        <w:t>shi</w:t>
      </w:r>
      <w:r w:rsidR="00062F8B" w:rsidRPr="000E57C0">
        <w:rPr>
          <w:rFonts w:ascii="Times New Roman" w:hAnsi="Times New Roman" w:cs="Times New Roman"/>
          <w:sz w:val="24"/>
          <w:szCs w:val="24"/>
        </w:rPr>
        <w:t xml:space="preserve"> </w:t>
      </w:r>
      <w:r w:rsidR="00062F8B" w:rsidRPr="000E57C0">
        <w:rPr>
          <w:rFonts w:ascii="Times New Roman" w:eastAsia="DengXian" w:hAnsi="Times New Roman" w:cs="Times New Roman"/>
          <w:sz w:val="24"/>
          <w:szCs w:val="24"/>
          <w:lang w:eastAsia="zh-CN"/>
        </w:rPr>
        <w:t>士</w:t>
      </w:r>
      <w:r w:rsidR="00062F8B" w:rsidRPr="000E57C0">
        <w:rPr>
          <w:rFonts w:ascii="Times New Roman" w:eastAsia="DengXian" w:hAnsi="Times New Roman" w:cs="Times New Roman"/>
          <w:sz w:val="24"/>
          <w:szCs w:val="24"/>
          <w:lang w:eastAsia="zh-CN"/>
        </w:rPr>
        <w:t>, otázka škol, šíření textů a ediční prax</w:t>
      </w:r>
      <w:r w:rsidR="00062F8B">
        <w:rPr>
          <w:rFonts w:ascii="Times New Roman" w:eastAsia="DengXian" w:hAnsi="Times New Roman" w:cs="Times New Roman"/>
          <w:sz w:val="24"/>
          <w:szCs w:val="24"/>
          <w:lang w:eastAsia="zh-CN"/>
        </w:rPr>
        <w:t>e, autenticita předaných textů)</w:t>
      </w:r>
      <w:r w:rsidR="00062F8B" w:rsidRPr="000E57C0">
        <w:rPr>
          <w:rFonts w:ascii="Times New Roman" w:hAnsi="Times New Roman" w:cs="Times New Roman"/>
          <w:sz w:val="24"/>
          <w:szCs w:val="24"/>
        </w:rPr>
        <w:t xml:space="preserve"> </w:t>
      </w:r>
      <w:r w:rsidR="00CF7A72" w:rsidRPr="000E57C0">
        <w:rPr>
          <w:rFonts w:ascii="Times New Roman" w:hAnsi="Times New Roman" w:cs="Times New Roman"/>
          <w:sz w:val="24"/>
          <w:szCs w:val="24"/>
        </w:rPr>
        <w:t>(Gajdošová)</w:t>
      </w:r>
    </w:p>
    <w:p w:rsidR="00DC587C" w:rsidRPr="000E57C0" w:rsidRDefault="00062F8B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Tradicionalisté </w:t>
      </w:r>
      <w:r w:rsidRPr="000E57C0">
        <w:rPr>
          <w:rFonts w:ascii="Times New Roman" w:hAnsi="Times New Roman" w:cs="Times New Roman"/>
          <w:sz w:val="24"/>
          <w:szCs w:val="24"/>
        </w:rPr>
        <w:t xml:space="preserve">v období Válčících států </w:t>
      </w:r>
      <w:r>
        <w:rPr>
          <w:rFonts w:ascii="Times New Roman" w:hAnsi="Times New Roman" w:cs="Times New Roman"/>
          <w:sz w:val="24"/>
          <w:szCs w:val="24"/>
        </w:rPr>
        <w:t xml:space="preserve">– Konfucianismus a Mohismus </w:t>
      </w:r>
      <w:r w:rsidRPr="000E57C0">
        <w:rPr>
          <w:rFonts w:ascii="Times New Roman" w:hAnsi="Times New Roman" w:cs="Times New Roman"/>
          <w:sz w:val="24"/>
          <w:szCs w:val="24"/>
        </w:rPr>
        <w:t>(</w:t>
      </w:r>
      <w:r w:rsidRPr="000E57C0">
        <w:rPr>
          <w:rFonts w:ascii="Times New Roman" w:hAnsi="Times New Roman" w:cs="Times New Roman"/>
          <w:i/>
          <w:iCs/>
          <w:sz w:val="24"/>
          <w:szCs w:val="24"/>
        </w:rPr>
        <w:t xml:space="preserve">Lunyu, Mengzi, Xunzi, </w:t>
      </w:r>
      <w:r w:rsidRPr="000E57C0">
        <w:rPr>
          <w:rFonts w:ascii="Times New Roman" w:hAnsi="Times New Roman" w:cs="Times New Roman"/>
          <w:sz w:val="24"/>
          <w:szCs w:val="24"/>
        </w:rPr>
        <w:t>kanonické texty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i/>
          <w:sz w:val="24"/>
          <w:szCs w:val="24"/>
        </w:rPr>
        <w:t>Mozi</w:t>
      </w:r>
      <w:r w:rsidRPr="000E57C0">
        <w:rPr>
          <w:rFonts w:ascii="Times New Roman" w:hAnsi="Times New Roman" w:cs="Times New Roman"/>
          <w:sz w:val="24"/>
          <w:szCs w:val="24"/>
        </w:rPr>
        <w:t xml:space="preserve">) </w:t>
      </w:r>
      <w:r w:rsidR="00CF7A72" w:rsidRPr="000E57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Gajdošová</w:t>
      </w:r>
      <w:r w:rsidR="00CF7A72" w:rsidRPr="000E57C0">
        <w:rPr>
          <w:rFonts w:ascii="Times New Roman" w:hAnsi="Times New Roman" w:cs="Times New Roman"/>
          <w:sz w:val="24"/>
          <w:szCs w:val="24"/>
        </w:rPr>
        <w:t>)</w:t>
      </w:r>
    </w:p>
    <w:p w:rsidR="00DC587C" w:rsidRPr="000E57C0" w:rsidRDefault="00DF7B27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Anti-tradicionalistické myšlenkové proudy</w:t>
      </w:r>
      <w:r w:rsidR="00062F8B">
        <w:rPr>
          <w:rFonts w:ascii="Times New Roman" w:hAnsi="Times New Roman" w:cs="Times New Roman"/>
          <w:iCs/>
          <w:sz w:val="24"/>
          <w:szCs w:val="24"/>
        </w:rPr>
        <w:t xml:space="preserve"> – Taoismus a Legismus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>(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Zhuangzi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Laozi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11B5E" w:rsidRPr="000E57C0">
        <w:rPr>
          <w:rFonts w:ascii="Times New Roman" w:hAnsi="Times New Roman" w:cs="Times New Roman"/>
          <w:i/>
          <w:iCs/>
          <w:sz w:val="24"/>
          <w:szCs w:val="24"/>
        </w:rPr>
        <w:t>Hanfezi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, okrajové </w:t>
      </w:r>
      <w:r w:rsidR="00811B5E" w:rsidRPr="000E57C0">
        <w:rPr>
          <w:rFonts w:ascii="Times New Roman" w:hAnsi="Times New Roman" w:cs="Times New Roman"/>
          <w:iCs/>
          <w:sz w:val="24"/>
          <w:szCs w:val="24"/>
        </w:rPr>
        <w:t>texty)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(Gajdošová)</w:t>
      </w:r>
    </w:p>
    <w:p w:rsidR="00811B5E" w:rsidRPr="000E57C0" w:rsidRDefault="00811B5E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Kosmologické myšlení a Kniha proměn. Syn</w:t>
      </w:r>
      <w:r w:rsidR="00DF7B27" w:rsidRPr="000E57C0">
        <w:rPr>
          <w:rFonts w:ascii="Times New Roman" w:hAnsi="Times New Roman" w:cs="Times New Roman"/>
          <w:iCs/>
          <w:sz w:val="24"/>
          <w:szCs w:val="24"/>
        </w:rPr>
        <w:t>kr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etické a encyklopedické projekty. Korelativní kosmologie dynastie Han. Politická role myšlení v rámci státní ideologie. 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(Gajdošová)</w:t>
      </w:r>
    </w:p>
    <w:p w:rsidR="00062F8B" w:rsidRPr="000E57C0" w:rsidRDefault="00062F8B" w:rsidP="00062F8B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Myšlení období roztříštěnosti (interakce buddhismu a taoismu, vývoj taoismu od Zhanguo po xuanxue, Wang Bi, Guo Xiang, konfuciánství v období roztříštěnosti) (Valtr)</w:t>
      </w:r>
    </w:p>
    <w:p w:rsidR="00861F5D" w:rsidRPr="000E57C0" w:rsidRDefault="002926EF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Příchod buddhismu do Číny (základní buddhistické principy, dějiny buddhismu, šíření, rané čínské překlady)</w:t>
      </w:r>
      <w:r w:rsidR="00D42F60"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143B">
        <w:rPr>
          <w:rFonts w:ascii="Times New Roman" w:hAnsi="Times New Roman" w:cs="Times New Roman"/>
          <w:iCs/>
          <w:sz w:val="24"/>
          <w:szCs w:val="24"/>
        </w:rPr>
        <w:t>(</w:t>
      </w:r>
      <w:r w:rsidR="00062F8B">
        <w:rPr>
          <w:rFonts w:ascii="Times New Roman" w:hAnsi="Times New Roman" w:cs="Times New Roman"/>
          <w:iCs/>
          <w:sz w:val="24"/>
          <w:szCs w:val="24"/>
        </w:rPr>
        <w:t>Gajdošová</w:t>
      </w:r>
      <w:r w:rsidR="00861F5D" w:rsidRPr="000E57C0">
        <w:rPr>
          <w:rFonts w:ascii="Times New Roman" w:hAnsi="Times New Roman" w:cs="Times New Roman"/>
          <w:iCs/>
          <w:sz w:val="24"/>
          <w:szCs w:val="24"/>
        </w:rPr>
        <w:t>)</w:t>
      </w:r>
    </w:p>
    <w:p w:rsidR="000E57C0" w:rsidRPr="000E57C0" w:rsidRDefault="00033369" w:rsidP="004D4CE7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Rozvoj buddhismu (sekty a školy, inte</w:t>
      </w:r>
      <w:r w:rsidR="00062F8B">
        <w:rPr>
          <w:rFonts w:ascii="Times New Roman" w:hAnsi="Times New Roman" w:cs="Times New Roman"/>
          <w:iCs/>
          <w:sz w:val="24"/>
          <w:szCs w:val="24"/>
        </w:rPr>
        <w:t>rakce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, Xuanzong, </w:t>
      </w:r>
      <w:r w:rsidR="00062F8B">
        <w:rPr>
          <w:rFonts w:ascii="Times New Roman" w:hAnsi="Times New Roman" w:cs="Times New Roman"/>
          <w:iCs/>
          <w:sz w:val="24"/>
          <w:szCs w:val="24"/>
        </w:rPr>
        <w:t>č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chan, </w:t>
      </w:r>
      <w:r w:rsidR="00062F8B">
        <w:rPr>
          <w:rFonts w:ascii="Times New Roman" w:hAnsi="Times New Roman" w:cs="Times New Roman"/>
          <w:iCs/>
          <w:sz w:val="24"/>
          <w:szCs w:val="24"/>
        </w:rPr>
        <w:t xml:space="preserve">rozkvět, </w:t>
      </w:r>
      <w:bookmarkStart w:id="0" w:name="_GoBack"/>
      <w:bookmarkEnd w:id="0"/>
      <w:r w:rsidRPr="000E57C0">
        <w:rPr>
          <w:rFonts w:ascii="Times New Roman" w:hAnsi="Times New Roman" w:cs="Times New Roman"/>
          <w:iCs/>
          <w:sz w:val="24"/>
          <w:szCs w:val="24"/>
        </w:rPr>
        <w:t>perzekuce za Wuzonga a úpadek)</w:t>
      </w:r>
      <w:r w:rsidR="004D4CE7" w:rsidRPr="004D4CE7">
        <w:t xml:space="preserve"> </w:t>
      </w:r>
      <w:r w:rsidR="004D4CE7">
        <w:t>(</w:t>
      </w:r>
      <w:r w:rsidR="00062F8B">
        <w:rPr>
          <w:rFonts w:ascii="Times New Roman" w:hAnsi="Times New Roman" w:cs="Times New Roman"/>
          <w:iCs/>
          <w:sz w:val="24"/>
          <w:szCs w:val="24"/>
        </w:rPr>
        <w:t>Gajdošová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)</w:t>
      </w:r>
      <w:r w:rsidR="00861F5D"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2F60" w:rsidRPr="000E57C0" w:rsidRDefault="002926EF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Obroda konfuciánství za Tangů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 a Songů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 – reakce na buddhismus, kosmologie a numerologie</w:t>
      </w:r>
      <w:r w:rsidR="00033369" w:rsidRPr="000E57C0">
        <w:rPr>
          <w:rFonts w:ascii="Times New Roman" w:hAnsi="Times New Roman" w:cs="Times New Roman"/>
          <w:iCs/>
          <w:sz w:val="24"/>
          <w:szCs w:val="24"/>
        </w:rPr>
        <w:t xml:space="preserve">, synkretizmus, </w:t>
      </w:r>
      <w:r w:rsidR="00033369" w:rsidRPr="000E57C0">
        <w:rPr>
          <w:rFonts w:ascii="Times New Roman" w:hAnsi="Times New Roman" w:cs="Times New Roman"/>
          <w:i/>
          <w:sz w:val="24"/>
          <w:szCs w:val="24"/>
        </w:rPr>
        <w:t>daoxue</w:t>
      </w:r>
      <w:r w:rsidR="00033369" w:rsidRPr="000E57C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33369" w:rsidRPr="000E57C0">
        <w:rPr>
          <w:rFonts w:ascii="Times New Roman" w:hAnsi="Times New Roman" w:cs="Times New Roman"/>
          <w:iCs/>
          <w:sz w:val="24"/>
          <w:szCs w:val="24"/>
        </w:rPr>
        <w:t xml:space="preserve"> Zhu X</w:t>
      </w:r>
      <w:r w:rsidR="00DF7B27" w:rsidRPr="000E57C0">
        <w:rPr>
          <w:rFonts w:ascii="Times New Roman" w:hAnsi="Times New Roman" w:cs="Times New Roman"/>
          <w:iCs/>
          <w:sz w:val="24"/>
          <w:szCs w:val="24"/>
        </w:rPr>
        <w:t>i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2926EF" w:rsidRPr="000E57C0" w:rsidRDefault="00891E20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Myšlení dynastie Ming – Wang Yangming a „škola mysli“, vliv na Japonsko a Koreu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891E20" w:rsidRPr="000E57C0" w:rsidRDefault="00891E20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lastRenderedPageBreak/>
        <w:t>Qingská ortodoxie a kritické myšlení – konzervativní proudy a kánon, Wang Fuzhi, filologie a kritické myšlení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(Valtr)</w:t>
      </w:r>
    </w:p>
    <w:p w:rsidR="00891E20" w:rsidRPr="000E57C0" w:rsidRDefault="00C83DD8" w:rsidP="00CF7A72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Radikální transformace</w:t>
      </w:r>
      <w:r w:rsidR="00340CFF" w:rsidRPr="000E57C0">
        <w:rPr>
          <w:rFonts w:ascii="Times New Roman" w:hAnsi="Times New Roman" w:cs="Times New Roman"/>
          <w:iCs/>
          <w:sz w:val="24"/>
          <w:szCs w:val="24"/>
        </w:rPr>
        <w:t xml:space="preserve"> světového názoru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na konci </w:t>
      </w:r>
      <w:r w:rsidRPr="000E57C0">
        <w:rPr>
          <w:rFonts w:ascii="Times New Roman" w:hAnsi="Times New Roman" w:cs="Times New Roman"/>
          <w:iCs/>
          <w:sz w:val="24"/>
          <w:szCs w:val="24"/>
        </w:rPr>
        <w:t>císařství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0E57C0">
        <w:rPr>
          <w:rFonts w:ascii="Times New Roman" w:hAnsi="Times New Roman" w:cs="Times New Roman"/>
          <w:iCs/>
          <w:sz w:val="24"/>
          <w:szCs w:val="24"/>
        </w:rPr>
        <w:t xml:space="preserve">setkání </w:t>
      </w:r>
      <w:r w:rsidR="00891E20" w:rsidRPr="000E57C0">
        <w:rPr>
          <w:rFonts w:ascii="Times New Roman" w:hAnsi="Times New Roman" w:cs="Times New Roman"/>
          <w:iCs/>
          <w:sz w:val="24"/>
          <w:szCs w:val="24"/>
        </w:rPr>
        <w:t xml:space="preserve">se západní tradici, recepce západního myšlení, </w:t>
      </w:r>
      <w:r w:rsidRPr="000E57C0">
        <w:rPr>
          <w:rFonts w:ascii="Times New Roman" w:hAnsi="Times New Roman" w:cs="Times New Roman"/>
          <w:iCs/>
          <w:sz w:val="24"/>
          <w:szCs w:val="24"/>
        </w:rPr>
        <w:t>změna paradigmatu na prahu moderní doby.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62F8B">
        <w:rPr>
          <w:rFonts w:ascii="Times New Roman" w:hAnsi="Times New Roman" w:cs="Times New Roman"/>
          <w:iCs/>
          <w:sz w:val="24"/>
          <w:szCs w:val="24"/>
        </w:rPr>
        <w:t>Valtr</w:t>
      </w:r>
      <w:r w:rsidR="00CF7A72" w:rsidRPr="000E57C0">
        <w:rPr>
          <w:rFonts w:ascii="Times New Roman" w:hAnsi="Times New Roman" w:cs="Times New Roman"/>
          <w:iCs/>
          <w:sz w:val="24"/>
          <w:szCs w:val="24"/>
        </w:rPr>
        <w:t>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E57C0">
        <w:rPr>
          <w:rFonts w:ascii="Times New Roman" w:hAnsi="Times New Roman" w:cs="Times New Roman"/>
          <w:iCs/>
          <w:sz w:val="24"/>
          <w:szCs w:val="24"/>
          <w:u w:val="single"/>
        </w:rPr>
        <w:t>Literatura: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0E57C0">
        <w:rPr>
          <w:rFonts w:ascii="Times New Roman" w:hAnsi="Times New Roman" w:cs="Times New Roman"/>
          <w:b/>
          <w:iCs/>
          <w:sz w:val="24"/>
          <w:szCs w:val="24"/>
        </w:rPr>
        <w:t>CHENG, Anne, 2006. Dějiny čínského myšlení. Překlad Helena Beguivinová, Olga Lomová, David Sehnal, Dušan Vávra. Praha: DharmaGaia, 688 s. ISBN 80-866-8552-7.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0E57C0">
        <w:rPr>
          <w:rFonts w:ascii="Times New Roman" w:hAnsi="Times New Roman" w:cs="Times New Roman"/>
          <w:b/>
          <w:iCs/>
          <w:sz w:val="24"/>
          <w:szCs w:val="24"/>
        </w:rPr>
        <w:t>KRÁL, Oldřich, 2005. Čínská filosofie: pohled z dějin. Lásenice: Maxima. 374 s. ISBN 80-901333-8-X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DENECKE, Wiebke, 2010. The dynamics of masters literature: early Chinese thought from Confucius to Han Feizi. Cambridge, Mass.: Harvard University Asia Center, viii, 370 s. Harvard-Yenching Institute monograph series, 74. ISBN 978-067-4056-091.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SCHWARTZ, Benjamin, 1985. The World of Thought in Ancient China. Cambridge: Harvard University Press. ISBN 0-674-96190-0.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GRAHAM, Angus C., 1989. Disputers of the Tao: philosophical argument in ancient China. La Salle: Open Court Publishing. ISBN 0-8126-9087-7.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GOLDIN, Paul Rakita, 2011. Confucianism. Berkeley: University of California Press. Ancient philosophies, 9. ISBN 05-202-6970-5.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KOHN, Livia, 2009. Introducing Daoism. New York: Routledge. World religions. ISBN 04-154-3998-1.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HARVEY, Peter, 2013. An introduction to Buddhism: teachings, history and practices. Second Edition. New York: Cambridge University Press. ISBN 978-0521676748.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CHANG, Carsun, 1957. Development of Neo-Confucian Thought. Rowman &amp; Littlefield Publishers. ISBN 9780808401056.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FENG, Youlan a Derk BODDE, 1983. A history of Chinese philosophy. Princeton: Princeton University Press. ISBN 978-069-1020-211. (pdf)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LAGERWEY, John a Marc KALINOWSKI, 2010. Early Chinese religion. Boston: Brill. Handbuch der Orientalistik, 21-1 Bd. ISBN 90-041-6835-4.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ZÁDRAPA, Lukáš, 2013. Chan-fej-c'. Praha: Academia, 2 sv. Orient. Praha: Academia. ISBN 978-80-200-1983-7.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ZÁDRAPA, Lukáš, 2019. Sün-c’ tradičně Sün Kchuang. Praha: Academia. ISBN 978-80-200-2956-0.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lastRenderedPageBreak/>
        <w:t>KRÁL, Oldřich, 2006. Mistr Zhuang: Sebrané spisy. Lásenice: Maxima. ISBN 80-86921-00-X.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SEHNAL, David, 2013. Kniha Laozi: překlad s filologickým komentářem. Praha: Filozofická fakulta Univerzity Karlovy, 465 s. ISBN 978-80-7308-456-1.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VOCHALA, Jaromír, 2009. Konfucius v zrcadle Sebraných výroků. Praha: Academia, 534 s. Orient (Academia). ISBN 978-80-200-1695-9.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BONDY, Egon, 1992. Čínská filosofie: Poznámky k dějinám filosofie II. Praha: Vokno. ISBN 80-85239-22-1.</w:t>
      </w:r>
    </w:p>
    <w:p w:rsidR="00861F5D" w:rsidRPr="000E57C0" w:rsidRDefault="00861F5D" w:rsidP="00861F5D">
      <w:pPr>
        <w:spacing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E57C0">
        <w:rPr>
          <w:rFonts w:ascii="Times New Roman" w:hAnsi="Times New Roman" w:cs="Times New Roman"/>
          <w:iCs/>
          <w:sz w:val="24"/>
          <w:szCs w:val="24"/>
        </w:rPr>
        <w:t>MACHEK, David, 2017. Čínské myšlení zevnitř. Praha: Karolinum. ISBN 978-80-7308-657-2.</w:t>
      </w:r>
    </w:p>
    <w:sectPr w:rsidR="00861F5D" w:rsidRPr="000E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8F" w:rsidRDefault="00D5728F">
      <w:pPr>
        <w:spacing w:after="0" w:line="240" w:lineRule="auto"/>
      </w:pPr>
    </w:p>
  </w:endnote>
  <w:endnote w:type="continuationSeparator" w:id="0">
    <w:p w:rsidR="00D5728F" w:rsidRDefault="00D57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8F" w:rsidRDefault="00D5728F">
      <w:pPr>
        <w:spacing w:after="0" w:line="240" w:lineRule="auto"/>
      </w:pPr>
    </w:p>
  </w:footnote>
  <w:footnote w:type="continuationSeparator" w:id="0">
    <w:p w:rsidR="00D5728F" w:rsidRDefault="00D572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09C"/>
    <w:multiLevelType w:val="hybridMultilevel"/>
    <w:tmpl w:val="81C25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41D"/>
    <w:multiLevelType w:val="hybridMultilevel"/>
    <w:tmpl w:val="E736A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3"/>
    <w:rsid w:val="00026F73"/>
    <w:rsid w:val="00033369"/>
    <w:rsid w:val="00062F8B"/>
    <w:rsid w:val="00065E0A"/>
    <w:rsid w:val="000937A8"/>
    <w:rsid w:val="000A0D61"/>
    <w:rsid w:val="000E57C0"/>
    <w:rsid w:val="00194BC4"/>
    <w:rsid w:val="00213933"/>
    <w:rsid w:val="00283479"/>
    <w:rsid w:val="002926EF"/>
    <w:rsid w:val="00296489"/>
    <w:rsid w:val="00304D6B"/>
    <w:rsid w:val="00340CFF"/>
    <w:rsid w:val="00353314"/>
    <w:rsid w:val="00392CD9"/>
    <w:rsid w:val="003B53EA"/>
    <w:rsid w:val="003E6C4F"/>
    <w:rsid w:val="004B3708"/>
    <w:rsid w:val="004D4CE7"/>
    <w:rsid w:val="004D6B3F"/>
    <w:rsid w:val="005A39FB"/>
    <w:rsid w:val="005E3E11"/>
    <w:rsid w:val="00811B5E"/>
    <w:rsid w:val="00861F5D"/>
    <w:rsid w:val="00891E20"/>
    <w:rsid w:val="008C3107"/>
    <w:rsid w:val="00920E5F"/>
    <w:rsid w:val="00992DBA"/>
    <w:rsid w:val="009A23A1"/>
    <w:rsid w:val="00C01D33"/>
    <w:rsid w:val="00C80ED5"/>
    <w:rsid w:val="00C83DD8"/>
    <w:rsid w:val="00C90167"/>
    <w:rsid w:val="00CF7A72"/>
    <w:rsid w:val="00D42F60"/>
    <w:rsid w:val="00D5728F"/>
    <w:rsid w:val="00D67EBE"/>
    <w:rsid w:val="00DC587C"/>
    <w:rsid w:val="00DE1FEC"/>
    <w:rsid w:val="00DF7B27"/>
    <w:rsid w:val="00E965EC"/>
    <w:rsid w:val="00EA53E5"/>
    <w:rsid w:val="00F0165F"/>
    <w:rsid w:val="00F100C0"/>
    <w:rsid w:val="00F64E59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58F42"/>
  <w15:docId w15:val="{910F97C2-EC93-4BEB-A846-AEA77A8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E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3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F5D"/>
  </w:style>
  <w:style w:type="paragraph" w:styleId="Zpat">
    <w:name w:val="footer"/>
    <w:basedOn w:val="Normln"/>
    <w:link w:val="ZpatChar"/>
    <w:uiPriority w:val="99"/>
    <w:unhideWhenUsed/>
    <w:rsid w:val="0086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Valtr</dc:creator>
  <cp:lastModifiedBy>FFUK</cp:lastModifiedBy>
  <cp:revision>2</cp:revision>
  <cp:lastPrinted>2020-09-23T09:42:00Z</cp:lastPrinted>
  <dcterms:created xsi:type="dcterms:W3CDTF">2024-10-07T14:11:00Z</dcterms:created>
  <dcterms:modified xsi:type="dcterms:W3CDTF">2024-10-07T14:11:00Z</dcterms:modified>
</cp:coreProperties>
</file>