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BACB99" w14:textId="77777777" w:rsidR="00D61C29" w:rsidRDefault="00D61C29" w:rsidP="00D61C29">
      <w:r>
        <w:t xml:space="preserve">JANÍKOVÁ, V., HANUŠOVÁ, S., GRECAROVÁ, R. KYLOUŠKOVÁ. H. </w:t>
      </w:r>
      <w:r w:rsidRPr="001019DE">
        <w:rPr>
          <w:i/>
        </w:rPr>
        <w:t>Výuka cizích jazyků v inkluzivní třídě.</w:t>
      </w:r>
      <w:r>
        <w:t xml:space="preserve"> Brno: Masarykova univerzita, 2013. ISBN 978-80-210-6580-2. </w:t>
      </w:r>
    </w:p>
    <w:p w14:paraId="0C06363B" w14:textId="77777777" w:rsidR="00A82261" w:rsidRPr="00A82261" w:rsidRDefault="00A82261" w:rsidP="00A82261">
      <w:pPr>
        <w:rPr>
          <w:noProof/>
        </w:rPr>
      </w:pPr>
      <w:r w:rsidRPr="00A82261">
        <w:rPr>
          <w:noProof/>
        </w:rPr>
        <w:t>NEČASOVÁ, P.; PODHAJSKÁ, E. Specifické poruchy učení a výuka cizích jazyků (I)</w:t>
      </w:r>
      <w:r w:rsidRPr="00A82261">
        <w:rPr>
          <w:i/>
          <w:iCs/>
          <w:noProof/>
        </w:rPr>
        <w:t>. Cizí jazyky,</w:t>
      </w:r>
      <w:r w:rsidRPr="00A82261">
        <w:rPr>
          <w:noProof/>
        </w:rPr>
        <w:t xml:space="preserve"> 2001, roč. 44, č. 2, s. 39-41, ISSN 1210-1811.</w:t>
      </w:r>
    </w:p>
    <w:p w14:paraId="655B37AB" w14:textId="77777777" w:rsidR="00A82261" w:rsidRPr="00A82261" w:rsidRDefault="00A82261" w:rsidP="00A82261">
      <w:pPr>
        <w:rPr>
          <w:noProof/>
        </w:rPr>
      </w:pPr>
      <w:r w:rsidRPr="00A82261">
        <w:rPr>
          <w:noProof/>
        </w:rPr>
        <w:t>NEČASOVÁ, P.; PODHAJSKÁ, E. Specifické poruchy učení a výuka cizích jazyků (II)</w:t>
      </w:r>
      <w:r w:rsidRPr="00A82261">
        <w:rPr>
          <w:i/>
          <w:iCs/>
          <w:noProof/>
        </w:rPr>
        <w:t>. Cizí jazyky</w:t>
      </w:r>
      <w:r w:rsidRPr="00A82261">
        <w:rPr>
          <w:noProof/>
        </w:rPr>
        <w:t>, 2001, roč. 44, č. 3, s. 79-81, ISSN 1210-1811.</w:t>
      </w:r>
    </w:p>
    <w:p w14:paraId="0C323CD2" w14:textId="77777777" w:rsidR="00F479FD" w:rsidRDefault="00F479FD">
      <w:pPr>
        <w:rPr>
          <w:noProof/>
        </w:rPr>
      </w:pPr>
    </w:p>
    <w:p w14:paraId="7E53FC7B" w14:textId="77777777" w:rsidR="00F479FD" w:rsidRDefault="00F479FD"/>
    <w:p w14:paraId="770A03B9" w14:textId="77777777" w:rsidR="00F479FD" w:rsidRDefault="00F479FD"/>
    <w:p w14:paraId="563DD8F3" w14:textId="77777777" w:rsidR="00F479FD" w:rsidRDefault="00F479FD">
      <w:r>
        <w:rPr>
          <w:noProof/>
        </w:rPr>
        <w:lastRenderedPageBreak/>
        <w:drawing>
          <wp:inline distT="0" distB="0" distL="0" distR="0" wp14:anchorId="690176A8" wp14:editId="18DFC1DA">
            <wp:extent cx="9496800" cy="69048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6800" cy="69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8CF27" w14:textId="77777777" w:rsidR="00F479FD" w:rsidRDefault="00F479FD">
      <w:r>
        <w:rPr>
          <w:noProof/>
        </w:rPr>
        <w:drawing>
          <wp:inline distT="0" distB="0" distL="0" distR="0" wp14:anchorId="2E2BA4EB" wp14:editId="5B628716">
            <wp:extent cx="9777730" cy="7111076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FBBB8" w14:textId="77777777" w:rsidR="00F479FD" w:rsidRDefault="00F479FD">
      <w:r>
        <w:rPr>
          <w:noProof/>
        </w:rPr>
        <w:drawing>
          <wp:inline distT="0" distB="0" distL="0" distR="0" wp14:anchorId="6DE54E47" wp14:editId="10F8DA3B">
            <wp:extent cx="9777730" cy="7111076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FD">
        <w:t xml:space="preserve"> </w:t>
      </w:r>
      <w:r>
        <w:rPr>
          <w:noProof/>
        </w:rPr>
        <w:drawing>
          <wp:inline distT="0" distB="0" distL="0" distR="0" wp14:anchorId="35D8B438" wp14:editId="55869751">
            <wp:extent cx="9777730" cy="7111076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FD">
        <w:t xml:space="preserve"> </w:t>
      </w:r>
      <w:r>
        <w:rPr>
          <w:noProof/>
        </w:rPr>
        <w:drawing>
          <wp:inline distT="0" distB="0" distL="0" distR="0" wp14:anchorId="2767E980" wp14:editId="58759CA1">
            <wp:extent cx="9777730" cy="7111076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FD">
        <w:t xml:space="preserve"> </w:t>
      </w:r>
      <w:r>
        <w:rPr>
          <w:noProof/>
        </w:rPr>
        <w:drawing>
          <wp:inline distT="0" distB="0" distL="0" distR="0" wp14:anchorId="3306B11E" wp14:editId="22C5A391">
            <wp:extent cx="9777730" cy="7111076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79FD">
        <w:t xml:space="preserve"> </w:t>
      </w:r>
      <w:r>
        <w:rPr>
          <w:noProof/>
        </w:rPr>
        <w:drawing>
          <wp:inline distT="0" distB="0" distL="0" distR="0" wp14:anchorId="1320B916" wp14:editId="69693870">
            <wp:extent cx="9777730" cy="7111076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6353" w:rsidRPr="00206353">
        <w:t xml:space="preserve"> </w:t>
      </w:r>
      <w:r w:rsidR="00206353">
        <w:rPr>
          <w:noProof/>
        </w:rPr>
        <w:drawing>
          <wp:inline distT="0" distB="0" distL="0" distR="0" wp14:anchorId="04A70A6A" wp14:editId="1747434D">
            <wp:extent cx="9777730" cy="7111076"/>
            <wp:effectExtent l="0" t="0" r="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7730" cy="7111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479FD" w:rsidSect="00F479F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C29"/>
    <w:rsid w:val="00206353"/>
    <w:rsid w:val="00A82261"/>
    <w:rsid w:val="00C5574E"/>
    <w:rsid w:val="00D61C29"/>
    <w:rsid w:val="00DA77D0"/>
    <w:rsid w:val="00ED4414"/>
    <w:rsid w:val="00F47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58224"/>
  <w15:chartTrackingRefBased/>
  <w15:docId w15:val="{FCF5DA3E-0437-4324-99F9-37603884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61C29"/>
    <w:pPr>
      <w:spacing w:after="0" w:line="100" w:lineRule="atLeast"/>
    </w:p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15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66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Nečasová</dc:creator>
  <cp:keywords/>
  <dc:description/>
  <cp:lastModifiedBy>Pavla Nečasová</cp:lastModifiedBy>
  <cp:revision>2</cp:revision>
  <dcterms:created xsi:type="dcterms:W3CDTF">2024-08-06T20:09:00Z</dcterms:created>
  <dcterms:modified xsi:type="dcterms:W3CDTF">2024-08-06T20:09:00Z</dcterms:modified>
</cp:coreProperties>
</file>