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9AE" w14:textId="365C7057" w:rsidR="005E4BC3" w:rsidRDefault="00DB2EC7">
      <w:r>
        <w:rPr>
          <w:noProof/>
        </w:rPr>
        <w:drawing>
          <wp:inline distT="0" distB="0" distL="0" distR="0" wp14:anchorId="66900A7A" wp14:editId="64E51697">
            <wp:extent cx="2898000" cy="386640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38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1BD3" w14:textId="77777777" w:rsidR="008B6B14" w:rsidRDefault="008B6B14"/>
    <w:p w14:paraId="7FDC4094" w14:textId="568C6F3D" w:rsidR="00DB2EC7" w:rsidRPr="008860E2" w:rsidRDefault="008B6B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6B14">
        <w:rPr>
          <w:rFonts w:ascii="Times New Roman" w:hAnsi="Times New Roman" w:cs="Times New Roman"/>
          <w:b/>
          <w:bCs/>
          <w:sz w:val="24"/>
          <w:szCs w:val="24"/>
        </w:rPr>
        <w:t xml:space="preserve">Opravte. Co je správně? </w:t>
      </w:r>
    </w:p>
    <w:p w14:paraId="14C4BD82" w14:textId="220A454A" w:rsidR="00DB2EC7" w:rsidRDefault="00DB2EC7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6B0">
        <w:rPr>
          <w:rFonts w:ascii="Times New Roman" w:hAnsi="Times New Roman" w:cs="Times New Roman"/>
          <w:sz w:val="24"/>
          <w:szCs w:val="24"/>
        </w:rPr>
        <w:t>2000 – 2009 tj. 21 století</w:t>
      </w:r>
    </w:p>
    <w:p w14:paraId="7F10FAE6" w14:textId="6C5658DA" w:rsidR="008B6B14" w:rsidRDefault="008B6B14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objektivní fakt, resp. je to potvrzeno. </w:t>
      </w:r>
    </w:p>
    <w:p w14:paraId="479B989C" w14:textId="688AF768" w:rsidR="008B6B14" w:rsidRDefault="008B6B14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Nebylo to slučitelné se zákonem, tzn. neprošlo to druhým čtením. </w:t>
      </w:r>
    </w:p>
    <w:p w14:paraId="36425255" w14:textId="64946B39" w:rsidR="008B6B14" w:rsidRDefault="008B6B14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Hledali úspěšného kandidáta, poslance, zákonodárce, atd. </w:t>
      </w:r>
    </w:p>
    <w:p w14:paraId="2CE2686A" w14:textId="60822A09" w:rsidR="008860E2" w:rsidRPr="004416B0" w:rsidRDefault="008860E2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Máme zaděláno na tzv. „toxický“ vztah. </w:t>
      </w:r>
    </w:p>
    <w:p w14:paraId="5AA6DF7E" w14:textId="77777777" w:rsidR="00DB2EC7" w:rsidRPr="004416B0" w:rsidRDefault="00DB2EC7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6B0">
        <w:rPr>
          <w:rFonts w:ascii="Times New Roman" w:hAnsi="Times New Roman" w:cs="Times New Roman"/>
          <w:sz w:val="24"/>
          <w:szCs w:val="24"/>
        </w:rPr>
        <w:t>s. 20-50</w:t>
      </w:r>
    </w:p>
    <w:p w14:paraId="6FFAD1D4" w14:textId="68AE83BF" w:rsidR="00DB2EC7" w:rsidRDefault="00DB2EC7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6B0">
        <w:rPr>
          <w:rFonts w:ascii="Times New Roman" w:hAnsi="Times New Roman" w:cs="Times New Roman"/>
          <w:sz w:val="24"/>
          <w:szCs w:val="24"/>
        </w:rPr>
        <w:t>28.10.1918</w:t>
      </w:r>
      <w:r w:rsidR="008B6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13026" w14:textId="79C95F93" w:rsidR="008B6B14" w:rsidRPr="008B6B14" w:rsidRDefault="008B6B14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4">
        <w:rPr>
          <w:rFonts w:ascii="Times New Roman" w:hAnsi="Times New Roman" w:cs="Times New Roman"/>
          <w:sz w:val="24"/>
          <w:szCs w:val="24"/>
        </w:rPr>
        <w:t>21.06.2009</w:t>
      </w:r>
    </w:p>
    <w:p w14:paraId="0450A735" w14:textId="6BF10313" w:rsidR="00DB2EC7" w:rsidRPr="004416B0" w:rsidRDefault="00DB2EC7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6B0">
        <w:rPr>
          <w:rFonts w:ascii="Times New Roman" w:hAnsi="Times New Roman" w:cs="Times New Roman"/>
          <w:sz w:val="24"/>
          <w:szCs w:val="24"/>
        </w:rPr>
        <w:t>viz. kapitola 5</w:t>
      </w:r>
      <w:r w:rsidR="008860E2">
        <w:rPr>
          <w:rFonts w:ascii="Times New Roman" w:hAnsi="Times New Roman" w:cs="Times New Roman"/>
          <w:sz w:val="24"/>
          <w:szCs w:val="24"/>
        </w:rPr>
        <w:t>/viz kapitolu 5/viz kapitola 5</w:t>
      </w:r>
    </w:p>
    <w:p w14:paraId="252B5307" w14:textId="05B114A5" w:rsidR="00DB2EC7" w:rsidRDefault="00DB2EC7" w:rsidP="00DB2E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16B0">
        <w:rPr>
          <w:rFonts w:ascii="Times New Roman" w:hAnsi="Times New Roman" w:cs="Times New Roman"/>
          <w:sz w:val="24"/>
          <w:szCs w:val="24"/>
        </w:rPr>
        <w:t>10-ti letý chlapec</w:t>
      </w:r>
    </w:p>
    <w:p w14:paraId="3C399857" w14:textId="77777777" w:rsidR="008B6B14" w:rsidRPr="008B6B14" w:rsidRDefault="008B6B14" w:rsidP="008B6B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4">
        <w:rPr>
          <w:rFonts w:ascii="Times New Roman" w:hAnsi="Times New Roman" w:cs="Times New Roman"/>
          <w:sz w:val="24"/>
          <w:szCs w:val="24"/>
        </w:rPr>
        <w:t>30.–40. léta</w:t>
      </w:r>
    </w:p>
    <w:p w14:paraId="25BB03E4" w14:textId="56739F0D" w:rsidR="008B6B14" w:rsidRDefault="008B6B14" w:rsidP="008B6B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4">
        <w:rPr>
          <w:rFonts w:ascii="Times New Roman" w:hAnsi="Times New Roman" w:cs="Times New Roman"/>
          <w:sz w:val="24"/>
          <w:szCs w:val="24"/>
        </w:rPr>
        <w:t>8 km, 20 %,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14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8B6B1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14">
        <w:rPr>
          <w:rFonts w:ascii="Times New Roman" w:hAnsi="Times New Roman" w:cs="Times New Roman"/>
          <w:sz w:val="24"/>
          <w:szCs w:val="24"/>
        </w:rPr>
        <w:t>nebo 8km, 20%, 12</w:t>
      </w:r>
      <w:r w:rsidRPr="008B6B14">
        <w:rPr>
          <w:rFonts w:ascii="Times New Roman" w:hAnsi="Times New Roman" w:cs="Times New Roman"/>
          <w:i/>
          <w:iCs/>
          <w:sz w:val="24"/>
          <w:szCs w:val="24"/>
        </w:rPr>
        <w:t>°</w:t>
      </w:r>
      <w:r w:rsidRPr="008B6B14">
        <w:rPr>
          <w:rFonts w:ascii="Times New Roman" w:hAnsi="Times New Roman" w:cs="Times New Roman"/>
          <w:sz w:val="24"/>
          <w:szCs w:val="24"/>
        </w:rPr>
        <w:t>C</w:t>
      </w:r>
    </w:p>
    <w:p w14:paraId="2CA9AAC3" w14:textId="7CBE7FFF" w:rsidR="008B6B14" w:rsidRDefault="008B6B14" w:rsidP="008B6B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4">
        <w:rPr>
          <w:rFonts w:ascii="Times New Roman" w:hAnsi="Times New Roman" w:cs="Times New Roman"/>
          <w:sz w:val="24"/>
          <w:szCs w:val="24"/>
        </w:rPr>
        <w:t>4256 km, 2000 slov nebo 4 256 km, 2 000 slov</w:t>
      </w:r>
    </w:p>
    <w:p w14:paraId="0A922AA4" w14:textId="234BCF6B" w:rsidR="008B6B14" w:rsidRDefault="008B6B14" w:rsidP="008B6B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4">
        <w:rPr>
          <w:rFonts w:ascii="Times New Roman" w:hAnsi="Times New Roman" w:cs="Times New Roman"/>
          <w:sz w:val="24"/>
          <w:szCs w:val="24"/>
        </w:rPr>
        <w:t>volby vyhrál Zeman v poměru hlasů 5 : 3</w:t>
      </w:r>
    </w:p>
    <w:p w14:paraId="2E60F318" w14:textId="450D3FA9" w:rsidR="008B6B14" w:rsidRPr="008B6B14" w:rsidRDefault="008B6B14" w:rsidP="00DD5BA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B14">
        <w:rPr>
          <w:rFonts w:ascii="Times New Roman" w:hAnsi="Times New Roman" w:cs="Times New Roman"/>
          <w:sz w:val="24"/>
          <w:szCs w:val="24"/>
        </w:rPr>
        <w:t>Ghana porazila ČR 2:0.</w:t>
      </w:r>
    </w:p>
    <w:sectPr w:rsidR="008B6B14" w:rsidRPr="008B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A9D"/>
    <w:multiLevelType w:val="hybridMultilevel"/>
    <w:tmpl w:val="A7669116"/>
    <w:lvl w:ilvl="0" w:tplc="7F64C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CA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F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2E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383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2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7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07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05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0D1203"/>
    <w:multiLevelType w:val="hybridMultilevel"/>
    <w:tmpl w:val="5B66D318"/>
    <w:lvl w:ilvl="0" w:tplc="F5D8E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24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8C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49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20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708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AE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8B45FB"/>
    <w:multiLevelType w:val="hybridMultilevel"/>
    <w:tmpl w:val="E8B2A1D6"/>
    <w:lvl w:ilvl="0" w:tplc="2E40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6A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4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8B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A8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EF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6E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8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C5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B82A92"/>
    <w:multiLevelType w:val="hybridMultilevel"/>
    <w:tmpl w:val="AD285830"/>
    <w:lvl w:ilvl="0" w:tplc="896C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C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E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8B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491E0D"/>
    <w:multiLevelType w:val="hybridMultilevel"/>
    <w:tmpl w:val="0890E9AE"/>
    <w:lvl w:ilvl="0" w:tplc="796CA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4C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48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A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8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8A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8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4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C7"/>
    <w:rsid w:val="005E4BC3"/>
    <w:rsid w:val="008860E2"/>
    <w:rsid w:val="008B6B14"/>
    <w:rsid w:val="00DB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E640"/>
  <w15:chartTrackingRefBased/>
  <w15:docId w15:val="{0C13BB2E-C807-4C89-B28C-EF5EAA12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Soňa Schneiderová</cp:lastModifiedBy>
  <cp:revision>3</cp:revision>
  <dcterms:created xsi:type="dcterms:W3CDTF">2023-11-02T05:17:00Z</dcterms:created>
  <dcterms:modified xsi:type="dcterms:W3CDTF">2024-05-09T04:35:00Z</dcterms:modified>
</cp:coreProperties>
</file>