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55E7" w14:textId="3D1D5C61" w:rsidR="00781268" w:rsidRPr="004A6A46" w:rsidRDefault="00781268">
      <w:pPr>
        <w:rPr>
          <w:b/>
          <w:bCs/>
          <w:noProof/>
          <w:color w:val="000000" w:themeColor="text1"/>
          <w:sz w:val="28"/>
          <w:szCs w:val="28"/>
        </w:rPr>
      </w:pPr>
      <w:r w:rsidRPr="004A6A46">
        <w:rPr>
          <w:b/>
          <w:bCs/>
          <w:noProof/>
          <w:color w:val="000000" w:themeColor="text1"/>
          <w:sz w:val="28"/>
          <w:szCs w:val="28"/>
        </w:rPr>
        <w:t xml:space="preserve">Vergilius, </w:t>
      </w:r>
      <w:r w:rsidRPr="004A6A46">
        <w:rPr>
          <w:b/>
          <w:bCs/>
          <w:i/>
          <w:iCs/>
          <w:noProof/>
          <w:color w:val="000000" w:themeColor="text1"/>
          <w:sz w:val="28"/>
          <w:szCs w:val="28"/>
        </w:rPr>
        <w:t>Aeneis</w:t>
      </w:r>
    </w:p>
    <w:p w14:paraId="2A6DCA95" w14:textId="51018BB2" w:rsidR="00781268" w:rsidRPr="004A6A46" w:rsidRDefault="00781268">
      <w:pPr>
        <w:rPr>
          <w:noProof/>
          <w:color w:val="000000" w:themeColor="text1"/>
        </w:rPr>
      </w:pPr>
    </w:p>
    <w:p w14:paraId="2C01277C" w14:textId="77777777" w:rsidR="004A6A46" w:rsidRPr="004A6A46" w:rsidRDefault="004A6A46" w:rsidP="004A6A46">
      <w:pPr>
        <w:rPr>
          <w:rFonts w:cstheme="minorHAnsi"/>
          <w:b/>
          <w:bCs/>
          <w:noProof/>
          <w:color w:val="000000" w:themeColor="text1"/>
        </w:rPr>
      </w:pPr>
      <w:r w:rsidRPr="004A6A46">
        <w:rPr>
          <w:rFonts w:cstheme="minorHAnsi"/>
          <w:b/>
          <w:bCs/>
          <w:noProof/>
          <w:color w:val="000000" w:themeColor="text1"/>
        </w:rPr>
        <w:t>Nejprve opět něco o autorovi a textu:</w:t>
      </w:r>
    </w:p>
    <w:p w14:paraId="43548C40" w14:textId="77777777" w:rsidR="004A6A46" w:rsidRPr="004A6A46" w:rsidRDefault="004A6A46" w:rsidP="004A6A46">
      <w:pPr>
        <w:rPr>
          <w:rFonts w:cstheme="minorHAnsi"/>
          <w:b/>
          <w:bCs/>
          <w:noProof/>
          <w:color w:val="000000" w:themeColor="text1"/>
        </w:rPr>
      </w:pPr>
    </w:p>
    <w:p w14:paraId="1D9542AD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b/>
          <w:bCs/>
          <w:noProof/>
          <w:color w:val="000000" w:themeColor="text1"/>
        </w:rPr>
        <w:t xml:space="preserve">Publius Vergilius Maro </w:t>
      </w:r>
      <w:r w:rsidRPr="004A6A46">
        <w:rPr>
          <w:rFonts w:cstheme="minorHAnsi"/>
          <w:noProof/>
          <w:color w:val="000000" w:themeColor="text1"/>
        </w:rPr>
        <w:t xml:space="preserve">(70–19 př. Kr.) je nejslavnější římský básník klasického období. Byl vůdčí osobností okruhu básníků, které podporoval Gaius Cilnius Maecenas (odtud subst. </w:t>
      </w:r>
      <w:r w:rsidRPr="004A6A46">
        <w:rPr>
          <w:rFonts w:cstheme="minorHAnsi"/>
          <w:i/>
          <w:iCs/>
          <w:noProof/>
          <w:color w:val="000000" w:themeColor="text1"/>
        </w:rPr>
        <w:t>mecenáš</w:t>
      </w:r>
      <w:r w:rsidRPr="004A6A46">
        <w:rPr>
          <w:rFonts w:cstheme="minorHAnsi"/>
          <w:noProof/>
          <w:color w:val="000000" w:themeColor="text1"/>
        </w:rPr>
        <w:t xml:space="preserve">), důvěrník Gaia Octavia, pozdějšího císaře Augusta. Básníci z Maecenatova kroužku přispívali k Augustově propagandě, buď přímo, nebo nepřímo oslavou tradičních hodnot, které byly základem Augustovy domácí politiky. </w:t>
      </w:r>
    </w:p>
    <w:p w14:paraId="022BAF02" w14:textId="77777777" w:rsidR="004A6A46" w:rsidRPr="004A6A46" w:rsidRDefault="004A6A46" w:rsidP="004A6A46">
      <w:pPr>
        <w:ind w:firstLine="708"/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>Středověk považoval Vergilia za největšího římského básníka (před Horatiem a Ovidiem). Jeho důraz na tradiční hodnoty nejlépe konvenoval křesťanské estetice, jeden z Vergiliových textů byl dokonce vykládán jako proroctví o příchodu Spasitele a Vergilius sám byl některými považován za proroka. V Dantově Božské komedii je Vergilius básníkovým průvodcem pekelnou říší.</w:t>
      </w:r>
    </w:p>
    <w:p w14:paraId="60E59021" w14:textId="77777777" w:rsidR="004A6A46" w:rsidRPr="004A6A46" w:rsidRDefault="004A6A46" w:rsidP="004A6A46">
      <w:pPr>
        <w:ind w:firstLine="708"/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 xml:space="preserve">Vergiliovým největším dílem je „národní epos“ </w:t>
      </w:r>
      <w:r w:rsidRPr="004A6A46">
        <w:rPr>
          <w:rFonts w:cstheme="minorHAnsi"/>
          <w:i/>
          <w:iCs/>
          <w:noProof/>
          <w:color w:val="000000" w:themeColor="text1"/>
        </w:rPr>
        <w:t>Aeneis</w:t>
      </w:r>
      <w:r w:rsidRPr="004A6A46">
        <w:rPr>
          <w:rFonts w:cstheme="minorHAnsi"/>
          <w:noProof/>
          <w:color w:val="000000" w:themeColor="text1"/>
        </w:rPr>
        <w:t xml:space="preserve"> (gen. </w:t>
      </w:r>
      <w:r w:rsidRPr="004A6A46">
        <w:rPr>
          <w:rFonts w:cstheme="minorHAnsi"/>
          <w:i/>
          <w:iCs/>
          <w:noProof/>
          <w:color w:val="000000" w:themeColor="text1"/>
        </w:rPr>
        <w:t>Aeneidos</w:t>
      </w:r>
      <w:r w:rsidRPr="004A6A46">
        <w:rPr>
          <w:rFonts w:cstheme="minorHAnsi"/>
          <w:noProof/>
          <w:color w:val="000000" w:themeColor="text1"/>
        </w:rPr>
        <w:t>, česky v gen. ‚(bez) Aeneidy‘, v nominativu se někdy podle nepřímých pádů užívá i tvar ‚Aeneida‘). Je římskou reakcí na Homérovy eposy. Má 12 knih, Vergilius ho před smrtí považoval za nedokončený a v závěti přikázal dílo spálit. Augustus tomu však zabránil.</w:t>
      </w:r>
    </w:p>
    <w:p w14:paraId="61D728DE" w14:textId="77777777" w:rsidR="004A6A46" w:rsidRPr="004A6A46" w:rsidRDefault="004A6A46" w:rsidP="004A6A46">
      <w:pPr>
        <w:ind w:firstLine="708"/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 xml:space="preserve">Hlavním hrdinou eposu je trójský šlechtic Aenéás, syn bohyně Afrodíty/Venuše a smrtelníka Anchísa, který uprchl z hořící Tróje s malým synkem a starým otcem na zádech nebo v náručí (takto je často znázorňován na výtvarných dílech). </w:t>
      </w:r>
    </w:p>
    <w:p w14:paraId="1647A631" w14:textId="7B42BD77" w:rsidR="004A6A46" w:rsidRPr="004A6A46" w:rsidRDefault="004A6A46" w:rsidP="004A6A46">
      <w:pPr>
        <w:rPr>
          <w:rFonts w:cstheme="minorHAnsi"/>
          <w:noProof/>
          <w:color w:val="000000" w:themeColor="text1"/>
        </w:rPr>
      </w:pPr>
    </w:p>
    <w:p w14:paraId="54D2BD65" w14:textId="77777777" w:rsidR="004A6A46" w:rsidRPr="004A6A46" w:rsidRDefault="004A6A46" w:rsidP="004A6A46">
      <w:pPr>
        <w:rPr>
          <w:rFonts w:cstheme="minorHAnsi"/>
          <w:noProof/>
          <w:color w:val="000000" w:themeColor="text1"/>
        </w:rPr>
      </w:pPr>
    </w:p>
    <w:p w14:paraId="55BF5B99" w14:textId="7BCEDE98" w:rsidR="004A6A46" w:rsidRPr="004A6A46" w:rsidRDefault="004A6A46" w:rsidP="004A6A46">
      <w:pPr>
        <w:ind w:firstLine="2268"/>
        <w:rPr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051D71A" wp14:editId="350C14D5">
            <wp:simplePos x="0" y="0"/>
            <wp:positionH relativeFrom="margin">
              <wp:posOffset>4592532</wp:posOffset>
            </wp:positionH>
            <wp:positionV relativeFrom="margin">
              <wp:posOffset>3300730</wp:posOffset>
            </wp:positionV>
            <wp:extent cx="3086100" cy="2101850"/>
            <wp:effectExtent l="0" t="0" r="0" b="635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6A46">
        <w:rPr>
          <w:noProof/>
          <w:color w:val="000000" w:themeColor="text1"/>
        </w:rPr>
        <w:t xml:space="preserve"> </w:t>
      </w:r>
      <w:r w:rsidRPr="004A6A46">
        <w:rPr>
          <w:rFonts w:cstheme="minorHAnsi"/>
          <w:noProof/>
          <w:color w:val="000000" w:themeColor="text1"/>
        </w:rPr>
        <w:drawing>
          <wp:inline distT="0" distB="0" distL="0" distR="0" wp14:anchorId="4A3E6015" wp14:editId="721C6481">
            <wp:extent cx="1840181" cy="2635211"/>
            <wp:effectExtent l="0" t="0" r="1905" b="0"/>
            <wp:docPr id="1" name="Obrázek 1" descr="Obsah obrázku socha, Kamenořezba, Klasická socha, pom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ocha, Kamenořezba, Klasická socha, pomník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6144" cy="265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9E675" w14:textId="77777777" w:rsidR="004A6A46" w:rsidRPr="004A6A46" w:rsidRDefault="004A6A46" w:rsidP="004A6A46">
      <w:pPr>
        <w:ind w:firstLine="708"/>
        <w:rPr>
          <w:rFonts w:cstheme="minorHAnsi"/>
          <w:noProof/>
          <w:color w:val="000000" w:themeColor="text1"/>
        </w:rPr>
      </w:pPr>
    </w:p>
    <w:p w14:paraId="477AE33B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lastRenderedPageBreak/>
        <w:t>První kniha Aeneidy popisuje plavbu Aenéa do Itálie, kde měl podle sudby založit novou říši. Bouře způsobená bohyní Júnónou jej však zanese k libyjským břehům, kde jej přijme nedávno ovdovělá kartáginská královna Dídó (gen. Dídóny). V dalších dvou knihách Aenéás vypráví Dídóně svá předcházející dobrodružství. Aenéás s Dídónou se do sebe zamilují (4. kniha); Aenéás však dostane upomínku, že musí plnit svůj osud a pokračovat do Itálie (</w:t>
      </w:r>
      <w:r w:rsidRPr="004A6A46">
        <w:rPr>
          <w:rFonts w:cstheme="minorHAnsi"/>
          <w:b/>
          <w:bCs/>
          <w:noProof/>
          <w:color w:val="000000" w:themeColor="text1"/>
        </w:rPr>
        <w:t>o tomto pojednává náš úryvek</w:t>
      </w:r>
      <w:r w:rsidRPr="004A6A46">
        <w:rPr>
          <w:rFonts w:cstheme="minorHAnsi"/>
          <w:noProof/>
          <w:color w:val="000000" w:themeColor="text1"/>
        </w:rPr>
        <w:t>), Dídónu opustí a nešťastná královna spáchá sebevraždu. To je předzvěstí budoucí trvalé rivality mezi Římem a Kartágem. Následující knihy líčí Aenéovu cestu do Itálie, jeho vylodění při ústí Tibery a vítězný boj o Lavínii, dceru krále Latína, proti jejímu dalšímu nápadníkovi Turnovi.</w:t>
      </w:r>
    </w:p>
    <w:p w14:paraId="506C2846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ab/>
        <w:t xml:space="preserve">Aenéův syn Askánios, jiným jménem Iulus, později založí Albu Longu, město, z něhož pocházela matka Rómula a Rema. Od Iula poté odvozoval svůj původ rod Iuliů, k němuž patřil i císař Augustus. Epos </w:t>
      </w:r>
      <w:r w:rsidRPr="004A6A46">
        <w:rPr>
          <w:rFonts w:cstheme="minorHAnsi"/>
          <w:i/>
          <w:iCs/>
          <w:noProof/>
          <w:color w:val="000000" w:themeColor="text1"/>
        </w:rPr>
        <w:t>Aeneis</w:t>
      </w:r>
      <w:r w:rsidRPr="004A6A46">
        <w:rPr>
          <w:rFonts w:cstheme="minorHAnsi"/>
          <w:noProof/>
          <w:color w:val="000000" w:themeColor="text1"/>
        </w:rPr>
        <w:t xml:space="preserve"> je tak vlastně zároveň bájí o jeho božském původu.</w:t>
      </w:r>
    </w:p>
    <w:p w14:paraId="56E50BC3" w14:textId="77777777" w:rsidR="004A6A46" w:rsidRPr="004A6A46" w:rsidRDefault="004A6A46">
      <w:pPr>
        <w:rPr>
          <w:noProof/>
          <w:color w:val="000000" w:themeColor="text1"/>
        </w:rPr>
      </w:pPr>
    </w:p>
    <w:p w14:paraId="43591623" w14:textId="2A97D7AC" w:rsidR="00781268" w:rsidRPr="004A6A46" w:rsidRDefault="00781268">
      <w:pPr>
        <w:rPr>
          <w:noProof/>
          <w:color w:val="000000" w:themeColor="text1"/>
        </w:rPr>
      </w:pPr>
      <w:r w:rsidRPr="004A6A46">
        <w:rPr>
          <w:b/>
          <w:bCs/>
          <w:noProof/>
          <w:color w:val="000000" w:themeColor="text1"/>
        </w:rPr>
        <w:t xml:space="preserve">4. kniha, verše 219–237 </w:t>
      </w:r>
      <w:r w:rsidRPr="004A6A46">
        <w:rPr>
          <w:noProof/>
          <w:color w:val="000000" w:themeColor="text1"/>
        </w:rPr>
        <w:t>(Jupiter posílá Merkura za Aenéem</w:t>
      </w:r>
      <w:r w:rsidR="003D05EF" w:rsidRPr="004A6A46">
        <w:rPr>
          <w:noProof/>
          <w:color w:val="000000" w:themeColor="text1"/>
        </w:rPr>
        <w:t>, který prodlévá u kartáginské královny Dídóny a neplní</w:t>
      </w:r>
      <w:r w:rsidR="00700983" w:rsidRPr="004A6A46">
        <w:rPr>
          <w:noProof/>
          <w:color w:val="000000" w:themeColor="text1"/>
        </w:rPr>
        <w:t xml:space="preserve"> úkol daný mu Osudem</w:t>
      </w:r>
      <w:r w:rsidRPr="004A6A46">
        <w:rPr>
          <w:noProof/>
          <w:color w:val="000000" w:themeColor="text1"/>
        </w:rPr>
        <w:t>)</w:t>
      </w:r>
    </w:p>
    <w:p w14:paraId="746BA796" w14:textId="77777777" w:rsidR="004A6A46" w:rsidRPr="004A6A46" w:rsidRDefault="004A6A46">
      <w:pPr>
        <w:rPr>
          <w:noProof/>
          <w:color w:val="000000" w:themeColor="text1"/>
        </w:rPr>
      </w:pPr>
    </w:p>
    <w:p w14:paraId="48DCD5E1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libus 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rantem dict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s 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tenentem</w:t>
      </w:r>
    </w:p>
    <w:p w14:paraId="5B0603CF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audiit Omnipot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ns, ocul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ad moenia torsit</w:t>
      </w:r>
    </w:p>
    <w:p w14:paraId="10CD0BB2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gia et obl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f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mae meli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ris amant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254669EE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Tum s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c Mercurium adloquitur ac 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lia mandat:</w:t>
      </w:r>
    </w:p>
    <w:p w14:paraId="195AA721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„V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de age, n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te, voc</w:t>
      </w:r>
      <w:r w:rsidRPr="004A6A46">
        <w:rPr>
          <w:rFonts w:cstheme="minorHAnsi"/>
          <w:i/>
          <w:iCs/>
          <w:noProof/>
          <w:color w:val="000000" w:themeColor="text1"/>
        </w:rPr>
        <w:t xml:space="preserve">ā 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Zephyr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et l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bere penn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</w:p>
    <w:p w14:paraId="45CA6465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Dardaniumque ducem, Tyri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Karth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gine qu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nunc</w:t>
      </w:r>
    </w:p>
    <w:p w14:paraId="007A5481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exspectat f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dat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n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respicit urb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s,</w:t>
      </w:r>
    </w:p>
    <w:p w14:paraId="70089C39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adloquere et celer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d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fer mea dicta per aur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155E1BDD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illum n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b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genetr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x pulcherrima 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le</w:t>
      </w:r>
    </w:p>
    <w:p w14:paraId="565FB48A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pr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sit Gr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iumque ide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bis vindicat arm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s;</w:t>
      </w:r>
    </w:p>
    <w:p w14:paraId="309E085F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sed fore, qu</w:t>
      </w:r>
      <w:r w:rsidRPr="004A6A46">
        <w:rPr>
          <w:rFonts w:cstheme="minorHAnsi"/>
          <w:i/>
          <w:iCs/>
          <w:noProof/>
          <w:color w:val="000000" w:themeColor="text1"/>
        </w:rPr>
        <w:t xml:space="preserve">ī 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gravidam imperi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bell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que frementem</w:t>
      </w:r>
    </w:p>
    <w:p w14:paraId="39B3F01D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Italiam regeret, genus alt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sanguine Teucr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</w:p>
    <w:p w14:paraId="37F4E408" w14:textId="470F6CF0" w:rsidR="004A6A46" w:rsidRPr="004A6A46" w:rsidRDefault="004A6A46" w:rsidP="004A6A46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pr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deret, ac t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tum sub l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mitteret orbem.“</w:t>
      </w:r>
    </w:p>
    <w:p w14:paraId="6DA03F7D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lla accendit tant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rum gl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ria 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rum</w:t>
      </w:r>
    </w:p>
    <w:p w14:paraId="37B08A3C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super ipse su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m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tur laude lab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rem,</w:t>
      </w:r>
    </w:p>
    <w:p w14:paraId="0AB3E1F6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Asc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ni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 pater 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invidet arc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s?</w:t>
      </w:r>
    </w:p>
    <w:p w14:paraId="1A4F883A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Quid struit? Aut qu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sp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inim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c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in gente mor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tur</w:t>
      </w:r>
    </w:p>
    <w:p w14:paraId="7829EAF7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pr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lem Ausoniam et L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v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nia respicit arva?</w:t>
      </w:r>
    </w:p>
    <w:p w14:paraId="22DD2E8C" w14:textId="7B27F406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viget! Haec summa est, hic nostr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nuntius est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.</w:t>
      </w:r>
      <w:r w:rsidRPr="004A6A46">
        <w:rPr>
          <w:rFonts w:eastAsia="Times New Roman" w:cstheme="minorHAnsi"/>
          <w:noProof/>
          <w:color w:val="000000" w:themeColor="text1"/>
          <w:lang w:eastAsia="cs-CZ"/>
        </w:rPr>
        <w:t>“</w:t>
      </w:r>
    </w:p>
    <w:p w14:paraId="5EE40BA9" w14:textId="77777777" w:rsidR="004A6A46" w:rsidRPr="004A6A46" w:rsidRDefault="004A6A46" w:rsidP="004A6A46">
      <w:pPr>
        <w:rPr>
          <w:b/>
          <w:bCs/>
          <w:noProof/>
          <w:color w:val="000000" w:themeColor="text1"/>
        </w:rPr>
      </w:pPr>
    </w:p>
    <w:p w14:paraId="25467DF7" w14:textId="77777777" w:rsidR="00781268" w:rsidRPr="004A6A46" w:rsidRDefault="00781268">
      <w:pPr>
        <w:rPr>
          <w:noProof/>
          <w:color w:val="000000" w:themeColor="text1"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382"/>
        <w:gridCol w:w="9214"/>
      </w:tblGrid>
      <w:tr w:rsidR="004A6A46" w:rsidRPr="004A6A46" w14:paraId="5A82AE10" w14:textId="77777777" w:rsidTr="00F56F13">
        <w:tc>
          <w:tcPr>
            <w:tcW w:w="5382" w:type="dxa"/>
          </w:tcPr>
          <w:p w14:paraId="4AEADF36" w14:textId="77777777" w:rsidR="00907C46" w:rsidRPr="008E3CB7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T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libus 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rantem dict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s 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tenentem</w:t>
            </w:r>
          </w:p>
          <w:p w14:paraId="2F8207A4" w14:textId="77777777" w:rsidR="00907C46" w:rsidRPr="008E3CB7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audiit Omnipot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ns, ocul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ad moenia torsit</w:t>
            </w:r>
          </w:p>
          <w:p w14:paraId="2A6BDD12" w14:textId="5484E3A3" w:rsidR="00907C46" w:rsidRPr="008E3CB7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gia et obl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f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mae meli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 amantēs.</w:t>
            </w:r>
          </w:p>
          <w:p w14:paraId="02A18174" w14:textId="2C2C34C3" w:rsidR="00907C46" w:rsidRPr="008E3CB7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36F0EC6A" w14:textId="53AA7499" w:rsidR="00DD6C10" w:rsidRPr="008E3CB7" w:rsidRDefault="00DD6C10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D480678" w14:textId="6B3D70BE" w:rsidR="00DD6C10" w:rsidRPr="008E3CB7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9F8B769" w14:textId="77777777" w:rsidR="00907C46" w:rsidRPr="008E3CB7" w:rsidRDefault="00907C46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Omnipot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ns audiit 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rantem t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libus dict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s et tenentem 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 et torsit ocul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ad r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gia moenia et (ad) amant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obl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meli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 f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mae.</w:t>
            </w:r>
          </w:p>
          <w:p w14:paraId="2B90D60D" w14:textId="77777777" w:rsidR="008E3CB7" w:rsidRPr="008E3CB7" w:rsidRDefault="008E3CB7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6AF150FA" w14:textId="46BC88AC" w:rsidR="008E3CB7" w:rsidRPr="008E3CB7" w:rsidRDefault="008E3CB7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Cs/>
                <w:noProof/>
                <w:color w:val="FF0000"/>
                <w:lang w:eastAsia="cs-CZ"/>
              </w:rPr>
              <w:t>Všemohoucí vyslechl toho, kdo se modlil těmito slovy a držel se oltářů, a stočil zraky ke královským hradbám a k milencům, kteří zapomněli na lepší pověst [tj. větší slávu, která je měla čekat, když splní to, co jim určil osud].</w:t>
            </w:r>
          </w:p>
          <w:p w14:paraId="25E356ED" w14:textId="77777777" w:rsidR="00165ECB" w:rsidRPr="008E3CB7" w:rsidRDefault="00165ECB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070CC1C0" w14:textId="0A2EAD1E" w:rsidR="00165ECB" w:rsidRPr="008E3CB7" w:rsidRDefault="00165ECB" w:rsidP="004A6A46">
            <w:pPr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309D9F07" w14:textId="77777777" w:rsidR="004A6A46" w:rsidRPr="004A6A46" w:rsidRDefault="004A6A46" w:rsidP="004A6A46">
            <w:pPr>
              <w:tabs>
                <w:tab w:val="left" w:pos="173"/>
              </w:tabs>
              <w:ind w:left="315" w:hanging="315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Omnipot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ns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‚Všemohoucí‘ (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omnis,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‚každý, všechen‘;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potēns, -ntis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participium prézentu od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posse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‚moci‘), míněn je Jupiter (= řec. Zeus)</w:t>
            </w:r>
          </w:p>
          <w:p w14:paraId="29EAAABB" w14:textId="77777777" w:rsidR="004A6A46" w:rsidRPr="004A6A46" w:rsidRDefault="004A6A46" w:rsidP="004A6A46">
            <w:pPr>
              <w:tabs>
                <w:tab w:val="left" w:pos="173"/>
              </w:tabs>
              <w:ind w:left="315" w:hanging="315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audiit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3. sg. ind. pf. akt.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audiō, -īre, -iī (-īvī), -ītum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‚slyšet‘</w:t>
            </w:r>
          </w:p>
          <w:p w14:paraId="2AA4A3F2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ōrō, -āre, -āvī, -ātum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‚promlouvat, modlit se‘ (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ōrantem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akuz. sg. m. participia prézentu aktiva)</w:t>
            </w:r>
          </w:p>
          <w:p w14:paraId="093256DB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ālibus dictīs </w:t>
            </w:r>
            <w:r w:rsidRPr="004A6A46">
              <w:rPr>
                <w:rFonts w:cstheme="minorHAnsi"/>
                <w:iCs/>
                <w:noProof/>
                <w:sz w:val="20"/>
                <w:szCs w:val="20"/>
              </w:rPr>
              <w:t>= ablativ plurálu, příslovečné určení prostředku/způsobu (čím? jak?):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‚takový‘;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dicta,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‚slova‘</w:t>
            </w:r>
            <w:r w:rsidRPr="004A6A46">
              <w:rPr>
                <w:rFonts w:cstheme="minorHAnsi"/>
                <w:iCs/>
                <w:noProof/>
                <w:sz w:val="20"/>
                <w:szCs w:val="20"/>
              </w:rPr>
              <w:t xml:space="preserve"> (&lt; 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dīcō, -ere, dīxī, dictum</w:t>
            </w:r>
            <w:r w:rsidRPr="004A6A46">
              <w:rPr>
                <w:rFonts w:cstheme="minorHAnsi"/>
                <w:iCs/>
                <w:noProof/>
                <w:sz w:val="20"/>
                <w:szCs w:val="20"/>
              </w:rPr>
              <w:t xml:space="preserve"> = ‚říkat‘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6B3ABE29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tene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-ēre, -uī, tentum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‚držet‘ (týž tvar jako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ōrantem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479E2A59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ra, -ae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f. = ‚oltář‘</w:t>
            </w:r>
          </w:p>
          <w:p w14:paraId="19CB7120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torque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-ēre, torsī, tortum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‚(s)točit‘</w:t>
            </w:r>
          </w:p>
          <w:p w14:paraId="2CBF9578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oculus, -ī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m. = ‚oko‘</w:t>
            </w:r>
          </w:p>
          <w:p w14:paraId="4CD5E2F3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ad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+ akuz. = ‚k‘</w:t>
            </w:r>
          </w:p>
          <w:p w14:paraId="4470739F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gius, -a, -um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‚královský‘</w:t>
            </w:r>
          </w:p>
          <w:p w14:paraId="29107175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moenia,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‚hradby‘</w:t>
            </w:r>
          </w:p>
          <w:p w14:paraId="76DD4F0C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amāns, -ntis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‚milenec‘ (vlastně participium prézentu aktiva slovesa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amō, -āre, -āvī, -ātum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‚milovat‘)</w:t>
            </w:r>
          </w:p>
          <w:p w14:paraId="232E6C62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obl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īvīscor, -scī,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obl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tus sum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+ genitiv = ‚zapomenout na‘ (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oblītus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participium perfekta; protože jde o deponentní sloveso, má aktivní význam, tj. ‚zapomenuv‘, zde akuz. pl. m.)</w:t>
            </w:r>
          </w:p>
          <w:p w14:paraId="4700AA2B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melior,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komparativ od adj.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bonus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‚dobrý‘</w:t>
            </w:r>
          </w:p>
          <w:p w14:paraId="7F8D00CB" w14:textId="77777777" w:rsidR="004A6A46" w:rsidRDefault="004A6A46" w:rsidP="004A6A46">
            <w:pPr>
              <w:tabs>
                <w:tab w:val="left" w:pos="173"/>
              </w:tabs>
              <w:ind w:left="315" w:hanging="315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fāma, -ae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, f. = ‚pověst‘</w:t>
            </w:r>
          </w:p>
          <w:p w14:paraId="718EBD58" w14:textId="77777777" w:rsidR="00F20927" w:rsidRPr="004A6A46" w:rsidRDefault="00F20927" w:rsidP="004A6A46">
            <w:pPr>
              <w:tabs>
                <w:tab w:val="left" w:pos="173"/>
              </w:tabs>
              <w:ind w:left="315" w:hanging="315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</w:p>
          <w:p w14:paraId="6100106A" w14:textId="77777777" w:rsidR="00907C46" w:rsidRPr="004A6A46" w:rsidRDefault="00907C46" w:rsidP="004A6A46">
            <w:pPr>
              <w:ind w:hanging="536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15FFADF1" w14:textId="77777777" w:rsidTr="00F56F13">
        <w:tc>
          <w:tcPr>
            <w:tcW w:w="5382" w:type="dxa"/>
          </w:tcPr>
          <w:p w14:paraId="625C89CE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 Mercurium adloquitur ac 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lia mandat:</w:t>
            </w:r>
          </w:p>
          <w:p w14:paraId="131F968E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„V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 age, 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te, voc</w:t>
            </w:r>
            <w:r w:rsidRPr="004A6A46">
              <w:rPr>
                <w:i/>
                <w:iCs/>
                <w:noProof/>
                <w:color w:val="000000" w:themeColor="text1"/>
              </w:rPr>
              <w:t xml:space="preserve">ā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Zephyr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bere penn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</w:p>
          <w:p w14:paraId="3DDF7C95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Dardaniumque ducem, Tyri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Karth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gine 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nunc</w:t>
            </w:r>
          </w:p>
          <w:p w14:paraId="41BB4668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exspectat 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dat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respicit urb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</w:t>
            </w:r>
          </w:p>
          <w:p w14:paraId="4888DB4C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adloquere et celer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fer mea dicta per aur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6C6C3C92" w14:textId="77777777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E2819B6" w14:textId="77777777" w:rsidR="00AB51FF" w:rsidRPr="004A6A46" w:rsidRDefault="00AB51FF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59D1343" w14:textId="0FD2F492" w:rsidR="00DD6C10" w:rsidRPr="004A6A46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4FB4D8E8" w14:textId="77777777" w:rsidR="00907C46" w:rsidRPr="008E3CB7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 adloquitur Mercurium ac mandat</w:t>
            </w:r>
            <w:r w:rsidR="00DD6C10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t</w:t>
            </w:r>
            <w:r w:rsidR="00DD6C10" w:rsidRPr="004A6A46">
              <w:rPr>
                <w:i/>
                <w:iCs/>
                <w:noProof/>
                <w:color w:val="000000" w:themeColor="text1"/>
              </w:rPr>
              <w:t>ā</w:t>
            </w:r>
            <w:r w:rsidR="00DD6C10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lia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: „Age v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de, 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te, voc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Zephyr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bere penn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 et Dardanium ducem, 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nunc Tyri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Karth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gine exspectat et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respicit urb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dat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</w:t>
            </w:r>
            <w:r w:rsidR="00DD6C10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adloquere 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et d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fer mea dicta per celer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aur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4BF6D0E8" w14:textId="77777777" w:rsidR="00165ECB" w:rsidRPr="008E3CB7" w:rsidRDefault="00165ECB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551D271" w14:textId="11B13F24" w:rsidR="008E3CB7" w:rsidRPr="004A6A46" w:rsidRDefault="008E3CB7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noProof/>
                <w:color w:val="FF0000"/>
                <w:lang w:eastAsia="cs-CZ"/>
              </w:rPr>
              <w:lastRenderedPageBreak/>
              <w:t>Tehdy takto osloví Merkura a uloží mu toto: „Nuže jdi, synu, povolej Zefyry a sklouzni se na křídlech, a dardanského vůdce, který nyní prodlévá v Kartágu a nebere ohledy na města daná mu osudem, oslov a snes má slova po rychlých váncích.</w:t>
            </w:r>
          </w:p>
        </w:tc>
        <w:tc>
          <w:tcPr>
            <w:tcW w:w="9214" w:type="dxa"/>
          </w:tcPr>
          <w:p w14:paraId="63E89E8D" w14:textId="77777777" w:rsidR="004A6A46" w:rsidRPr="004A6A46" w:rsidRDefault="004A6A46" w:rsidP="004A6A46">
            <w:pPr>
              <w:ind w:left="31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lastRenderedPageBreak/>
              <w:t>Tum s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c adloquitur Mercurium ac 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lia mandat</w:t>
            </w:r>
          </w:p>
          <w:p w14:paraId="6E1781F4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(podmětem je stále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Omnipotēns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s předchozí věty)</w:t>
            </w:r>
          </w:p>
          <w:p w14:paraId="16E15BB7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‚tehdy‘</w:t>
            </w:r>
          </w:p>
          <w:p w14:paraId="5E88288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sī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c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‚takto‘</w:t>
            </w:r>
          </w:p>
          <w:p w14:paraId="288709CD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adloquitur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ind. préz. akt. deponentního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ad-loquor, -loqu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ī, -locūtus sum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+ akuz.= ‚oslovit (koho)‘</w:t>
            </w:r>
          </w:p>
          <w:p w14:paraId="5F8FB9A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Mercurius, -iī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m. = Merkur (= řec. Hermés), jeden ze synů nejvyššího boha Juppitera (řec. Dia), posel bohů a ochránce obchodníků a zlodějů</w:t>
            </w:r>
          </w:p>
          <w:p w14:paraId="27D19CF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mand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1 = ‚nařídit‘</w:t>
            </w:r>
          </w:p>
          <w:p w14:paraId="2F7EDDFC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‚takový‘ (viz už výše);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tālia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akuz. neutra plurálu, význam: ‚takové věci &gt; toto‘</w:t>
            </w:r>
          </w:p>
          <w:p w14:paraId="1343460B" w14:textId="77777777" w:rsid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3116DFDE" w14:textId="3B359FE1" w:rsidR="004A6A46" w:rsidRP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Age v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de,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te, voc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Zephyr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et l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bere penn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s…</w:t>
            </w:r>
          </w:p>
          <w:p w14:paraId="559720E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age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‚nuže‘ (vlastně původně 2. sg. imperativu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agō, agere, ēgī, āctum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‚dělat, jednat‘)</w:t>
            </w:r>
          </w:p>
          <w:p w14:paraId="21D58B1E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de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= 2. sg. imperativu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ō, -ere,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āsī 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= ‚kráčet‘</w:t>
            </w:r>
          </w:p>
          <w:p w14:paraId="1846D1E5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tus,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, m. = ‚syn‘ (&lt;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āscor, -scī,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tus sum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‚narodit se‘, tj. vlastně ‚zrozenec‘); vokativ</w:t>
            </w:r>
          </w:p>
          <w:p w14:paraId="6FEF096B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vocā =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2. sg. imperativu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vocō, -āre, -āvī, -ātum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‚volat‘</w:t>
            </w:r>
          </w:p>
          <w:p w14:paraId="404935CC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Zephyrus,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m. = západní vítr</w:t>
            </w:r>
          </w:p>
          <w:p w14:paraId="53A1AA8D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bere =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2. sg. imperativu deponentního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bor, 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ī,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āpsus sum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klouzat se‘</w:t>
            </w:r>
          </w:p>
          <w:p w14:paraId="7C18BC16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pennae,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f. = ‚křídla‘ (ablativ plurálu – příslovečné určení prostředku, „pomocí čeho“)</w:t>
            </w:r>
          </w:p>
          <w:p w14:paraId="27F0B1F1" w14:textId="77777777" w:rsid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5BF4822A" w14:textId="76B8BB27" w:rsidR="004A6A46" w:rsidRP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lastRenderedPageBreak/>
              <w:t>et Dardanium ducem, qu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nunc Tyri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Karth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gine exspectat et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n respicit urb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dat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f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s, adloquere</w:t>
            </w:r>
          </w:p>
          <w:p w14:paraId="4E326DEF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jde o pokračování předchozí věty – přísudkem je opět další 2. sg. imperativu (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adloquere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– sloveso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adloquī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viz výše), kterým se Jupiter obrací k Merkurovi</w:t>
            </w:r>
          </w:p>
          <w:p w14:paraId="7FB03A25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Dardanium ducem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– předmět přísudku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adloquere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: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dux, ducis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, m. = ‚vůdce‘ (&lt; sloveso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dūcō, -ere, dūxī, ductum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‚vést‘);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Dardanius, -a, -um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‚dardanský‘ = ‚trojský‘ (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Dardania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jiné jméno pro Tróju)</w:t>
            </w:r>
          </w:p>
          <w:p w14:paraId="26B392DB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nunc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‚nyní‘</w:t>
            </w:r>
          </w:p>
          <w:p w14:paraId="5215A74F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exspectat =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3. sg. ind. préz. akt.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exspectō, -āre, -āvī, -ātum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‚čekat, prodlévat‘</w:t>
            </w:r>
          </w:p>
          <w:p w14:paraId="23C0740B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Tyriā Karthāgine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– ablativ, příslovečné určení místa (kde?);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Karthāgō, -ginis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, f. = Kartágo (město v severní Africe),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Tyrius, -a, -um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‚tyrský‘ (jiné jméno pro ‚fénický‘ nebo ‚kartáginský‘)</w:t>
            </w:r>
          </w:p>
          <w:p w14:paraId="29308484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respicit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3. sg. ind. préz. akt.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re-spici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-spēxī, -spectum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+ akuz. = ‚ohlížet se; brát ohled na‘</w:t>
            </w:r>
          </w:p>
          <w:p w14:paraId="45589079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urbs, urbis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f. = ‚město‘</w:t>
            </w:r>
          </w:p>
          <w:p w14:paraId="71AB4799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dō, dare, dedī, datum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‚dát‘ (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datās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akuz. pl. fem. participia perfekta pasiva, tj. ‚dané‘)</w:t>
            </w:r>
          </w:p>
          <w:p w14:paraId="52E6AA06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‚osud‘ (ablativ původce: kým/čím dané?)</w:t>
            </w:r>
          </w:p>
          <w:p w14:paraId="5D4BCC9A" w14:textId="77777777" w:rsid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7615822A" w14:textId="57E73E3F" w:rsidR="004A6A46" w:rsidRP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et d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fer mea dicta per celer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aur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</w:t>
            </w:r>
          </w:p>
          <w:p w14:paraId="322F8B3B" w14:textId="77777777" w:rsidR="004A6A46" w:rsidRPr="004A6A46" w:rsidRDefault="004A6A46" w:rsidP="004A6A46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přísudek – další 2. sg. imperativu: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fer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od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ē-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fer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ō, -ferre,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-tul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ī, -lātum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‚odnést‘</w:t>
            </w:r>
          </w:p>
          <w:p w14:paraId="64FD2794" w14:textId="77777777" w:rsidR="004A6A46" w:rsidRPr="004A6A46" w:rsidRDefault="004A6A46" w:rsidP="004A6A46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dicta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– viz výše</w:t>
            </w:r>
          </w:p>
          <w:p w14:paraId="5EE44E1A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per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+ akuzativ = ‚skrze, přes, po‘</w:t>
            </w:r>
          </w:p>
          <w:p w14:paraId="77952684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celer, celeris, celere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‚rychlý‘</w:t>
            </w:r>
          </w:p>
          <w:p w14:paraId="716F6024" w14:textId="767A280F" w:rsidR="00907C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aura, -ae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f. = ‚vánek‘</w:t>
            </w:r>
          </w:p>
          <w:p w14:paraId="11FF27D0" w14:textId="77777777" w:rsidR="00F20927" w:rsidRPr="004A6A46" w:rsidRDefault="00F20927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</w:p>
          <w:p w14:paraId="58C844AE" w14:textId="77777777" w:rsidR="00907C46" w:rsidRPr="004A6A46" w:rsidRDefault="00907C46" w:rsidP="004A6A46">
            <w:pPr>
              <w:ind w:hanging="536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5E4EF1AA" w14:textId="77777777" w:rsidTr="00F56F13">
        <w:tc>
          <w:tcPr>
            <w:tcW w:w="5382" w:type="dxa"/>
          </w:tcPr>
          <w:p w14:paraId="0CC0AB27" w14:textId="0E7291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illum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genetr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x pulcherrima 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</w:t>
            </w:r>
            <w:r w:rsidR="00C97B83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</w:p>
          <w:p w14:paraId="5672BE46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sit Gr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iumque ide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bis vindicat arm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</w:t>
            </w:r>
          </w:p>
          <w:p w14:paraId="0AFA6BBC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sed fore, qu</w:t>
            </w:r>
            <w:r w:rsidRPr="004A6A46">
              <w:rPr>
                <w:i/>
                <w:iCs/>
                <w:noProof/>
                <w:color w:val="000000" w:themeColor="text1"/>
              </w:rPr>
              <w:t xml:space="preserve">ī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gravidam imperi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bell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que frementem</w:t>
            </w:r>
          </w:p>
          <w:p w14:paraId="4403B8C7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Italiam regeret, genus alt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sanguine Teucr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</w:p>
          <w:p w14:paraId="5DD48DF2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deret, ac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sub 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mitteret orbem.</w:t>
            </w:r>
          </w:p>
          <w:p w14:paraId="34F20B4F" w14:textId="77777777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15941C1E" w14:textId="4F4093C6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B71EAD1" w14:textId="2AE92365" w:rsidR="00DD6C10" w:rsidRPr="004A6A46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2087EB58" w14:textId="77777777" w:rsidR="00907C46" w:rsidRDefault="00907C46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Pulcherrima genetr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x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sit 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lem illum et ide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bis vindicat Gr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ium arm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 sed (pr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sit) fore, 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Italiam, gravidam imperi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frementem bell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regeret, (qu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)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deret genus 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alt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sanguine Teucr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ac mitteret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orbem sub 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2B2A6B42" w14:textId="77777777" w:rsidR="008E3CB7" w:rsidRPr="008E3CB7" w:rsidRDefault="008E3CB7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5954776E" w14:textId="187693A6" w:rsidR="008E3CB7" w:rsidRPr="008E3CB7" w:rsidRDefault="008E3CB7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noProof/>
                <w:color w:val="FF0000"/>
                <w:lang w:eastAsia="cs-CZ"/>
              </w:rPr>
              <w:lastRenderedPageBreak/>
              <w:t>Takového nám ho jeho překrásná rodička neslíbila, a proto ho dvakrát nezachránila před řeckými zbraněmi; nýbrž slíbila, že to bude on, kdo bude řídit Itálii, obtěžkanou mocí a řvoucí válkou, kdo dál rozšíří rod ze vznešené krve Teukrovy a celý svět přivede pod své zákony.</w:t>
            </w:r>
          </w:p>
          <w:p w14:paraId="07BDAF6E" w14:textId="77777777" w:rsidR="00165ECB" w:rsidRPr="004A6A46" w:rsidRDefault="00165ECB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3E566D15" w14:textId="6E79D042" w:rsidR="00165ECB" w:rsidRPr="004A6A46" w:rsidRDefault="00165ECB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78919405" w14:textId="77777777" w:rsidR="004A6A46" w:rsidRPr="004A6A46" w:rsidRDefault="004A6A46" w:rsidP="004A6A46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lastRenderedPageBreak/>
              <w:t>Pulcherrima genetr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x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b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n 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lem illum pr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sit</w:t>
            </w:r>
          </w:p>
          <w:p w14:paraId="03E8715E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pulcherrimus, -a, -um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absolutní superlativ (tzv. elativ) adjektiva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pulcher, -chra, -chrum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‚krásný‘, tj. ‚překrásná‘</w:t>
            </w:r>
          </w:p>
          <w:p w14:paraId="0751C5B2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genetr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x, -tr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īcis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f. = ‚rodička‘ (míněna je Venuše [= řec. Afrodité], která je matkou Aenéa)</w:t>
            </w:r>
          </w:p>
          <w:p w14:paraId="6719E706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tālis,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– viz už dvakrát výše</w:t>
            </w:r>
          </w:p>
          <w:p w14:paraId="67C0B535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ille, illa, illud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‚onen, ona, ono‘</w:t>
            </w:r>
          </w:p>
          <w:p w14:paraId="66F49EE6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prōmīsit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3. sg. ind. pf. akt.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prōmittō, -ere, -mīsī, -missum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‚slíbit‘</w:t>
            </w:r>
          </w:p>
          <w:p w14:paraId="76DE090F" w14:textId="77777777" w:rsidR="00F56F13" w:rsidRDefault="00F56F13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5180C5EE" w14:textId="04958362" w:rsidR="004A6A46" w:rsidRPr="004A6A46" w:rsidRDefault="004A6A46" w:rsidP="004A6A46">
            <w:pPr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et ide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bis vindicat Gr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ium arm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</w:t>
            </w:r>
          </w:p>
          <w:p w14:paraId="54361646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ide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‚proto‘</w:t>
            </w:r>
          </w:p>
          <w:p w14:paraId="3A015AF7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‚dvakrát‘</w:t>
            </w:r>
          </w:p>
          <w:p w14:paraId="610B7FE8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vindicat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ind. préz. akt.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vindic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1 = ‚hájit, osvobodit‘ (sloveso je sice v prézentu, ale smyslem se zde jedná o minulý čas)</w:t>
            </w:r>
          </w:p>
          <w:p w14:paraId="1136E0BE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ius,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m. = ‚Řek‘, zde metonymicky: ‚řecký národ‘</w:t>
            </w:r>
          </w:p>
          <w:p w14:paraId="01589D5D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arma,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‚zbraně‘ (ablativ odluky – osvobodila z čeho/od čeho?)</w:t>
            </w:r>
          </w:p>
          <w:p w14:paraId="602D7291" w14:textId="77777777" w:rsidR="00F56F13" w:rsidRDefault="00F56F13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479E2E7A" w14:textId="77777777" w:rsidR="00F20927" w:rsidRDefault="00F20927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3F999F13" w14:textId="7C90F5AA" w:rsidR="004A6A46" w:rsidRPr="004A6A46" w:rsidRDefault="004A6A46" w:rsidP="004A6A46">
            <w:pPr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lastRenderedPageBreak/>
              <w:t>sed (pr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sit) fore, qu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Italiam, gravidam imperi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et frementem bell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, regeret</w:t>
            </w:r>
          </w:p>
          <w:p w14:paraId="03786EC7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sed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‚ale‘</w:t>
            </w:r>
          </w:p>
          <w:p w14:paraId="3E3E8330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fore 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= infinitiv budoucí od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esse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(tj.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prōmīsit fore, quī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+ konj. impf. = ‚slíbila, že bude takový, že…‘)</w:t>
            </w:r>
          </w:p>
          <w:p w14:paraId="7F3B996E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gravidus, -a, -um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+ ablativ = ‚obtěžkaný, -á, -é; těhotná‘ (čím)</w:t>
            </w:r>
          </w:p>
          <w:p w14:paraId="2C7A1EBA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imperium, -i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‚moc; říše‘</w:t>
            </w:r>
          </w:p>
          <w:p w14:paraId="63F99285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frem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-muī, -mitum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‚hřmět, řvát‘ (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frementem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akuz. sg. fem. participia prézentu aktiva)</w:t>
            </w:r>
          </w:p>
          <w:p w14:paraId="7876E70F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bellum, 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‚válka‘ (ablativ prostředku)</w:t>
            </w:r>
          </w:p>
          <w:p w14:paraId="048B1620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regeret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konj. impf. akt.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reg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rēxī, rēctum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‚vládnout‘</w:t>
            </w:r>
          </w:p>
          <w:p w14:paraId="66DC7DD9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(qu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) pr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deret genus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alt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sanguine Teucr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</w:p>
          <w:p w14:paraId="33D4DED3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prōderet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konj. impf. akt.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prōdō, -ere, prōdidī, prōditum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zde ‚posunout dál, vést dál, vpřed‘</w:t>
            </w:r>
          </w:p>
          <w:p w14:paraId="08751B33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genus, generis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, n. = ‚rod‘ (předmět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prōderet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)</w:t>
            </w:r>
          </w:p>
          <w:p w14:paraId="0FA11F24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ā = ab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‚od‘ (předložka s ablativem)</w:t>
            </w:r>
          </w:p>
          <w:p w14:paraId="3334509E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altus, -a, -um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‚vysoký, vznešený‘</w:t>
            </w:r>
          </w:p>
          <w:p w14:paraId="79057B23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sanguis 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(nebo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sanguen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)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, sanguinis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m. = ‚krev‘</w:t>
            </w:r>
          </w:p>
          <w:p w14:paraId="6251E154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Teucer 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(nebo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Teucros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)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, -cr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jeden z vládců Tróji</w:t>
            </w:r>
          </w:p>
          <w:p w14:paraId="5D4C1BF3" w14:textId="77777777" w:rsidR="00F56F13" w:rsidRDefault="00F56F13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7A3E37D7" w14:textId="30DB0499" w:rsidR="004A6A46" w:rsidRPr="004A6A46" w:rsidRDefault="004A6A46" w:rsidP="004A6A46">
            <w:pPr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ac mitteret 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tum orbem sub l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g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</w:t>
            </w:r>
          </w:p>
          <w:p w14:paraId="3FF13BA0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mitteret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= 3. sg. konj. impf. akt.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mitt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mīsī, missum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‚poslat‘ (stejný konjunktiv jako výše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prōderet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– je zde jen kvůli konkrétnímu typu vedlejší věty)</w:t>
            </w:r>
          </w:p>
          <w:p w14:paraId="24894105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tōtus, -a, -um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‚celý‘</w:t>
            </w:r>
          </w:p>
          <w:p w14:paraId="409012C4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orbis,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gen.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orbis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m. = ‚kruh, svět‘</w:t>
            </w:r>
          </w:p>
          <w:p w14:paraId="649C3697" w14:textId="77777777" w:rsidR="00907C46" w:rsidRDefault="004A6A46" w:rsidP="00F56F13">
            <w:pPr>
              <w:ind w:left="315" w:hanging="142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sub lēgēs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: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sub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+ akuz. = ‚pod’;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ēx, lēgis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f. = ‚zákon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‘ (tj.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sub lēgēs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‚pod vlastní zákony‘, ‚pod vlastní vládu‘)</w:t>
            </w:r>
          </w:p>
          <w:p w14:paraId="06E6C637" w14:textId="722CBAA6" w:rsidR="00F56F13" w:rsidRPr="004A6A46" w:rsidRDefault="00F56F13" w:rsidP="004A6A46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23AE20B5" w14:textId="77777777" w:rsidTr="00F56F13">
        <w:tc>
          <w:tcPr>
            <w:tcW w:w="5382" w:type="dxa"/>
          </w:tcPr>
          <w:p w14:paraId="1599DDC1" w14:textId="77777777" w:rsidR="00907C46" w:rsidRPr="008E3CB7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S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</w:t>
            </w:r>
            <w:r w:rsidRPr="008E3CB7">
              <w:rPr>
                <w:i/>
                <w:iCs/>
                <w:noProof/>
                <w:color w:val="000000" w:themeColor="text1"/>
              </w:rPr>
              <w:t>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lla accendit tant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 gl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ria r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</w:t>
            </w:r>
          </w:p>
          <w:p w14:paraId="4ADCE42B" w14:textId="77777777" w:rsidR="00907C46" w:rsidRPr="008E3CB7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super ipse su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m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 laude lab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rem,</w:t>
            </w:r>
          </w:p>
          <w:p w14:paraId="172A2229" w14:textId="77777777" w:rsidR="00907C46" w:rsidRPr="008E3CB7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Asc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 pater R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invidet arc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0563FEF1" w14:textId="683807D0" w:rsidR="00DD6C10" w:rsidRPr="008E3CB7" w:rsidRDefault="00DD6C10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890B378" w14:textId="6F5EB662" w:rsidR="00DD6C10" w:rsidRPr="008E3CB7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3429550A" w14:textId="77777777" w:rsidR="00907C46" w:rsidRDefault="00907C46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accendit (eum) n</w:t>
            </w:r>
            <w:r w:rsidRPr="008E3CB7">
              <w:rPr>
                <w:i/>
                <w:iCs/>
                <w:noProof/>
                <w:color w:val="000000" w:themeColor="text1"/>
              </w:rPr>
              <w:t>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lla gl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ria tant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 r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 nec super ipse m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</w:t>
            </w:r>
            <w:r w:rsidRPr="008E3CB7">
              <w:rPr>
                <w:i/>
                <w:iCs/>
                <w:noProof/>
                <w:color w:val="000000" w:themeColor="text1"/>
              </w:rPr>
              <w:t>ī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 lab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 su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laude, num (= -ne) invidet Asc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R</w:t>
            </w:r>
            <w:r w:rsidRPr="008E3CB7">
              <w:rPr>
                <w:i/>
                <w:iCs/>
                <w:noProof/>
                <w:color w:val="000000" w:themeColor="text1"/>
              </w:rPr>
              <w:t>ō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8E3CB7">
              <w:rPr>
                <w:i/>
                <w:iCs/>
                <w:noProof/>
                <w:color w:val="000000" w:themeColor="text1"/>
              </w:rPr>
              <w:t>ā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arc</w:t>
            </w:r>
            <w:r w:rsidRPr="008E3CB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E3CB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7E55FDFA" w14:textId="77777777" w:rsidR="008E3CB7" w:rsidRPr="008E3CB7" w:rsidRDefault="008E3CB7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466D3EE2" w14:textId="620643E2" w:rsidR="00F56F13" w:rsidRPr="008E3CB7" w:rsidRDefault="008E3CB7" w:rsidP="00DD6C10">
            <w:pPr>
              <w:rPr>
                <w:rFonts w:eastAsia="Times New Roman" w:cstheme="minorHAnsi"/>
                <w:noProof/>
                <w:color w:val="FF0000"/>
                <w:lang w:eastAsia="cs-CZ"/>
              </w:rPr>
            </w:pPr>
            <w:r w:rsidRPr="008E3CB7">
              <w:rPr>
                <w:rFonts w:eastAsia="Times New Roman" w:cstheme="minorHAnsi"/>
                <w:noProof/>
                <w:color w:val="FF0000"/>
                <w:lang w:eastAsia="cs-CZ"/>
              </w:rPr>
              <w:t>Když už ho nepodněcuje sláva plynoucí z takových činů a nepodstupuje tuto námahu pro vlastní chválu, závidí snad (= nepřeje snad) římskou tvrz (svému synovi) Askániovi?</w:t>
            </w:r>
          </w:p>
        </w:tc>
        <w:tc>
          <w:tcPr>
            <w:tcW w:w="9214" w:type="dxa"/>
          </w:tcPr>
          <w:p w14:paraId="1F915035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accend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-cendī, -cēn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zapálit, podnítit</w:t>
            </w:r>
          </w:p>
          <w:p w14:paraId="24BEC152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llus,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žádný, -á, -é</w:t>
            </w:r>
          </w:p>
          <w:p w14:paraId="450B25E1" w14:textId="77777777" w:rsidR="00907C46" w:rsidRPr="004A6A46" w:rsidRDefault="00907C46" w:rsidP="00F56F1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tantus,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tak velký</w:t>
            </w:r>
          </w:p>
          <w:p w14:paraId="57B90054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nec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a ne, ani</w:t>
            </w:r>
          </w:p>
          <w:p w14:paraId="6F4E7D51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super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zde: dále, více</w:t>
            </w:r>
          </w:p>
          <w:p w14:paraId="312A6E5C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lior, 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īrī,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usilovat</w:t>
            </w:r>
          </w:p>
          <w:p w14:paraId="43D8827C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labor,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námaha</w:t>
            </w:r>
          </w:p>
          <w:p w14:paraId="64129853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laus, laudis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chvála, sláva</w:t>
            </w:r>
          </w:p>
          <w:p w14:paraId="386A9AB8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(=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-ne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) = copak (tázací částice)</w:t>
            </w:r>
          </w:p>
          <w:p w14:paraId="6CBE5444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invide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-ēre, -vīdī, -vīsum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závidět, nepřát</w:t>
            </w:r>
          </w:p>
          <w:p w14:paraId="5CB3A339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arx, arcis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tvrz</w:t>
            </w:r>
          </w:p>
          <w:p w14:paraId="7289988C" w14:textId="77777777" w:rsidR="00907C46" w:rsidRPr="004A6A46" w:rsidRDefault="00907C46" w:rsidP="004A6A46">
            <w:pPr>
              <w:ind w:left="177" w:hanging="536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530C338B" w14:textId="77777777" w:rsidTr="00F56F13">
        <w:tc>
          <w:tcPr>
            <w:tcW w:w="5382" w:type="dxa"/>
          </w:tcPr>
          <w:p w14:paraId="6A297E51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Quid struit? Aut qu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inim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in gente mor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</w:t>
            </w:r>
          </w:p>
          <w:p w14:paraId="54DFDCF7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lem Ausoniam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nia respicit arva?</w:t>
            </w:r>
          </w:p>
          <w:p w14:paraId="332F122E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viget! Haec summa est, hic nostr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nuntius est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.</w:t>
            </w:r>
            <w:r w:rsidRPr="004A6A46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“</w:t>
            </w:r>
          </w:p>
          <w:p w14:paraId="01A345F0" w14:textId="6FBEB345" w:rsidR="00B5548D" w:rsidRPr="004A6A46" w:rsidRDefault="00B5548D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01F048EB" w14:textId="2EE70CC8" w:rsidR="00B5548D" w:rsidRPr="004A6A46" w:rsidRDefault="00B5548D" w:rsidP="00DD6C10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34587863" w14:textId="4E12A6A3" w:rsidR="00907C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Quid struit? Aut qu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in inim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gente mor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 nec respicit Aus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niam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lem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nia arva? 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viget! Haec summa est, hic est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nuntius nostr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.“</w:t>
            </w:r>
          </w:p>
          <w:p w14:paraId="67EBD2CC" w14:textId="77777777" w:rsidR="008E3CB7" w:rsidRPr="008E3CB7" w:rsidRDefault="008E3CB7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696A81DF" w14:textId="36052F90" w:rsidR="008E3CB7" w:rsidRPr="008E3CB7" w:rsidRDefault="008E3CB7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8E3CB7">
              <w:rPr>
                <w:rFonts w:eastAsia="Times New Roman" w:cstheme="minorHAnsi"/>
                <w:noProof/>
                <w:color w:val="FF0000"/>
                <w:lang w:eastAsia="cs-CZ"/>
              </w:rPr>
              <w:t>Co chystá? Nebo s jakou nadějí setrvává u nepřátelského národa a nebere ohledy na ausónský rod a lávínské území? Ať pluje! To je hlavní věc, toto budiž můj vzkaz.“</w:t>
            </w:r>
          </w:p>
          <w:p w14:paraId="3E3D2188" w14:textId="77777777" w:rsidR="002B40EF" w:rsidRPr="008E3CB7" w:rsidRDefault="002B40EF" w:rsidP="002B40EF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B2CCD05" w14:textId="6C6A1F3C" w:rsidR="002B40EF" w:rsidRPr="004A6A46" w:rsidRDefault="002B40EF" w:rsidP="002B40EF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5B64A17A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stru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struere, struī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chystat, strojit</w:t>
            </w:r>
          </w:p>
          <w:p w14:paraId="3E93A4DB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ēs, speī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naděje</w:t>
            </w:r>
          </w:p>
          <w:p w14:paraId="41282FBD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inim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nepřátelský, -á, -é</w:t>
            </w:r>
          </w:p>
          <w:p w14:paraId="3DBC38C2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g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ēns, g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entis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národ</w:t>
            </w:r>
          </w:p>
          <w:p w14:paraId="78DA2ECF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moror, mor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ārī,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prodlévat</w:t>
            </w:r>
          </w:p>
          <w:p w14:paraId="6542AE36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nius, -ia, -ium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&lt;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kmen ve stř. a jižní Itálii, synekdochicky „římský“</w:t>
            </w:r>
          </w:p>
          <w:p w14:paraId="4A2246ED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ēs, -lis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potomstvo</w:t>
            </w:r>
          </w:p>
          <w:p w14:paraId="2007CEDC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nius, -ia, -ium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&lt;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nia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dcera krále Latina, budoucí Aeneova žena, podle ní město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nium</w:t>
            </w:r>
          </w:p>
          <w:p w14:paraId="6697A2D0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arvum,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pole</w:t>
            </w:r>
          </w:p>
          <w:p w14:paraId="624DFE0C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nā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vig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plout</w:t>
            </w:r>
          </w:p>
          <w:p w14:paraId="6517EF32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summa,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souhrn, jádro, hlavní věc</w:t>
            </w:r>
          </w:p>
          <w:p w14:paraId="62402D06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nuntius,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vzkaz, zpráva</w:t>
            </w:r>
          </w:p>
        </w:tc>
      </w:tr>
    </w:tbl>
    <w:p w14:paraId="6B0F23DC" w14:textId="77777777" w:rsidR="00700983" w:rsidRPr="004A6A46" w:rsidRDefault="00700983" w:rsidP="00DA14E9">
      <w:pPr>
        <w:rPr>
          <w:noProof/>
          <w:color w:val="000000" w:themeColor="text1"/>
        </w:rPr>
      </w:pPr>
    </w:p>
    <w:sectPr w:rsidR="00700983" w:rsidRPr="004A6A46" w:rsidSect="00946602">
      <w:footerReference w:type="default" r:id="rId8"/>
      <w:pgSz w:w="16840" w:h="11900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BF33B" w14:textId="77777777" w:rsidR="00946602" w:rsidRDefault="00946602" w:rsidP="002B72D6">
      <w:r>
        <w:separator/>
      </w:r>
    </w:p>
  </w:endnote>
  <w:endnote w:type="continuationSeparator" w:id="0">
    <w:p w14:paraId="32233774" w14:textId="77777777" w:rsidR="00946602" w:rsidRDefault="00946602" w:rsidP="002B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3E99" w14:textId="77777777" w:rsidR="006E6444" w:rsidRPr="009F7949" w:rsidRDefault="006E6444" w:rsidP="009F7949">
    <w:pPr>
      <w:shd w:val="clear" w:color="auto" w:fill="FFFFFF"/>
      <w:spacing w:line="360" w:lineRule="auto"/>
      <w:jc w:val="both"/>
      <w:rPr>
        <w:rFonts w:eastAsia="Times New Roman" w:cstheme="minorHAnsi"/>
        <w:color w:val="333333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818F" w14:textId="77777777" w:rsidR="00946602" w:rsidRDefault="00946602" w:rsidP="002B72D6">
      <w:r>
        <w:separator/>
      </w:r>
    </w:p>
  </w:footnote>
  <w:footnote w:type="continuationSeparator" w:id="0">
    <w:p w14:paraId="25DDC87D" w14:textId="77777777" w:rsidR="00946602" w:rsidRDefault="00946602" w:rsidP="002B7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13"/>
    <w:rsid w:val="00022BF1"/>
    <w:rsid w:val="000272DE"/>
    <w:rsid w:val="00032269"/>
    <w:rsid w:val="0004464D"/>
    <w:rsid w:val="00075268"/>
    <w:rsid w:val="000B00EB"/>
    <w:rsid w:val="000D6227"/>
    <w:rsid w:val="000E00A4"/>
    <w:rsid w:val="000E1BD3"/>
    <w:rsid w:val="000E7757"/>
    <w:rsid w:val="001317CE"/>
    <w:rsid w:val="00157A82"/>
    <w:rsid w:val="00165ECB"/>
    <w:rsid w:val="00166796"/>
    <w:rsid w:val="001725A4"/>
    <w:rsid w:val="0019769D"/>
    <w:rsid w:val="001A3A63"/>
    <w:rsid w:val="001B7205"/>
    <w:rsid w:val="001E79A8"/>
    <w:rsid w:val="001F4202"/>
    <w:rsid w:val="00206C8D"/>
    <w:rsid w:val="00232DE6"/>
    <w:rsid w:val="002A50A7"/>
    <w:rsid w:val="002A6099"/>
    <w:rsid w:val="002B40EF"/>
    <w:rsid w:val="002B72D6"/>
    <w:rsid w:val="002F57AA"/>
    <w:rsid w:val="00305ED5"/>
    <w:rsid w:val="00330A0F"/>
    <w:rsid w:val="00393631"/>
    <w:rsid w:val="003C6F8C"/>
    <w:rsid w:val="003D05EF"/>
    <w:rsid w:val="003D35BE"/>
    <w:rsid w:val="00410E67"/>
    <w:rsid w:val="00455104"/>
    <w:rsid w:val="004854D8"/>
    <w:rsid w:val="004A6A46"/>
    <w:rsid w:val="004F3CB5"/>
    <w:rsid w:val="00542585"/>
    <w:rsid w:val="00545485"/>
    <w:rsid w:val="00585716"/>
    <w:rsid w:val="005942AC"/>
    <w:rsid w:val="00597B25"/>
    <w:rsid w:val="005A5060"/>
    <w:rsid w:val="005C09CA"/>
    <w:rsid w:val="005C695E"/>
    <w:rsid w:val="005E5348"/>
    <w:rsid w:val="00650B0B"/>
    <w:rsid w:val="00675B07"/>
    <w:rsid w:val="00680164"/>
    <w:rsid w:val="00684BA2"/>
    <w:rsid w:val="00684D22"/>
    <w:rsid w:val="006B78C5"/>
    <w:rsid w:val="006E6444"/>
    <w:rsid w:val="006E66D6"/>
    <w:rsid w:val="00700983"/>
    <w:rsid w:val="00724D34"/>
    <w:rsid w:val="00731D0A"/>
    <w:rsid w:val="00754A28"/>
    <w:rsid w:val="00781268"/>
    <w:rsid w:val="007B2FC6"/>
    <w:rsid w:val="007B7A35"/>
    <w:rsid w:val="00835385"/>
    <w:rsid w:val="0085175F"/>
    <w:rsid w:val="008A21DA"/>
    <w:rsid w:val="008E3CB7"/>
    <w:rsid w:val="00907C46"/>
    <w:rsid w:val="009216AE"/>
    <w:rsid w:val="0092249F"/>
    <w:rsid w:val="00934840"/>
    <w:rsid w:val="00946403"/>
    <w:rsid w:val="00946602"/>
    <w:rsid w:val="009C4F57"/>
    <w:rsid w:val="009C5E2F"/>
    <w:rsid w:val="009D5708"/>
    <w:rsid w:val="009E17FE"/>
    <w:rsid w:val="009F76ED"/>
    <w:rsid w:val="009F7949"/>
    <w:rsid w:val="00A17D6D"/>
    <w:rsid w:val="00A340FA"/>
    <w:rsid w:val="00A6617A"/>
    <w:rsid w:val="00AA2053"/>
    <w:rsid w:val="00AB51FF"/>
    <w:rsid w:val="00AE7B14"/>
    <w:rsid w:val="00B01EC9"/>
    <w:rsid w:val="00B1716E"/>
    <w:rsid w:val="00B25113"/>
    <w:rsid w:val="00B5548D"/>
    <w:rsid w:val="00BE340D"/>
    <w:rsid w:val="00C0098B"/>
    <w:rsid w:val="00C02AA6"/>
    <w:rsid w:val="00C04F89"/>
    <w:rsid w:val="00C05221"/>
    <w:rsid w:val="00C66D81"/>
    <w:rsid w:val="00C73EF1"/>
    <w:rsid w:val="00C95822"/>
    <w:rsid w:val="00C97B83"/>
    <w:rsid w:val="00CA41BC"/>
    <w:rsid w:val="00D22F98"/>
    <w:rsid w:val="00D85248"/>
    <w:rsid w:val="00DA14E9"/>
    <w:rsid w:val="00DD1DC7"/>
    <w:rsid w:val="00DD6C10"/>
    <w:rsid w:val="00E24387"/>
    <w:rsid w:val="00E65C92"/>
    <w:rsid w:val="00E741C6"/>
    <w:rsid w:val="00E802FF"/>
    <w:rsid w:val="00E8532A"/>
    <w:rsid w:val="00E95E3E"/>
    <w:rsid w:val="00EB4ABC"/>
    <w:rsid w:val="00ED0A72"/>
    <w:rsid w:val="00EE743E"/>
    <w:rsid w:val="00F13285"/>
    <w:rsid w:val="00F16FE0"/>
    <w:rsid w:val="00F20927"/>
    <w:rsid w:val="00F56F13"/>
    <w:rsid w:val="00F61FD9"/>
    <w:rsid w:val="00F72216"/>
    <w:rsid w:val="00F819CB"/>
    <w:rsid w:val="00F838A1"/>
    <w:rsid w:val="00FA3BB8"/>
    <w:rsid w:val="00FB4DA6"/>
    <w:rsid w:val="00FB7866"/>
    <w:rsid w:val="00FC21EF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AD2F4"/>
  <w14:defaultImageDpi w14:val="32767"/>
  <w15:chartTrackingRefBased/>
  <w15:docId w15:val="{23F2C08A-D81D-E249-A6E8-D374CD93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4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72D6"/>
  </w:style>
  <w:style w:type="paragraph" w:styleId="Zpat">
    <w:name w:val="footer"/>
    <w:basedOn w:val="Normln"/>
    <w:link w:val="Zpat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7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2145</Words>
  <Characters>10536</Characters>
  <Application>Microsoft Office Word</Application>
  <DocSecurity>0</DocSecurity>
  <Lines>219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3</cp:revision>
  <dcterms:created xsi:type="dcterms:W3CDTF">2024-04-20T17:07:00Z</dcterms:created>
  <dcterms:modified xsi:type="dcterms:W3CDTF">2024-04-20T17:10:00Z</dcterms:modified>
</cp:coreProperties>
</file>