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55E7" w14:textId="3D1D5C61" w:rsidR="00781268" w:rsidRPr="004A6A46" w:rsidRDefault="00781268">
      <w:pPr>
        <w:rPr>
          <w:b/>
          <w:bCs/>
          <w:noProof/>
          <w:color w:val="000000" w:themeColor="text1"/>
          <w:sz w:val="28"/>
          <w:szCs w:val="28"/>
        </w:rPr>
      </w:pPr>
      <w:r w:rsidRPr="004A6A46">
        <w:rPr>
          <w:b/>
          <w:bCs/>
          <w:noProof/>
          <w:color w:val="000000" w:themeColor="text1"/>
          <w:sz w:val="28"/>
          <w:szCs w:val="28"/>
        </w:rPr>
        <w:t xml:space="preserve">Vergilius, </w:t>
      </w:r>
      <w:r w:rsidRPr="004A6A46">
        <w:rPr>
          <w:b/>
          <w:bCs/>
          <w:i/>
          <w:iCs/>
          <w:noProof/>
          <w:color w:val="000000" w:themeColor="text1"/>
          <w:sz w:val="28"/>
          <w:szCs w:val="28"/>
        </w:rPr>
        <w:t>Aeneis</w:t>
      </w:r>
    </w:p>
    <w:p w14:paraId="2A6DCA95" w14:textId="51018BB2" w:rsidR="00781268" w:rsidRPr="004A6A46" w:rsidRDefault="00781268">
      <w:pPr>
        <w:rPr>
          <w:noProof/>
          <w:color w:val="000000" w:themeColor="text1"/>
        </w:rPr>
      </w:pPr>
    </w:p>
    <w:p w14:paraId="2C01277C" w14:textId="77777777" w:rsidR="004A6A46" w:rsidRPr="004A6A46" w:rsidRDefault="004A6A46" w:rsidP="004A6A46">
      <w:pPr>
        <w:rPr>
          <w:rFonts w:cstheme="minorHAnsi"/>
          <w:b/>
          <w:bCs/>
          <w:noProof/>
          <w:color w:val="000000" w:themeColor="text1"/>
        </w:rPr>
      </w:pPr>
      <w:r w:rsidRPr="004A6A46">
        <w:rPr>
          <w:rFonts w:cstheme="minorHAnsi"/>
          <w:b/>
          <w:bCs/>
          <w:noProof/>
          <w:color w:val="000000" w:themeColor="text1"/>
        </w:rPr>
        <w:t>Nejprve opět něco o autorovi a textu:</w:t>
      </w:r>
    </w:p>
    <w:p w14:paraId="43548C40" w14:textId="77777777" w:rsidR="004A6A46" w:rsidRPr="004A6A46" w:rsidRDefault="004A6A46" w:rsidP="004A6A46">
      <w:pPr>
        <w:rPr>
          <w:rFonts w:cstheme="minorHAnsi"/>
          <w:b/>
          <w:bCs/>
          <w:noProof/>
          <w:color w:val="000000" w:themeColor="text1"/>
        </w:rPr>
      </w:pPr>
    </w:p>
    <w:p w14:paraId="1D9542AD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b/>
          <w:bCs/>
          <w:noProof/>
          <w:color w:val="000000" w:themeColor="text1"/>
        </w:rPr>
        <w:t xml:space="preserve">Publius Vergilius Maro </w:t>
      </w:r>
      <w:r w:rsidRPr="004A6A46">
        <w:rPr>
          <w:rFonts w:cstheme="minorHAnsi"/>
          <w:noProof/>
          <w:color w:val="000000" w:themeColor="text1"/>
        </w:rPr>
        <w:t xml:space="preserve">(70–19 př. Kr.) je nejslavnější římský básník klasického období. Byl vůdčí osobností okruhu básníků, které podporoval Gaius Cilnius Maecenas (odtud subst. </w:t>
      </w:r>
      <w:r w:rsidRPr="004A6A46">
        <w:rPr>
          <w:rFonts w:cstheme="minorHAnsi"/>
          <w:i/>
          <w:iCs/>
          <w:noProof/>
          <w:color w:val="000000" w:themeColor="text1"/>
        </w:rPr>
        <w:t>mecenáš</w:t>
      </w:r>
      <w:r w:rsidRPr="004A6A46">
        <w:rPr>
          <w:rFonts w:cstheme="minorHAnsi"/>
          <w:noProof/>
          <w:color w:val="000000" w:themeColor="text1"/>
        </w:rPr>
        <w:t xml:space="preserve">), důvěrník Gaia Octavia, pozdějšího císaře Augusta. Básníci z Maecenatova kroužku přispívali k Augustově propagandě, buď přímo, nebo nepřímo oslavou tradičních hodnot, které byly základem Augustovy domácí politiky. </w:t>
      </w:r>
    </w:p>
    <w:p w14:paraId="022BAF02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>Středověk považoval Vergilia za největšího římského básníka (před Horatiem a Ovidiem). Jeho důraz na tradiční hodnoty nejlépe konvenoval křesťanské estetice, jeden z Vergiliových textů byl dokonce vykládán jako proroctví o příchodu Spasitele a Vergilius sám byl některými považován za proroka. V Dantově Božské komedii je Vergilius básníkovým průvodcem pekelnou říší.</w:t>
      </w:r>
    </w:p>
    <w:p w14:paraId="60E59021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 xml:space="preserve">Vergiliovým největším dílem je „národní epos“ </w:t>
      </w:r>
      <w:r w:rsidRPr="004A6A46">
        <w:rPr>
          <w:rFonts w:cstheme="minorHAnsi"/>
          <w:i/>
          <w:iCs/>
          <w:noProof/>
          <w:color w:val="000000" w:themeColor="text1"/>
        </w:rPr>
        <w:t>Aeneis</w:t>
      </w:r>
      <w:r w:rsidRPr="004A6A46">
        <w:rPr>
          <w:rFonts w:cstheme="minorHAnsi"/>
          <w:noProof/>
          <w:color w:val="000000" w:themeColor="text1"/>
        </w:rPr>
        <w:t xml:space="preserve"> (gen. </w:t>
      </w:r>
      <w:r w:rsidRPr="004A6A46">
        <w:rPr>
          <w:rFonts w:cstheme="minorHAnsi"/>
          <w:i/>
          <w:iCs/>
          <w:noProof/>
          <w:color w:val="000000" w:themeColor="text1"/>
        </w:rPr>
        <w:t>Aeneidos</w:t>
      </w:r>
      <w:r w:rsidRPr="004A6A46">
        <w:rPr>
          <w:rFonts w:cstheme="minorHAnsi"/>
          <w:noProof/>
          <w:color w:val="000000" w:themeColor="text1"/>
        </w:rPr>
        <w:t>, česky v gen. ‚(bez) Aeneidy‘, v nominativu se někdy podle nepřímých pádů užívá i tvar ‚Aeneida‘). Je římskou reakcí na Homérovy eposy. Má 12 knih, Vergilius ho před smrtí považoval za nedokončený a v závěti přikázal dílo spálit. Augustus tomu však zabránil.</w:t>
      </w:r>
    </w:p>
    <w:p w14:paraId="61D728DE" w14:textId="77777777" w:rsidR="004A6A46" w:rsidRPr="004A6A46" w:rsidRDefault="004A6A46" w:rsidP="004A6A46">
      <w:pPr>
        <w:ind w:firstLine="708"/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 xml:space="preserve">Hlavním hrdinou eposu je trójský šlechtic Aenéás, syn bohyně Afrodíty/Venuše a smrtelníka Anchísa, který uprchl z hořící Tróje s malým synkem a starým otcem na zádech nebo v náručí (takto je často znázorňován na výtvarných dílech). </w:t>
      </w:r>
    </w:p>
    <w:p w14:paraId="1647A631" w14:textId="7B42BD77" w:rsidR="004A6A46" w:rsidRPr="004A6A46" w:rsidRDefault="004A6A46" w:rsidP="004A6A46">
      <w:pPr>
        <w:rPr>
          <w:rFonts w:cstheme="minorHAnsi"/>
          <w:noProof/>
          <w:color w:val="000000" w:themeColor="text1"/>
        </w:rPr>
      </w:pPr>
    </w:p>
    <w:p w14:paraId="54D2BD65" w14:textId="77777777" w:rsidR="004A6A46" w:rsidRPr="004A6A46" w:rsidRDefault="004A6A46" w:rsidP="004A6A46">
      <w:pPr>
        <w:rPr>
          <w:rFonts w:cstheme="minorHAnsi"/>
          <w:noProof/>
          <w:color w:val="000000" w:themeColor="text1"/>
        </w:rPr>
      </w:pPr>
    </w:p>
    <w:p w14:paraId="55BF5B99" w14:textId="7BCEDE98" w:rsidR="004A6A46" w:rsidRPr="004A6A46" w:rsidRDefault="004A6A46" w:rsidP="004A6A46">
      <w:pPr>
        <w:ind w:firstLine="2268"/>
        <w:rPr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051D71A" wp14:editId="350C14D5">
            <wp:simplePos x="0" y="0"/>
            <wp:positionH relativeFrom="margin">
              <wp:posOffset>4592532</wp:posOffset>
            </wp:positionH>
            <wp:positionV relativeFrom="margin">
              <wp:posOffset>3300730</wp:posOffset>
            </wp:positionV>
            <wp:extent cx="3086100" cy="2101850"/>
            <wp:effectExtent l="0" t="0" r="0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6A46">
        <w:rPr>
          <w:noProof/>
          <w:color w:val="000000" w:themeColor="text1"/>
        </w:rPr>
        <w:t xml:space="preserve"> </w:t>
      </w:r>
      <w:r w:rsidRPr="004A6A46">
        <w:rPr>
          <w:rFonts w:cstheme="minorHAnsi"/>
          <w:noProof/>
          <w:color w:val="000000" w:themeColor="text1"/>
        </w:rPr>
        <w:drawing>
          <wp:inline distT="0" distB="0" distL="0" distR="0" wp14:anchorId="4A3E6015" wp14:editId="721C6481">
            <wp:extent cx="1840181" cy="2635211"/>
            <wp:effectExtent l="0" t="0" r="1905" b="0"/>
            <wp:docPr id="1" name="Obrázek 1" descr="Obsah obrázku socha, Kamenořezba, Klasická socha, pom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ocha, Kamenořezba, Klasická socha, pomník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6144" cy="265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E675" w14:textId="77777777" w:rsidR="004A6A46" w:rsidRPr="004A6A46" w:rsidRDefault="004A6A46" w:rsidP="004A6A46">
      <w:pPr>
        <w:ind w:firstLine="708"/>
        <w:rPr>
          <w:rFonts w:cstheme="minorHAnsi"/>
          <w:noProof/>
          <w:color w:val="000000" w:themeColor="text1"/>
        </w:rPr>
      </w:pPr>
    </w:p>
    <w:p w14:paraId="477AE33B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lastRenderedPageBreak/>
        <w:t>První kniha Aeneidy popisuje plavbu Aenéa do Itálie, kde měl podle sudby založit novou říši. Bouře způsobená bohyní Júnónou jej však zanese k libyjským břehům, kde jej přijme nedávno ovdovělá kartáginská královna Dídó (gen. Dídóny). V dalších dvou knihách Aenéás vypráví Dídóně svá předcházející dobrodružství. Aenéás s Dídónou se do sebe zamilují (4. kniha); Aenéás však dostane upomínku, že musí plnit svůj osud a pokračovat do Itálie (</w:t>
      </w:r>
      <w:r w:rsidRPr="004A6A46">
        <w:rPr>
          <w:rFonts w:cstheme="minorHAnsi"/>
          <w:b/>
          <w:bCs/>
          <w:noProof/>
          <w:color w:val="000000" w:themeColor="text1"/>
        </w:rPr>
        <w:t>o tomto pojednává náš úryvek</w:t>
      </w:r>
      <w:r w:rsidRPr="004A6A46">
        <w:rPr>
          <w:rFonts w:cstheme="minorHAnsi"/>
          <w:noProof/>
          <w:color w:val="000000" w:themeColor="text1"/>
        </w:rPr>
        <w:t>), Dídónu opustí a nešťastná královna spáchá sebevraždu. To je předzvěstí budoucí trvalé rivality mezi Římem a Kartágem. Následující knihy líčí Aenéovu cestu do Itálie, jeho vylodění při ústí Tibery a vítězný boj o Lavínii, dceru krále Latína, proti jejímu dalšímu nápadníkovi Turnovi.</w:t>
      </w:r>
    </w:p>
    <w:p w14:paraId="506C2846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cstheme="minorHAnsi"/>
          <w:noProof/>
          <w:color w:val="000000" w:themeColor="text1"/>
        </w:rPr>
        <w:tab/>
        <w:t xml:space="preserve">Aenéův syn Askánios, jiným jménem Iulus, později založí Albu Longu, město, z něhož pocházela matka Rómula a Rema. Od Iula poté odvozoval svůj původ rod Iuliů, k němuž patřil i císař Augustus. Epos </w:t>
      </w:r>
      <w:r w:rsidRPr="004A6A46">
        <w:rPr>
          <w:rFonts w:cstheme="minorHAnsi"/>
          <w:i/>
          <w:iCs/>
          <w:noProof/>
          <w:color w:val="000000" w:themeColor="text1"/>
        </w:rPr>
        <w:t>Aeneis</w:t>
      </w:r>
      <w:r w:rsidRPr="004A6A46">
        <w:rPr>
          <w:rFonts w:cstheme="minorHAnsi"/>
          <w:noProof/>
          <w:color w:val="000000" w:themeColor="text1"/>
        </w:rPr>
        <w:t xml:space="preserve"> je tak vlastně zároveň bájí o jeho božském původu.</w:t>
      </w:r>
    </w:p>
    <w:p w14:paraId="56E50BC3" w14:textId="77777777" w:rsidR="004A6A46" w:rsidRPr="004A6A46" w:rsidRDefault="004A6A46">
      <w:pPr>
        <w:rPr>
          <w:noProof/>
          <w:color w:val="000000" w:themeColor="text1"/>
        </w:rPr>
      </w:pPr>
    </w:p>
    <w:p w14:paraId="43591623" w14:textId="2A97D7AC" w:rsidR="00781268" w:rsidRPr="004A6A46" w:rsidRDefault="00781268">
      <w:pPr>
        <w:rPr>
          <w:noProof/>
          <w:color w:val="000000" w:themeColor="text1"/>
        </w:rPr>
      </w:pPr>
      <w:r w:rsidRPr="004A6A46">
        <w:rPr>
          <w:b/>
          <w:bCs/>
          <w:noProof/>
          <w:color w:val="000000" w:themeColor="text1"/>
        </w:rPr>
        <w:t xml:space="preserve">4. kniha, verše 219–237 </w:t>
      </w:r>
      <w:r w:rsidRPr="004A6A46">
        <w:rPr>
          <w:noProof/>
          <w:color w:val="000000" w:themeColor="text1"/>
        </w:rPr>
        <w:t>(Jupiter posílá Merkura za Aenéem</w:t>
      </w:r>
      <w:r w:rsidR="003D05EF" w:rsidRPr="004A6A46">
        <w:rPr>
          <w:noProof/>
          <w:color w:val="000000" w:themeColor="text1"/>
        </w:rPr>
        <w:t>, který prodlévá u kartáginské královny Dídóny a neplní</w:t>
      </w:r>
      <w:r w:rsidR="00700983" w:rsidRPr="004A6A46">
        <w:rPr>
          <w:noProof/>
          <w:color w:val="000000" w:themeColor="text1"/>
        </w:rPr>
        <w:t xml:space="preserve"> úkol daný mu Osudem</w:t>
      </w:r>
      <w:r w:rsidRPr="004A6A46">
        <w:rPr>
          <w:noProof/>
          <w:color w:val="000000" w:themeColor="text1"/>
        </w:rPr>
        <w:t>)</w:t>
      </w:r>
    </w:p>
    <w:p w14:paraId="746BA796" w14:textId="77777777" w:rsidR="004A6A46" w:rsidRPr="004A6A46" w:rsidRDefault="004A6A46">
      <w:pPr>
        <w:rPr>
          <w:noProof/>
          <w:color w:val="000000" w:themeColor="text1"/>
        </w:rPr>
      </w:pPr>
    </w:p>
    <w:p w14:paraId="48DCD5E1" w14:textId="77777777" w:rsidR="004A6A46" w:rsidRPr="004A6A46" w:rsidRDefault="004A6A46" w:rsidP="004A6A46">
      <w:pPr>
        <w:jc w:val="both"/>
        <w:rPr>
          <w:rFonts w:cstheme="minorHAnsi"/>
          <w:noProof/>
          <w:color w:val="000000" w:themeColor="text1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libus 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rantem dict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s 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tenentem</w:t>
      </w:r>
    </w:p>
    <w:p w14:paraId="5B0603CF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audiit Omnipot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ns, ocul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ad moenia torsit</w:t>
      </w:r>
    </w:p>
    <w:p w14:paraId="10CD0BB2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gia et obl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f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mae meli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ris amant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254669EE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Tum s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 Mercurium adloquitur ac 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lia mandat:</w:t>
      </w:r>
    </w:p>
    <w:p w14:paraId="195AA721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„V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 age, n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te, voc</w:t>
      </w:r>
      <w:r w:rsidRPr="004A6A46">
        <w:rPr>
          <w:rFonts w:cstheme="minorHAnsi"/>
          <w:i/>
          <w:iCs/>
          <w:noProof/>
          <w:color w:val="000000" w:themeColor="text1"/>
        </w:rPr>
        <w:t xml:space="preserve">ā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Zephyr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 l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bere penn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</w:p>
    <w:p w14:paraId="45CA6465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Dardaniumque ducem, Tyri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Karth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gine qu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nunc</w:t>
      </w:r>
    </w:p>
    <w:p w14:paraId="007A5481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exspectat f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dat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respicit urb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s,</w:t>
      </w:r>
    </w:p>
    <w:p w14:paraId="70089C39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adloquere et celer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fer mea dicta per aur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155E1BD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illum n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b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genetr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x pulcherrima t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le</w:t>
      </w:r>
    </w:p>
    <w:p w14:paraId="565FB48A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sit Gr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iumque ide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bis vindicat arm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s;</w:t>
      </w:r>
    </w:p>
    <w:p w14:paraId="309E085F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sed fore, qu</w:t>
      </w:r>
      <w:r w:rsidRPr="004A6A46">
        <w:rPr>
          <w:rFonts w:cstheme="minorHAnsi"/>
          <w:i/>
          <w:iCs/>
          <w:noProof/>
          <w:color w:val="000000" w:themeColor="text1"/>
        </w:rPr>
        <w:t xml:space="preserve">ī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gravidam imperi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bell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que frementem</w:t>
      </w:r>
    </w:p>
    <w:p w14:paraId="39B3F01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Italiam regeret, genus alt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</w:t>
      </w:r>
      <w:r w:rsidRPr="004A6A46">
        <w:rPr>
          <w:rFonts w:cstheme="minorHAnsi"/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sanguine Teucr</w:t>
      </w:r>
      <w:r w:rsidRPr="004A6A46">
        <w:rPr>
          <w:rFonts w:cstheme="minorHAnsi"/>
          <w:i/>
          <w:iCs/>
          <w:noProof/>
          <w:color w:val="000000" w:themeColor="text1"/>
        </w:rPr>
        <w:t>ī</w:t>
      </w:r>
    </w:p>
    <w:p w14:paraId="37F4E408" w14:textId="470F6CF0" w:rsidR="004A6A46" w:rsidRPr="004A6A46" w:rsidRDefault="004A6A46" w:rsidP="004A6A46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pr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deret, ac t</w:t>
      </w:r>
      <w:r w:rsidRPr="004A6A46">
        <w:rPr>
          <w:rFonts w:cstheme="minorHAnsi"/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tum sub l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mitteret orbem.“</w:t>
      </w:r>
    </w:p>
    <w:p w14:paraId="6DA03F7D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lla accendit tant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rum gl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ria 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rum</w:t>
      </w:r>
    </w:p>
    <w:p w14:paraId="37B08A3C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super ipse su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m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tur laude lab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rem,</w:t>
      </w:r>
    </w:p>
    <w:p w14:paraId="0AB3E1F6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Asc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 pater 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invidet arc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s?</w:t>
      </w:r>
    </w:p>
    <w:p w14:paraId="1A4F883A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Quid struit? Aut qu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sp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inim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in gente mor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tur</w:t>
      </w:r>
    </w:p>
    <w:p w14:paraId="7829EAF7" w14:textId="77777777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lem Ausoniam et L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nia respicit arva?</w:t>
      </w:r>
    </w:p>
    <w:p w14:paraId="22DD2E8C" w14:textId="7B27F406" w:rsidR="004A6A46" w:rsidRPr="004A6A46" w:rsidRDefault="004A6A46" w:rsidP="004A6A46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viget! Haec summa est, hic nostr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nuntius est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.</w:t>
      </w:r>
      <w:r w:rsidRPr="004A6A46">
        <w:rPr>
          <w:rFonts w:eastAsia="Times New Roman" w:cstheme="minorHAnsi"/>
          <w:noProof/>
          <w:color w:val="000000" w:themeColor="text1"/>
          <w:lang w:eastAsia="cs-CZ"/>
        </w:rPr>
        <w:t>“</w:t>
      </w:r>
    </w:p>
    <w:p w14:paraId="5EE40BA9" w14:textId="77777777" w:rsidR="004A6A46" w:rsidRPr="004A6A46" w:rsidRDefault="004A6A46" w:rsidP="004A6A46">
      <w:pPr>
        <w:rPr>
          <w:b/>
          <w:bCs/>
          <w:noProof/>
          <w:color w:val="000000" w:themeColor="text1"/>
        </w:rPr>
      </w:pPr>
    </w:p>
    <w:p w14:paraId="25467DF7" w14:textId="77777777" w:rsidR="00781268" w:rsidRPr="004A6A46" w:rsidRDefault="00781268">
      <w:pPr>
        <w:rPr>
          <w:noProof/>
          <w:color w:val="000000" w:themeColor="text1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382"/>
        <w:gridCol w:w="9214"/>
      </w:tblGrid>
      <w:tr w:rsidR="004A6A46" w:rsidRPr="004A6A46" w14:paraId="5A82AE10" w14:textId="77777777" w:rsidTr="00F56F13">
        <w:tc>
          <w:tcPr>
            <w:tcW w:w="5382" w:type="dxa"/>
          </w:tcPr>
          <w:p w14:paraId="4AEADF36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libus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rantem dict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s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tenentem</w:t>
            </w:r>
          </w:p>
          <w:p w14:paraId="2F8207A4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audiit Omnipot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ns, ocul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ad moenia torsit</w:t>
            </w:r>
          </w:p>
          <w:p w14:paraId="2A6BDD12" w14:textId="5484E3A3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gia et obl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mae meli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 amantēs.</w:t>
            </w:r>
          </w:p>
          <w:p w14:paraId="02A18174" w14:textId="2C2C34C3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6F0EC6A" w14:textId="53AA7499" w:rsidR="00DD6C10" w:rsidRPr="004A6A46" w:rsidRDefault="00DD6C10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D480678" w14:textId="6B3D70BE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9F8B769" w14:textId="77777777" w:rsidR="00907C46" w:rsidRPr="004A6A46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Omnipot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ns audiit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rantem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libus dict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s et tenentem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 et torsit ocul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gia moenia et (ad) amant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obl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meli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mae.</w:t>
            </w:r>
          </w:p>
          <w:p w14:paraId="25E356ED" w14:textId="77777777" w:rsidR="00165ECB" w:rsidRPr="004A6A46" w:rsidRDefault="00165ECB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070CC1C0" w14:textId="0A2EAD1E" w:rsidR="00165ECB" w:rsidRPr="004A6A46" w:rsidRDefault="00165ECB" w:rsidP="004A6A46">
            <w:pPr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309D9F07" w14:textId="77777777" w:rsidR="004A6A46" w:rsidRPr="004A6A46" w:rsidRDefault="004A6A46" w:rsidP="004A6A46">
            <w:pPr>
              <w:tabs>
                <w:tab w:val="left" w:pos="173"/>
              </w:tabs>
              <w:ind w:left="315" w:hanging="315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Omnipot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‚Všemohoucí‘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‚každý, všechen‘;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potēns, -ntis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participium prézentu od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posse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‚moci‘), míněn je Jupiter (= řec. Zeus)</w:t>
            </w:r>
          </w:p>
          <w:p w14:paraId="29EAAABB" w14:textId="77777777" w:rsidR="004A6A46" w:rsidRPr="004A6A46" w:rsidRDefault="004A6A46" w:rsidP="004A6A46">
            <w:pPr>
              <w:tabs>
                <w:tab w:val="left" w:pos="173"/>
              </w:tabs>
              <w:ind w:left="315" w:hanging="315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audiit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3. sg. ind. pf. akt.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audiō, -īre, -iī (-īvī), -ītum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‚slyšet‘</w:t>
            </w:r>
          </w:p>
          <w:p w14:paraId="2AA4A3F2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ōrō, -āre, -āvī, -ātum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‚promlouvat, modlit se‘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ōrantem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akuz. sg. m. participia prézentu aktiva)</w:t>
            </w:r>
          </w:p>
          <w:p w14:paraId="093256DB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ālibus dictīs 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>= ablativ plurálu, příslovečné určení prostředku/způsobu (čím? jak?):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‚takový‘;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dicta,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‚slova‘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 xml:space="preserve"> (&lt; 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dīcō, -ere, dīxī, dictum</w:t>
            </w:r>
            <w:r w:rsidRPr="004A6A46">
              <w:rPr>
                <w:rFonts w:cstheme="minorHAnsi"/>
                <w:iCs/>
                <w:noProof/>
                <w:sz w:val="20"/>
                <w:szCs w:val="20"/>
              </w:rPr>
              <w:t xml:space="preserve"> = ‚říkat‘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6B3ABE29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tene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-ēre, -uī, tentum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‚držet‘ (týž tvar jako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ōrantem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479E2A59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ra, -ae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‚oltář‘</w:t>
            </w:r>
          </w:p>
          <w:p w14:paraId="19CB7120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torque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-ēre, torsī, tortum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‚(s)točit‘</w:t>
            </w:r>
          </w:p>
          <w:p w14:paraId="2CBF9578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oculus, -ī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‚oko‘</w:t>
            </w:r>
          </w:p>
          <w:p w14:paraId="4CD5E2F3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ad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akuz. = ‚k‘</w:t>
            </w:r>
          </w:p>
          <w:p w14:paraId="4470739F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gius,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‚královský‘</w:t>
            </w:r>
          </w:p>
          <w:p w14:paraId="29107175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moenia,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‚hradby‘</w:t>
            </w:r>
          </w:p>
          <w:p w14:paraId="76DD4F0C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amāns, -ntis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‚milenec‘ (vlastně participium prézentu aktiva slovesa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amō, -āre, -āvī, -ātum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‚milovat‘)</w:t>
            </w:r>
          </w:p>
          <w:p w14:paraId="232E6C62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obl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īvīscor, -scī,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obl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 sum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genitiv = ‚zapomenout na‘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oblītus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participium perfekta; protože jde o deponentní sloveso, má aktivní význam, tj. ‚zapomenuv‘, zde akuz. pl. m.)</w:t>
            </w:r>
          </w:p>
          <w:p w14:paraId="4700AA2B" w14:textId="77777777" w:rsidR="004A6A46" w:rsidRPr="004A6A46" w:rsidRDefault="004A6A46" w:rsidP="004A6A46">
            <w:pPr>
              <w:shd w:val="clear" w:color="auto" w:fill="FFFFFF"/>
              <w:tabs>
                <w:tab w:val="left" w:pos="173"/>
              </w:tabs>
              <w:ind w:left="315" w:hanging="315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melior,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komparativ od adj.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bonus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‚dobrý‘</w:t>
            </w:r>
          </w:p>
          <w:p w14:paraId="7F8D00CB" w14:textId="77777777" w:rsidR="004A6A46" w:rsidRDefault="004A6A46" w:rsidP="004A6A46">
            <w:pPr>
              <w:tabs>
                <w:tab w:val="left" w:pos="173"/>
              </w:tabs>
              <w:ind w:left="315" w:hanging="315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fāma, -ae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, f. = ‚pověst‘</w:t>
            </w:r>
          </w:p>
          <w:p w14:paraId="718EBD58" w14:textId="77777777" w:rsidR="00F20927" w:rsidRPr="004A6A46" w:rsidRDefault="00F20927" w:rsidP="004A6A46">
            <w:pPr>
              <w:tabs>
                <w:tab w:val="left" w:pos="173"/>
              </w:tabs>
              <w:ind w:left="315" w:hanging="315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</w:p>
          <w:p w14:paraId="6100106A" w14:textId="77777777" w:rsidR="00907C46" w:rsidRPr="004A6A46" w:rsidRDefault="00907C46" w:rsidP="004A6A46">
            <w:pPr>
              <w:ind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15FFADF1" w14:textId="77777777" w:rsidTr="00F56F13">
        <w:tc>
          <w:tcPr>
            <w:tcW w:w="5382" w:type="dxa"/>
          </w:tcPr>
          <w:p w14:paraId="625C89C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 Mercurium adloquitur ac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lia mandat:</w:t>
            </w:r>
          </w:p>
          <w:p w14:paraId="131F968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„V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 age,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te, voc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ā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Zephyr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bere penn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</w:p>
          <w:p w14:paraId="3DDF7C95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Dardaniumque ducem, Tyri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Karth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gine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nunc</w:t>
            </w:r>
          </w:p>
          <w:p w14:paraId="41BB4668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exspectat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dat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</w:p>
          <w:p w14:paraId="4888DB4C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adloquere et celer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fer mea dicta per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6C6C3C92" w14:textId="77777777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E2819B6" w14:textId="77777777" w:rsidR="00AB51FF" w:rsidRPr="004A6A46" w:rsidRDefault="00AB51FF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59D1343" w14:textId="0FD2F492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4FB4D8E8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 adloquitur Mercurium ac mandat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</w:t>
            </w:r>
            <w:r w:rsidR="00DD6C10" w:rsidRPr="004A6A46">
              <w:rPr>
                <w:i/>
                <w:iCs/>
                <w:noProof/>
                <w:color w:val="000000" w:themeColor="text1"/>
              </w:rPr>
              <w:t>ā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lia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 „Age v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de,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te, voc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Zephyr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bere penn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 et Dardanium ducem,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nunc Tyri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Karth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gine exspectat et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dat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  <w:r w:rsidR="00DD6C10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adloquere et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fer mea dicta per celer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4551D271" w14:textId="22D55DBD" w:rsidR="00165ECB" w:rsidRPr="004A6A46" w:rsidRDefault="00165ECB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63E89E8D" w14:textId="77777777" w:rsidR="004A6A46" w:rsidRPr="004A6A46" w:rsidRDefault="004A6A46" w:rsidP="004A6A46">
            <w:pPr>
              <w:ind w:left="31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Tum s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c adloquitur Mercurium ac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lia mandat</w:t>
            </w:r>
          </w:p>
          <w:p w14:paraId="6E1781F4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(podmětem je stále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Omnipotēns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s předchozí věty)</w:t>
            </w:r>
          </w:p>
          <w:p w14:paraId="16E15BB7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‚tehdy‘</w:t>
            </w:r>
          </w:p>
          <w:p w14:paraId="5E88288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sī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c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‚takto‘</w:t>
            </w:r>
          </w:p>
          <w:p w14:paraId="288709CD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adloquitur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ind. préz. akt. deponentního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ad-loquor, -loqu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ī, -locūtus 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akuz.= ‚oslovit (koho)‘</w:t>
            </w:r>
          </w:p>
          <w:p w14:paraId="5F8FB9A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Mercurius, -iī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Merkur (= řec. Hermés), jeden ze synů nejvyššího boha Juppitera (řec. Dia), posel bohů a ochránce obchodníků a zlodějů</w:t>
            </w:r>
          </w:p>
          <w:p w14:paraId="27D19CF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mand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1 = ‚nařídit‘</w:t>
            </w:r>
          </w:p>
          <w:p w14:paraId="2F7EDDFC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‚takový‘ (viz už výše);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tālia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akuz. neutra plurálu, význam: ‚takové věci &gt; toto‘</w:t>
            </w:r>
          </w:p>
          <w:p w14:paraId="1343460B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3116DFDE" w14:textId="3B359FE1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Age v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de,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te, voc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Zephyr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et 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bere penn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s…</w:t>
            </w:r>
          </w:p>
          <w:p w14:paraId="559720E3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age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‚nuže‘ (vlastně původně 2. sg. imperativu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agō, agere, ēgī, āctum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‚dělat, jednat‘)</w:t>
            </w:r>
          </w:p>
          <w:p w14:paraId="21D58B1E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de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= 2. sg. imperativu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ō, -ere,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āsī 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= ‚kráčet‘</w:t>
            </w:r>
          </w:p>
          <w:p w14:paraId="1846D1E5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, m. = ‚syn‘ (&lt;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āscor, -scī,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tus sum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‚narodit se‘, tj. vlastně ‚zrozenec‘); vokativ</w:t>
            </w:r>
          </w:p>
          <w:p w14:paraId="6FEF096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vocā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2. sg. imperativu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vocō, -āre, -āvī, -ātum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‚volat‘</w:t>
            </w:r>
          </w:p>
          <w:p w14:paraId="404935CC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Zephyrus,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západní vítr</w:t>
            </w:r>
          </w:p>
          <w:p w14:paraId="53A1AA8D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bere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2. sg. imperativu deponentního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bor, 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ī,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āpsus 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klouzat se‘</w:t>
            </w:r>
          </w:p>
          <w:p w14:paraId="7C18BC16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pennae,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‚křídla‘ (ablativ plurálu – příslovečné určení prostředku, „pomocí čeho“)</w:t>
            </w:r>
          </w:p>
          <w:p w14:paraId="27F0B1F1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BF4822A" w14:textId="76B8BB27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et Dardanium ducem, 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nunc Tyri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Karth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gine exspectat et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 respicit urb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dat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f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s, adloquere</w:t>
            </w:r>
          </w:p>
          <w:p w14:paraId="4E326DEF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jde o pokračování předchozí věty – přísudkem je opět další 2. sg. imperativu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adloquere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sloveso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adloquī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viz výše), kterým se Jupiter obrací k Merkurovi</w:t>
            </w:r>
          </w:p>
          <w:p w14:paraId="7FB03A25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Dardanium ducem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předmět přísudku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adloquere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dux, ducis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, m. = ‚vůdce‘ (&lt; sloveso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dūcō, -ere, dūxī, ductum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‚vést‘);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Dardanius, -a, -um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‚dardanský‘ = ‚trojský‘ (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Dardania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jiné jméno pro Tróju)</w:t>
            </w:r>
          </w:p>
          <w:p w14:paraId="26B392D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nunc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‚nyní‘</w:t>
            </w:r>
          </w:p>
          <w:p w14:paraId="5215A74F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exspectat =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3. sg. ind. préz.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exspectō, -āre, -āvī, -ātum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‚čekat, prodlévat‘</w:t>
            </w:r>
          </w:p>
          <w:p w14:paraId="23C0740B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Tyriā Karthāgine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– ablativ, příslovečné určení místa (kde?);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Karthāgō, -ginis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, f. = Kartágo (město v severní Africe),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Tyrius, -a, -um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‚tyrský‘ (jiné jméno pro ‚fénický‘ nebo ‚kartáginský‘)</w:t>
            </w:r>
          </w:p>
          <w:p w14:paraId="29308484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respicit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3. sg. ind. préz.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re-spici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-spēxī, -spectum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akuz. = ‚ohlížet se; brát ohled na‘</w:t>
            </w:r>
          </w:p>
          <w:p w14:paraId="45589079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urbs, urbis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‚město‘</w:t>
            </w:r>
          </w:p>
          <w:p w14:paraId="71AB4799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dō, dare, dedī, datum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‚dát‘ (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datās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akuz. pl. fem. participia perfekta pasiva, tj. ‚dané‘)</w:t>
            </w:r>
          </w:p>
          <w:p w14:paraId="52E6AA06" w14:textId="77777777" w:rsidR="004A6A46" w:rsidRPr="004A6A46" w:rsidRDefault="004A6A46" w:rsidP="004A6A46">
            <w:pPr>
              <w:shd w:val="clear" w:color="auto" w:fill="FFFFFF"/>
              <w:ind w:left="315" w:hanging="142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‚osud‘ (ablativ původce: kým/čím dané?)</w:t>
            </w:r>
          </w:p>
          <w:p w14:paraId="5D4BCC9A" w14:textId="77777777" w:rsid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7615822A" w14:textId="57E73E3F" w:rsidR="004A6A46" w:rsidRPr="004A6A46" w:rsidRDefault="004A6A46" w:rsidP="004A6A46">
            <w:pPr>
              <w:shd w:val="clear" w:color="auto" w:fill="FFFFFF"/>
              <w:ind w:left="31"/>
              <w:jc w:val="both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et d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fer mea dicta per celer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aur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322F8B3B" w14:textId="77777777" w:rsidR="004A6A46" w:rsidRPr="004A6A46" w:rsidRDefault="004A6A46" w:rsidP="004A6A46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přísudek – další 2. sg. imperativu: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od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ē-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 xml:space="preserve">ō, -ferre,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-tul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ī, -lātum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‚odnést‘</w:t>
            </w:r>
          </w:p>
          <w:p w14:paraId="64FD2794" w14:textId="77777777" w:rsidR="004A6A46" w:rsidRPr="004A6A46" w:rsidRDefault="004A6A46" w:rsidP="004A6A46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dicta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– viz výše</w:t>
            </w:r>
          </w:p>
          <w:p w14:paraId="5EE44E1A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per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+ akuzativ = ‚skrze, přes, po‘</w:t>
            </w:r>
          </w:p>
          <w:p w14:paraId="77952684" w14:textId="77777777" w:rsidR="004A6A46" w:rsidRPr="004A6A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celer, celeris, celere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‚rychlý‘</w:t>
            </w:r>
          </w:p>
          <w:p w14:paraId="716F6024" w14:textId="767A280F" w:rsidR="00907C46" w:rsidRDefault="004A6A46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aura, -ae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‚vánek‘</w:t>
            </w:r>
          </w:p>
          <w:p w14:paraId="11FF27D0" w14:textId="77777777" w:rsidR="00F20927" w:rsidRPr="004A6A46" w:rsidRDefault="00F20927" w:rsidP="004A6A46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8C844AE" w14:textId="77777777" w:rsidR="00907C46" w:rsidRPr="004A6A46" w:rsidRDefault="00907C46" w:rsidP="004A6A46">
            <w:pPr>
              <w:ind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5E4EF1AA" w14:textId="77777777" w:rsidTr="00F56F13">
        <w:tc>
          <w:tcPr>
            <w:tcW w:w="5382" w:type="dxa"/>
          </w:tcPr>
          <w:p w14:paraId="0CC0AB27" w14:textId="0E7291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illum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genetr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x pulcherrima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</w:t>
            </w:r>
            <w:r w:rsidR="00C97B83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</w:p>
          <w:p w14:paraId="5672BE46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 Gr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iumque ide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bis vindicat arm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</w:t>
            </w:r>
          </w:p>
          <w:p w14:paraId="0AFA6BBC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sed fore, qu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ī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gravidam imperi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bell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que frementem</w:t>
            </w:r>
          </w:p>
          <w:p w14:paraId="4403B8C7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Italiam regeret, genus alt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sanguine Teucr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</w:p>
          <w:p w14:paraId="5DD48DF2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deret, ac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sub 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mitteret orbem.</w:t>
            </w:r>
          </w:p>
          <w:p w14:paraId="34F20B4F" w14:textId="77777777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15941C1E" w14:textId="4F4093C6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B71EAD1" w14:textId="2AE92365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087EB58" w14:textId="77777777" w:rsidR="00907C46" w:rsidRPr="004A6A46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Pulcherrima genetr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x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b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 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illum et ide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bis vindicat Gr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ium arm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 sed (pr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sit) fore, 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Italiam, gravidam imperi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frementem bell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regeret, (qu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)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deret genus 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alt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sanguine Teucr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ac mitteret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tum orbem sub 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07BDAF6E" w14:textId="77777777" w:rsidR="00165ECB" w:rsidRPr="004A6A46" w:rsidRDefault="00165ECB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3E566D15" w14:textId="6E79D042" w:rsidR="00165ECB" w:rsidRPr="004A6A46" w:rsidRDefault="00165ECB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78919405" w14:textId="77777777" w:rsidR="004A6A46" w:rsidRPr="004A6A46" w:rsidRDefault="004A6A46" w:rsidP="004A6A46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Pulcherrima genetr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x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b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n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n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lem illum 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sit</w:t>
            </w:r>
          </w:p>
          <w:p w14:paraId="03E8715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pulcherrimus, -a, -um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absolutní superlativ (tzv. elativ) adjektiva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pulcher, -chra, -chrum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‚krásný‘, tj. ‚překrásná‘</w:t>
            </w:r>
          </w:p>
          <w:p w14:paraId="0751C5B2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genetr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x, -tr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īcis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f. = ‚rodička‘ (míněna je Venuše [= řec. Afrodité], která je matkou Aenéa)</w:t>
            </w:r>
          </w:p>
          <w:p w14:paraId="6719E706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tālis, -e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– viz už dvakrát výše</w:t>
            </w:r>
          </w:p>
          <w:p w14:paraId="67C0B53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ille, illa, illud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‚onen, ona, ono‘</w:t>
            </w:r>
          </w:p>
          <w:p w14:paraId="66F49EE6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prōmīsit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3. sg. ind. pf. akt.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prōmittō, -ere, -mīsī, -missum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‚slíbit‘</w:t>
            </w:r>
          </w:p>
          <w:p w14:paraId="76DE090F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5180C5EE" w14:textId="04958362" w:rsidR="004A6A46" w:rsidRPr="004A6A46" w:rsidRDefault="004A6A46" w:rsidP="004A6A46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et ide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bis vindicat Gr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ium arm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54361646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ide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‚proto‘</w:t>
            </w:r>
          </w:p>
          <w:p w14:paraId="3A015AF7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bis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‚dvakrát‘</w:t>
            </w:r>
          </w:p>
          <w:p w14:paraId="610B7FE8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vindicat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ind. préz.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vindic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1 = ‚hájit, osvobodit‘ (sloveso je sice v prézentu, ale smyslem se zde jedná o minulý čas)</w:t>
            </w:r>
          </w:p>
          <w:p w14:paraId="1136E0B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ius,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m. = ‚Řek‘, zde metonymicky: ‚řecký národ‘</w:t>
            </w:r>
          </w:p>
          <w:p w14:paraId="01589D5D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arma, -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‚zbraně‘ (ablativ odluky – osvobodila z čeho/od čeho?)</w:t>
            </w:r>
          </w:p>
          <w:p w14:paraId="602D7291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479E2E7A" w14:textId="77777777" w:rsidR="00F20927" w:rsidRDefault="00F20927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3F999F13" w14:textId="7C90F5AA" w:rsidR="004A6A46" w:rsidRPr="004A6A46" w:rsidRDefault="004A6A46" w:rsidP="004A6A46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lastRenderedPageBreak/>
              <w:t>sed (pr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sit) fore, 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Italiam, gravidam imperi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 et frementem bell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, regeret</w:t>
            </w:r>
          </w:p>
          <w:p w14:paraId="03786EC7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sed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‚ale‘</w:t>
            </w:r>
          </w:p>
          <w:p w14:paraId="3E3E8330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fore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= infinitiv budoucí od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esse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(tj.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prōmīsit fore, quī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+ konj. impf. = ‚slíbila, že bude takový, že…‘)</w:t>
            </w:r>
          </w:p>
          <w:p w14:paraId="7F3B996E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gravidus,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+ ablativ = ‚obtěžkaný, -á, -é; těhotná‘ (čím)</w:t>
            </w:r>
          </w:p>
          <w:p w14:paraId="2C7A1EBA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imperium, -i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‚moc; říše‘</w:t>
            </w:r>
          </w:p>
          <w:p w14:paraId="63F9928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frem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-muī, -mitum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‚hřmět, řvát‘ (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frementem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akuz. sg. fem. participia prézentu aktiva)</w:t>
            </w:r>
          </w:p>
          <w:p w14:paraId="7876E70F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bellum, 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n. = ‚válka‘ (ablativ prostředku)</w:t>
            </w:r>
          </w:p>
          <w:p w14:paraId="048B1620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regeret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konj. impf.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reg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rēxī, rēctum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‚vládnout‘</w:t>
            </w:r>
          </w:p>
          <w:p w14:paraId="66DC7DD9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(qu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) pr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deret genus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alt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sanguine Teucr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</w:p>
          <w:p w14:paraId="33D4DED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prōderet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3. sg. konj. impf. akt. slovesa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 prōdō, -ere, prōdidī, prōditum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zde ‚posunout dál, vést dál, vpřed‘</w:t>
            </w:r>
          </w:p>
          <w:p w14:paraId="08751B3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genus, generis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, n. = ‚rod‘ (předmět slovesa 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prōderet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</w:p>
          <w:p w14:paraId="0FA11F24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ā = ab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‚od‘ (předložka s ablativem)</w:t>
            </w:r>
          </w:p>
          <w:p w14:paraId="3334509E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altus, -a, -um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= ‚vysoký, vznešený‘</w:t>
            </w:r>
          </w:p>
          <w:p w14:paraId="79057B23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sanguis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(nebo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sanguen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, sanguinis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‚krev‘</w:t>
            </w:r>
          </w:p>
          <w:p w14:paraId="6251E154" w14:textId="77777777" w:rsidR="004A6A46" w:rsidRPr="004A6A46" w:rsidRDefault="004A6A46" w:rsidP="00F56F13">
            <w:pPr>
              <w:ind w:left="315" w:hanging="142"/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Teucer 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(nebo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Teucros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)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, -cr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jeden z vládců Tróji</w:t>
            </w:r>
          </w:p>
          <w:p w14:paraId="5D4C1BF3" w14:textId="77777777" w:rsidR="00F56F13" w:rsidRDefault="00F56F13" w:rsidP="004A6A46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</w:pPr>
          </w:p>
          <w:p w14:paraId="7A3E37D7" w14:textId="30DB0499" w:rsidR="004A6A46" w:rsidRPr="004A6A46" w:rsidRDefault="004A6A46" w:rsidP="004A6A46">
            <w:pPr>
              <w:rPr>
                <w:rFonts w:cstheme="minorHAnsi"/>
                <w:noProof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ac mitteret t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tum orbem sub l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g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lang w:eastAsia="cs-CZ"/>
              </w:rPr>
              <w:t>s</w:t>
            </w:r>
          </w:p>
          <w:p w14:paraId="3FF13BA0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mitteret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= 3. sg. konj. impf. akt. slovesa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ō, -ere, mīsī, missum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= ‚poslat‘ (stejný konjunktiv jako výše </w:t>
            </w:r>
            <w:r w:rsidRPr="004A6A46">
              <w:rPr>
                <w:rFonts w:cstheme="minorHAnsi"/>
                <w:i/>
                <w:iCs/>
                <w:noProof/>
                <w:sz w:val="20"/>
                <w:szCs w:val="20"/>
              </w:rPr>
              <w:t>prōderet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 xml:space="preserve"> – je zde jen kvůli konkrétnímu typu vedlejší věty)</w:t>
            </w:r>
          </w:p>
          <w:p w14:paraId="24894105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 xml:space="preserve">tōtus, -a, -um 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>= ‚celý‘</w:t>
            </w:r>
          </w:p>
          <w:p w14:paraId="409012C4" w14:textId="77777777" w:rsidR="004A6A46" w:rsidRPr="004A6A46" w:rsidRDefault="004A6A46" w:rsidP="00F56F13">
            <w:pPr>
              <w:ind w:left="315" w:hanging="142"/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orbis,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 gen.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orbis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>, m. = ‚kruh, svět‘</w:t>
            </w:r>
          </w:p>
          <w:p w14:paraId="649C3697" w14:textId="77777777" w:rsidR="00907C46" w:rsidRDefault="004A6A46" w:rsidP="00F56F13">
            <w:pPr>
              <w:ind w:left="315" w:hanging="142"/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 lēgēs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: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+ akuz. = ‚pod’;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sz w:val="20"/>
                <w:szCs w:val="20"/>
              </w:rPr>
              <w:t>ēx, lēgis</w:t>
            </w:r>
            <w:r w:rsidRPr="004A6A46">
              <w:rPr>
                <w:rFonts w:cstheme="minorHAnsi"/>
                <w:noProof/>
                <w:sz w:val="20"/>
                <w:szCs w:val="20"/>
              </w:rPr>
              <w:t>, f. = ‚zákon</w:t>
            </w:r>
            <w:r w:rsidRPr="004A6A46">
              <w:rPr>
                <w:rFonts w:eastAsia="Times New Roman" w:cstheme="minorHAnsi"/>
                <w:noProof/>
                <w:color w:val="333333"/>
                <w:sz w:val="20"/>
                <w:szCs w:val="20"/>
                <w:lang w:eastAsia="cs-CZ"/>
              </w:rPr>
              <w:t xml:space="preserve">‘ (tj. </w:t>
            </w:r>
            <w:r w:rsidRPr="004A6A46">
              <w:rPr>
                <w:rFonts w:eastAsia="Times New Roman" w:cstheme="minorHAnsi"/>
                <w:i/>
                <w:noProof/>
                <w:color w:val="333333"/>
                <w:sz w:val="20"/>
                <w:szCs w:val="20"/>
                <w:lang w:eastAsia="cs-CZ"/>
              </w:rPr>
              <w:t>sub lēgēs</w:t>
            </w:r>
            <w:r w:rsidRPr="004A6A46">
              <w:rPr>
                <w:rFonts w:eastAsia="Times New Roman" w:cstheme="minorHAnsi"/>
                <w:iCs/>
                <w:noProof/>
                <w:color w:val="333333"/>
                <w:sz w:val="20"/>
                <w:szCs w:val="20"/>
                <w:lang w:eastAsia="cs-CZ"/>
              </w:rPr>
              <w:t xml:space="preserve"> = ‚pod vlastní zákony‘, ‚pod vlastní vládu‘)</w:t>
            </w:r>
          </w:p>
          <w:p w14:paraId="06E6C637" w14:textId="722CBAA6" w:rsidR="00F56F13" w:rsidRPr="004A6A46" w:rsidRDefault="00F56F13" w:rsidP="004A6A46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23AE20B5" w14:textId="77777777" w:rsidTr="00F56F13">
        <w:tc>
          <w:tcPr>
            <w:tcW w:w="5382" w:type="dxa"/>
          </w:tcPr>
          <w:p w14:paraId="1599DDC1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lla accendit tant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gl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ria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</w:t>
            </w:r>
          </w:p>
          <w:p w14:paraId="4ADCE42B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super ipse su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laude lab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rem,</w:t>
            </w:r>
          </w:p>
          <w:p w14:paraId="172A2229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Asc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pater 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invidet arc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3897331E" w14:textId="4CFF9E2D" w:rsidR="00907C46" w:rsidRPr="004A6A46" w:rsidRDefault="00907C46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0563FEF1" w14:textId="683807D0" w:rsidR="00DD6C10" w:rsidRPr="004A6A46" w:rsidRDefault="00DD6C10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890B378" w14:textId="6F5EB662" w:rsidR="00DD6C10" w:rsidRPr="004A6A46" w:rsidRDefault="00DD6C10" w:rsidP="00DD6C1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3429550A" w14:textId="77777777" w:rsidR="00907C46" w:rsidRPr="004A6A46" w:rsidRDefault="00907C46" w:rsidP="00DD6C10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accendit (eum) n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lla gl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ria tant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rum nec super ipse m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lab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 su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laude, num (= -ne) invidet Asc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arc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2931278E" w14:textId="77777777" w:rsidR="00DD6C10" w:rsidRDefault="00DD6C10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6B98F76A" w14:textId="77777777" w:rsidR="00F20927" w:rsidRDefault="00F20927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6F4590B2" w14:textId="77777777" w:rsidR="00F20927" w:rsidRDefault="00F20927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66D3EE2" w14:textId="1F87B4A1" w:rsidR="00F56F13" w:rsidRPr="004A6A46" w:rsidRDefault="00F56F13" w:rsidP="00DD6C10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1F915035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accend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-cendī, -cēn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zapálit, podnítit</w:t>
            </w:r>
          </w:p>
          <w:p w14:paraId="24BEC152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llus,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žádný, -á, -é</w:t>
            </w:r>
          </w:p>
          <w:p w14:paraId="450B25E1" w14:textId="77777777" w:rsidR="00907C46" w:rsidRPr="004A6A46" w:rsidRDefault="00907C46" w:rsidP="00F56F1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tantus,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tak velký</w:t>
            </w:r>
          </w:p>
          <w:p w14:paraId="57B90054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nec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a ne, ani</w:t>
            </w:r>
          </w:p>
          <w:p w14:paraId="6F4E7D51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super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zde: dále, více</w:t>
            </w:r>
          </w:p>
          <w:p w14:paraId="312A6E5C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lior, 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īrī,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usilovat</w:t>
            </w:r>
          </w:p>
          <w:p w14:paraId="43D8827C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labor,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námaha</w:t>
            </w:r>
          </w:p>
          <w:p w14:paraId="64129853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laus, laudis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chvála, sláva</w:t>
            </w:r>
          </w:p>
          <w:p w14:paraId="386A9AB8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(=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-ne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 = copak (tázací částice)</w:t>
            </w:r>
          </w:p>
          <w:p w14:paraId="6CBE5444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invide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-ēre, -vīdī, -vīsum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závidět, nepřát</w:t>
            </w:r>
          </w:p>
          <w:p w14:paraId="5CB3A339" w14:textId="77777777" w:rsidR="00907C46" w:rsidRPr="004A6A46" w:rsidRDefault="00907C46" w:rsidP="00F56F1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arx, arcis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tvrz</w:t>
            </w:r>
          </w:p>
          <w:p w14:paraId="7289988C" w14:textId="77777777" w:rsidR="00907C46" w:rsidRPr="004A6A46" w:rsidRDefault="00907C46" w:rsidP="004A6A46">
            <w:pPr>
              <w:ind w:left="177" w:hanging="536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530C338B" w14:textId="77777777" w:rsidTr="00F56F13">
        <w:tc>
          <w:tcPr>
            <w:tcW w:w="5382" w:type="dxa"/>
          </w:tcPr>
          <w:p w14:paraId="6A297E51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Quid struit? Aut qu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inim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 gente mor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</w:t>
            </w:r>
          </w:p>
          <w:p w14:paraId="54DFDCF7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Ausoniam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 respicit arva?</w:t>
            </w:r>
          </w:p>
          <w:p w14:paraId="332F122E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viget! Haec summa est, hic nostr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nuntius est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</w:t>
            </w:r>
            <w:r w:rsidRPr="004A6A46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“</w:t>
            </w:r>
          </w:p>
          <w:p w14:paraId="3E2E55FB" w14:textId="68E0582B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01A345F0" w14:textId="6FBEB345" w:rsidR="00B5548D" w:rsidRPr="004A6A46" w:rsidRDefault="00B5548D" w:rsidP="00DD6C10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01F048EB" w14:textId="2EE70CC8" w:rsidR="00B5548D" w:rsidRPr="004A6A46" w:rsidRDefault="00B5548D" w:rsidP="00DD6C10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34587863" w14:textId="77777777" w:rsidR="00907C46" w:rsidRPr="004A6A46" w:rsidRDefault="00907C46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Quid struit? Aut qu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 inim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gente mor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tur nec respicit Aus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niam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lem et 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nia arva? 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viget! Haec summa est, hic est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nuntius nostr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.“</w:t>
            </w:r>
          </w:p>
          <w:p w14:paraId="00F50A84" w14:textId="77777777" w:rsidR="002B40EF" w:rsidRPr="004A6A46" w:rsidRDefault="002B40EF" w:rsidP="00DD6C10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3E3D2188" w14:textId="77777777" w:rsidR="002B40EF" w:rsidRPr="004A6A46" w:rsidRDefault="002B40EF" w:rsidP="002B40EF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B2CCD05" w14:textId="6C6A1F3C" w:rsidR="002B40EF" w:rsidRPr="004A6A46" w:rsidRDefault="002B40EF" w:rsidP="002B40EF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214" w:type="dxa"/>
          </w:tcPr>
          <w:p w14:paraId="5B64A17A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stru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struere, struī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chystat, strojit</w:t>
            </w:r>
          </w:p>
          <w:p w14:paraId="3E93A4DB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speī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naděje</w:t>
            </w:r>
          </w:p>
          <w:p w14:paraId="41282FBD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inim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nepřátelský, -á, -é</w:t>
            </w:r>
          </w:p>
          <w:p w14:paraId="3DBC38C2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ēns, g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entis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národ</w:t>
            </w:r>
          </w:p>
          <w:p w14:paraId="78DA2ECF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moror, mor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ārī,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prodlévat</w:t>
            </w:r>
          </w:p>
          <w:p w14:paraId="6542AE36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nius, -ia,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&lt;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kmen ve stř. a jižní Itálii, synekdochicky „římský“</w:t>
            </w:r>
          </w:p>
          <w:p w14:paraId="4A2246ED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-lis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potomstvo</w:t>
            </w:r>
          </w:p>
          <w:p w14:paraId="2007CEDC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nius, -ia,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&lt;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nia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dcera krále Latina, budoucí Aeneova žena, podle ní město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nium</w:t>
            </w:r>
          </w:p>
          <w:p w14:paraId="6697A2D0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arvum,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pole</w:t>
            </w:r>
          </w:p>
          <w:p w14:paraId="624DFE0C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nā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plout</w:t>
            </w:r>
          </w:p>
          <w:p w14:paraId="6517EF32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summa,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souhrn, jádro, hlavní věc</w:t>
            </w:r>
          </w:p>
          <w:p w14:paraId="62402D06" w14:textId="77777777" w:rsidR="00907C46" w:rsidRPr="004A6A46" w:rsidRDefault="00907C46" w:rsidP="00F56F13">
            <w:pPr>
              <w:shd w:val="clear" w:color="auto" w:fill="FFFFFF"/>
              <w:ind w:left="173" w:hanging="173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nuntius,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vzkaz, zpráva</w:t>
            </w:r>
          </w:p>
        </w:tc>
      </w:tr>
    </w:tbl>
    <w:p w14:paraId="6B0F23DC" w14:textId="77777777" w:rsidR="00700983" w:rsidRPr="004A6A46" w:rsidRDefault="00700983" w:rsidP="00DA14E9">
      <w:pPr>
        <w:rPr>
          <w:noProof/>
          <w:color w:val="000000" w:themeColor="text1"/>
        </w:rPr>
      </w:pPr>
    </w:p>
    <w:sectPr w:rsidR="00700983" w:rsidRPr="004A6A46" w:rsidSect="00330A0F">
      <w:footerReference w:type="default" r:id="rId8"/>
      <w:pgSz w:w="16840" w:h="1190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6002" w14:textId="77777777" w:rsidR="00330A0F" w:rsidRDefault="00330A0F" w:rsidP="002B72D6">
      <w:r>
        <w:separator/>
      </w:r>
    </w:p>
  </w:endnote>
  <w:endnote w:type="continuationSeparator" w:id="0">
    <w:p w14:paraId="083AE0CD" w14:textId="77777777" w:rsidR="00330A0F" w:rsidRDefault="00330A0F" w:rsidP="002B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3E99" w14:textId="77777777" w:rsidR="006E6444" w:rsidRPr="009F7949" w:rsidRDefault="006E6444" w:rsidP="009F7949">
    <w:pPr>
      <w:shd w:val="clear" w:color="auto" w:fill="FFFFFF"/>
      <w:spacing w:line="360" w:lineRule="auto"/>
      <w:jc w:val="both"/>
      <w:rPr>
        <w:rFonts w:eastAsia="Times New Roman" w:cstheme="minorHAnsi"/>
        <w:color w:val="333333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6407" w14:textId="77777777" w:rsidR="00330A0F" w:rsidRDefault="00330A0F" w:rsidP="002B72D6">
      <w:r>
        <w:separator/>
      </w:r>
    </w:p>
  </w:footnote>
  <w:footnote w:type="continuationSeparator" w:id="0">
    <w:p w14:paraId="5334B02F" w14:textId="77777777" w:rsidR="00330A0F" w:rsidRDefault="00330A0F" w:rsidP="002B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13"/>
    <w:rsid w:val="00022BF1"/>
    <w:rsid w:val="000272DE"/>
    <w:rsid w:val="00032269"/>
    <w:rsid w:val="0004464D"/>
    <w:rsid w:val="00075268"/>
    <w:rsid w:val="000B00EB"/>
    <w:rsid w:val="000D6227"/>
    <w:rsid w:val="000E00A4"/>
    <w:rsid w:val="000E1BD3"/>
    <w:rsid w:val="000E7757"/>
    <w:rsid w:val="001317CE"/>
    <w:rsid w:val="00157A82"/>
    <w:rsid w:val="00165ECB"/>
    <w:rsid w:val="00166796"/>
    <w:rsid w:val="001725A4"/>
    <w:rsid w:val="0019769D"/>
    <w:rsid w:val="001A3A63"/>
    <w:rsid w:val="001B7205"/>
    <w:rsid w:val="001E79A8"/>
    <w:rsid w:val="001F4202"/>
    <w:rsid w:val="00206C8D"/>
    <w:rsid w:val="00232DE6"/>
    <w:rsid w:val="002A50A7"/>
    <w:rsid w:val="002A6099"/>
    <w:rsid w:val="002B40EF"/>
    <w:rsid w:val="002B72D6"/>
    <w:rsid w:val="002F57AA"/>
    <w:rsid w:val="00305ED5"/>
    <w:rsid w:val="00330A0F"/>
    <w:rsid w:val="00393631"/>
    <w:rsid w:val="003C6F8C"/>
    <w:rsid w:val="003D05EF"/>
    <w:rsid w:val="00410E67"/>
    <w:rsid w:val="00455104"/>
    <w:rsid w:val="004854D8"/>
    <w:rsid w:val="004A6A46"/>
    <w:rsid w:val="004F3CB5"/>
    <w:rsid w:val="00542585"/>
    <w:rsid w:val="00545485"/>
    <w:rsid w:val="00585716"/>
    <w:rsid w:val="005942AC"/>
    <w:rsid w:val="00597B25"/>
    <w:rsid w:val="005A5060"/>
    <w:rsid w:val="005C09CA"/>
    <w:rsid w:val="005C695E"/>
    <w:rsid w:val="005E5348"/>
    <w:rsid w:val="00650B0B"/>
    <w:rsid w:val="00675B07"/>
    <w:rsid w:val="00680164"/>
    <w:rsid w:val="00684BA2"/>
    <w:rsid w:val="00684D22"/>
    <w:rsid w:val="006B78C5"/>
    <w:rsid w:val="006E6444"/>
    <w:rsid w:val="006E66D6"/>
    <w:rsid w:val="00700983"/>
    <w:rsid w:val="00724D34"/>
    <w:rsid w:val="00731D0A"/>
    <w:rsid w:val="00754A28"/>
    <w:rsid w:val="00781268"/>
    <w:rsid w:val="007B2FC6"/>
    <w:rsid w:val="007B7A35"/>
    <w:rsid w:val="00835385"/>
    <w:rsid w:val="0085175F"/>
    <w:rsid w:val="008A21DA"/>
    <w:rsid w:val="00907C46"/>
    <w:rsid w:val="009216AE"/>
    <w:rsid w:val="0092249F"/>
    <w:rsid w:val="00934840"/>
    <w:rsid w:val="00946403"/>
    <w:rsid w:val="009C4F57"/>
    <w:rsid w:val="009C5E2F"/>
    <w:rsid w:val="009D5708"/>
    <w:rsid w:val="009E17FE"/>
    <w:rsid w:val="009F76ED"/>
    <w:rsid w:val="009F7949"/>
    <w:rsid w:val="00A17D6D"/>
    <w:rsid w:val="00A340FA"/>
    <w:rsid w:val="00A6617A"/>
    <w:rsid w:val="00AA2053"/>
    <w:rsid w:val="00AB51FF"/>
    <w:rsid w:val="00AE7B14"/>
    <w:rsid w:val="00B01EC9"/>
    <w:rsid w:val="00B1716E"/>
    <w:rsid w:val="00B25113"/>
    <w:rsid w:val="00B5548D"/>
    <w:rsid w:val="00BE340D"/>
    <w:rsid w:val="00C0098B"/>
    <w:rsid w:val="00C02AA6"/>
    <w:rsid w:val="00C04F89"/>
    <w:rsid w:val="00C05221"/>
    <w:rsid w:val="00C66D81"/>
    <w:rsid w:val="00C73EF1"/>
    <w:rsid w:val="00C95822"/>
    <w:rsid w:val="00C97B83"/>
    <w:rsid w:val="00CA41BC"/>
    <w:rsid w:val="00D22F98"/>
    <w:rsid w:val="00D85248"/>
    <w:rsid w:val="00DA14E9"/>
    <w:rsid w:val="00DD1DC7"/>
    <w:rsid w:val="00DD6C10"/>
    <w:rsid w:val="00E24387"/>
    <w:rsid w:val="00E65C92"/>
    <w:rsid w:val="00E741C6"/>
    <w:rsid w:val="00E802FF"/>
    <w:rsid w:val="00E8532A"/>
    <w:rsid w:val="00E95E3E"/>
    <w:rsid w:val="00EB4ABC"/>
    <w:rsid w:val="00ED0A72"/>
    <w:rsid w:val="00EE743E"/>
    <w:rsid w:val="00F13285"/>
    <w:rsid w:val="00F16FE0"/>
    <w:rsid w:val="00F20927"/>
    <w:rsid w:val="00F56F13"/>
    <w:rsid w:val="00F61FD9"/>
    <w:rsid w:val="00F72216"/>
    <w:rsid w:val="00F819CB"/>
    <w:rsid w:val="00F838A1"/>
    <w:rsid w:val="00FA3BB8"/>
    <w:rsid w:val="00FB4DA6"/>
    <w:rsid w:val="00FB7866"/>
    <w:rsid w:val="00FC21EF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AD2F4"/>
  <w14:defaultImageDpi w14:val="32767"/>
  <w15:chartTrackingRefBased/>
  <w15:docId w15:val="{23F2C08A-D81D-E249-A6E8-D374CD9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4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2D6"/>
  </w:style>
  <w:style w:type="paragraph" w:styleId="Zpat">
    <w:name w:val="footer"/>
    <w:basedOn w:val="Normln"/>
    <w:link w:val="Zpat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1964</Words>
  <Characters>9647</Characters>
  <Application>Microsoft Office Word</Application>
  <DocSecurity>0</DocSecurity>
  <Lines>200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dcterms:created xsi:type="dcterms:W3CDTF">2024-04-13T19:52:00Z</dcterms:created>
  <dcterms:modified xsi:type="dcterms:W3CDTF">2024-04-13T19:57:00Z</dcterms:modified>
</cp:coreProperties>
</file>