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D6F585" w14:textId="77777777" w:rsidR="00042135" w:rsidRPr="00224AC4" w:rsidRDefault="00A03A56" w:rsidP="00042135">
      <w:pPr>
        <w:spacing w:after="0" w:line="240" w:lineRule="auto"/>
        <w:jc w:val="center"/>
        <w:rPr>
          <w:color w:val="FF0000"/>
          <w:sz w:val="56"/>
          <w:szCs w:val="70"/>
        </w:rPr>
      </w:pPr>
      <w:r w:rsidRPr="00224AC4">
        <w:rPr>
          <w:color w:val="FF0000"/>
          <w:sz w:val="56"/>
          <w:szCs w:val="70"/>
        </w:rPr>
        <w:t>GIT</w:t>
      </w:r>
      <w:r w:rsidR="00BA307B" w:rsidRPr="00224AC4">
        <w:rPr>
          <w:color w:val="FF0000"/>
          <w:sz w:val="56"/>
          <w:szCs w:val="70"/>
        </w:rPr>
        <w:t xml:space="preserve"> I</w:t>
      </w:r>
      <w:r w:rsidRPr="00224AC4">
        <w:rPr>
          <w:color w:val="FF0000"/>
          <w:sz w:val="56"/>
          <w:szCs w:val="70"/>
        </w:rPr>
        <w:t xml:space="preserve"> - </w:t>
      </w:r>
      <w:r w:rsidR="003B46B8" w:rsidRPr="00224AC4">
        <w:rPr>
          <w:color w:val="FF0000"/>
          <w:sz w:val="56"/>
          <w:szCs w:val="70"/>
        </w:rPr>
        <w:t>M</w:t>
      </w:r>
      <w:r w:rsidRPr="00224AC4">
        <w:rPr>
          <w:color w:val="FF0000"/>
          <w:sz w:val="56"/>
          <w:szCs w:val="70"/>
        </w:rPr>
        <w:t>otilita</w:t>
      </w:r>
    </w:p>
    <w:p w14:paraId="6095DB36" w14:textId="77777777" w:rsidR="004E19AA" w:rsidRPr="00224AC4" w:rsidRDefault="004E19AA" w:rsidP="00042135">
      <w:pPr>
        <w:spacing w:after="0" w:line="240" w:lineRule="auto"/>
        <w:jc w:val="center"/>
        <w:rPr>
          <w:color w:val="7F7F7F" w:themeColor="text1" w:themeTint="80"/>
          <w:sz w:val="56"/>
          <w:szCs w:val="70"/>
        </w:rPr>
      </w:pPr>
      <w:r w:rsidRPr="00224AC4">
        <w:rPr>
          <w:rFonts w:ascii="Calibri" w:eastAsia="+mn-ea" w:hAnsi="Calibri" w:cs="+mn-cs"/>
          <w:color w:val="7F7F7F" w:themeColor="text1" w:themeTint="80"/>
          <w:kern w:val="24"/>
          <w:sz w:val="48"/>
          <w:szCs w:val="96"/>
        </w:rPr>
        <w:t>Student</w:t>
      </w:r>
      <w:r w:rsidR="00A03A56" w:rsidRPr="00224AC4">
        <w:rPr>
          <w:rFonts w:ascii="Calibri" w:eastAsia="+mn-ea" w:hAnsi="Calibri" w:cs="+mn-cs"/>
          <w:color w:val="7F7F7F" w:themeColor="text1" w:themeTint="80"/>
          <w:kern w:val="24"/>
          <w:sz w:val="48"/>
          <w:szCs w:val="96"/>
        </w:rPr>
        <w:t>ský</w:t>
      </w:r>
      <w:r w:rsidR="00FE0C22" w:rsidRPr="00224AC4">
        <w:rPr>
          <w:rFonts w:ascii="Calibri" w:eastAsia="+mn-ea" w:hAnsi="Calibri" w:cs="+mn-cs"/>
          <w:color w:val="7F7F7F" w:themeColor="text1" w:themeTint="80"/>
          <w:kern w:val="24"/>
          <w:sz w:val="48"/>
          <w:szCs w:val="96"/>
        </w:rPr>
        <w:t xml:space="preserve"> proto</w:t>
      </w:r>
      <w:r w:rsidR="00A03A56" w:rsidRPr="00224AC4">
        <w:rPr>
          <w:rFonts w:ascii="Calibri" w:eastAsia="+mn-ea" w:hAnsi="Calibri" w:cs="+mn-cs"/>
          <w:color w:val="7F7F7F" w:themeColor="text1" w:themeTint="80"/>
          <w:kern w:val="24"/>
          <w:sz w:val="48"/>
          <w:szCs w:val="96"/>
        </w:rPr>
        <w:t>k</w:t>
      </w:r>
      <w:r w:rsidRPr="00224AC4">
        <w:rPr>
          <w:rFonts w:ascii="Calibri" w:eastAsia="+mn-ea" w:hAnsi="Calibri" w:cs="+mn-cs"/>
          <w:color w:val="7F7F7F" w:themeColor="text1" w:themeTint="80"/>
          <w:kern w:val="24"/>
          <w:sz w:val="48"/>
          <w:szCs w:val="96"/>
        </w:rPr>
        <w:t>ol</w:t>
      </w:r>
    </w:p>
    <w:p w14:paraId="70079608" w14:textId="77777777" w:rsidR="00A03A56" w:rsidRDefault="00A03A56" w:rsidP="00A03A56">
      <w:pPr>
        <w:rPr>
          <w:b/>
          <w:sz w:val="24"/>
          <w:szCs w:val="24"/>
        </w:rPr>
      </w:pPr>
    </w:p>
    <w:p w14:paraId="6E13B4ED" w14:textId="1F6E27C2" w:rsidR="00435F45" w:rsidRPr="00435F45" w:rsidRDefault="00435F45" w:rsidP="00546A68">
      <w:pPr>
        <w:pStyle w:val="Odstavecseseznamem"/>
        <w:numPr>
          <w:ilvl w:val="0"/>
          <w:numId w:val="2"/>
        </w:numPr>
        <w:ind w:left="567" w:hanging="279"/>
        <w:rPr>
          <w:b/>
          <w:color w:val="FF0000"/>
          <w:sz w:val="24"/>
          <w:szCs w:val="24"/>
        </w:rPr>
      </w:pPr>
      <w:bookmarkStart w:id="0" w:name="_Hlk120998693"/>
      <w:r w:rsidRPr="00EC32F3">
        <w:rPr>
          <w:b/>
          <w:color w:val="FF0000"/>
          <w:sz w:val="28"/>
          <w:szCs w:val="24"/>
        </w:rPr>
        <w:t>Membránový potenciál hladké svaloviny GIT</w:t>
      </w:r>
    </w:p>
    <w:p w14:paraId="0510EA67" w14:textId="5FF8040F" w:rsidR="00695E66" w:rsidRDefault="00EC32F3" w:rsidP="00435F45">
      <w:pPr>
        <w:pStyle w:val="Odstavecseseznamem"/>
        <w:ind w:left="1065"/>
        <w:rPr>
          <w:b/>
          <w:noProof/>
          <w:color w:val="FF0000"/>
          <w:sz w:val="24"/>
          <w:szCs w:val="24"/>
          <w:lang w:eastAsia="cs-CZ"/>
        </w:rPr>
      </w:pPr>
      <w:r>
        <w:rPr>
          <w:b/>
          <w:noProof/>
          <w:color w:val="FF0000"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 wp14:editId="6463A19B">
            <wp:simplePos x="0" y="0"/>
            <wp:positionH relativeFrom="margin">
              <wp:posOffset>270510</wp:posOffset>
            </wp:positionH>
            <wp:positionV relativeFrom="paragraph">
              <wp:posOffset>227330</wp:posOffset>
            </wp:positionV>
            <wp:extent cx="5124450" cy="2571750"/>
            <wp:effectExtent l="0" t="0" r="0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IT seminář AP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154" b="51339"/>
                    <a:stretch/>
                  </pic:blipFill>
                  <pic:spPr bwMode="auto">
                    <a:xfrm>
                      <a:off x="0" y="0"/>
                      <a:ext cx="512445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D2018" w14:textId="2179292F" w:rsidR="00435F45" w:rsidRDefault="00435F45" w:rsidP="00435F45">
      <w:pPr>
        <w:pStyle w:val="Odstavecseseznamem"/>
        <w:ind w:left="1065"/>
        <w:rPr>
          <w:b/>
          <w:color w:val="FF0000"/>
          <w:sz w:val="24"/>
          <w:szCs w:val="24"/>
        </w:rPr>
      </w:pPr>
    </w:p>
    <w:p w14:paraId="2DC53F24" w14:textId="402DA5B9" w:rsidR="00695E66" w:rsidRDefault="00EC32F3" w:rsidP="00546A68">
      <w:pPr>
        <w:pStyle w:val="Odstavecseseznamem"/>
        <w:numPr>
          <w:ilvl w:val="0"/>
          <w:numId w:val="2"/>
        </w:numPr>
        <w:ind w:left="709" w:hanging="349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8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1871A733" wp14:editId="323B8625">
            <wp:simplePos x="0" y="0"/>
            <wp:positionH relativeFrom="margin">
              <wp:align>right</wp:align>
            </wp:positionH>
            <wp:positionV relativeFrom="paragraph">
              <wp:posOffset>237490</wp:posOffset>
            </wp:positionV>
            <wp:extent cx="5295265" cy="4305935"/>
            <wp:effectExtent l="0" t="0" r="0" b="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IT motility regulation (4)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6" t="49102" r="25099" b="5336"/>
                    <a:stretch/>
                  </pic:blipFill>
                  <pic:spPr bwMode="auto">
                    <a:xfrm>
                      <a:off x="0" y="0"/>
                      <a:ext cx="5295265" cy="430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E66" w:rsidRPr="00EC32F3">
        <w:rPr>
          <w:b/>
          <w:color w:val="FF0000"/>
          <w:sz w:val="28"/>
          <w:szCs w:val="24"/>
        </w:rPr>
        <w:t>Regulace motility GIT</w:t>
      </w:r>
    </w:p>
    <w:bookmarkEnd w:id="0"/>
    <w:p w14:paraId="7DCAAC0C" w14:textId="532803D4" w:rsidR="00546A68" w:rsidRPr="00546A68" w:rsidRDefault="00546A68" w:rsidP="00546A68">
      <w:pPr>
        <w:pStyle w:val="Odstavecseseznamem"/>
        <w:numPr>
          <w:ilvl w:val="0"/>
          <w:numId w:val="2"/>
        </w:numPr>
        <w:ind w:left="426" w:hanging="284"/>
        <w:rPr>
          <w:b/>
          <w:color w:val="FF0000"/>
          <w:sz w:val="32"/>
          <w:szCs w:val="24"/>
        </w:rPr>
      </w:pPr>
      <w:r w:rsidRPr="00546A68">
        <w:rPr>
          <w:b/>
          <w:color w:val="FF0000"/>
          <w:sz w:val="28"/>
        </w:rPr>
        <w:t>Vysvětlete pojmy</w:t>
      </w:r>
    </w:p>
    <w:p w14:paraId="4127C896" w14:textId="5A0D4C1B" w:rsidR="00546A68" w:rsidRDefault="00546A68" w:rsidP="00546A68">
      <w:pPr>
        <w:pStyle w:val="Odstavecseseznamem"/>
        <w:ind w:left="426"/>
        <w:rPr>
          <w:b/>
          <w:color w:val="FF0000"/>
          <w:sz w:val="28"/>
        </w:rPr>
      </w:pPr>
    </w:p>
    <w:p w14:paraId="3A724F3F" w14:textId="6074CC44" w:rsidR="00546A68" w:rsidRDefault="00546A68" w:rsidP="001B53B9">
      <w:pPr>
        <w:pStyle w:val="Odstavecseseznamem"/>
        <w:ind w:left="426"/>
        <w:rPr>
          <w:b/>
          <w:sz w:val="24"/>
        </w:rPr>
      </w:pPr>
      <w:r>
        <w:rPr>
          <w:b/>
          <w:sz w:val="24"/>
        </w:rPr>
        <w:t>BER</w:t>
      </w:r>
    </w:p>
    <w:p w14:paraId="7BCD391F" w14:textId="0B155419" w:rsidR="001B53B9" w:rsidRDefault="001B53B9" w:rsidP="001B53B9">
      <w:pPr>
        <w:pStyle w:val="Odstavecseseznamem"/>
        <w:ind w:left="426"/>
        <w:rPr>
          <w:b/>
          <w:sz w:val="24"/>
        </w:rPr>
      </w:pPr>
    </w:p>
    <w:p w14:paraId="4C48040B" w14:textId="77777777" w:rsidR="001B53B9" w:rsidRPr="00546A68" w:rsidRDefault="001B53B9" w:rsidP="001B53B9">
      <w:pPr>
        <w:pStyle w:val="Odstavecseseznamem"/>
        <w:ind w:left="426"/>
        <w:rPr>
          <w:b/>
          <w:sz w:val="24"/>
        </w:rPr>
      </w:pPr>
    </w:p>
    <w:p w14:paraId="6E73427F" w14:textId="1D3187A0" w:rsidR="00546A68" w:rsidRDefault="00546A68" w:rsidP="00546A68">
      <w:pPr>
        <w:pStyle w:val="Odstavecseseznamem"/>
        <w:ind w:left="426"/>
        <w:rPr>
          <w:b/>
          <w:sz w:val="24"/>
        </w:rPr>
      </w:pPr>
      <w:r w:rsidRPr="00546A68">
        <w:rPr>
          <w:b/>
          <w:sz w:val="24"/>
        </w:rPr>
        <w:t>Hladové vlny (MMC)</w:t>
      </w:r>
    </w:p>
    <w:p w14:paraId="102CB468" w14:textId="75992D3F" w:rsidR="00546A68" w:rsidRDefault="00546A68" w:rsidP="00546A68">
      <w:pPr>
        <w:pStyle w:val="Odstavecseseznamem"/>
        <w:ind w:left="426"/>
        <w:rPr>
          <w:b/>
          <w:sz w:val="24"/>
        </w:rPr>
      </w:pPr>
    </w:p>
    <w:p w14:paraId="1069B7A9" w14:textId="77777777" w:rsidR="00546A68" w:rsidRPr="00546A68" w:rsidRDefault="00546A68" w:rsidP="00546A68">
      <w:pPr>
        <w:pStyle w:val="Odstavecseseznamem"/>
        <w:ind w:left="426"/>
        <w:rPr>
          <w:b/>
          <w:sz w:val="24"/>
        </w:rPr>
      </w:pPr>
    </w:p>
    <w:p w14:paraId="3D0103F1" w14:textId="77B67125" w:rsidR="00546A68" w:rsidRPr="00546A68" w:rsidRDefault="00546A68" w:rsidP="00546A68">
      <w:pPr>
        <w:pStyle w:val="Odstavecseseznamem"/>
        <w:ind w:left="426"/>
        <w:rPr>
          <w:b/>
          <w:sz w:val="24"/>
        </w:rPr>
      </w:pPr>
      <w:r w:rsidRPr="00546A68">
        <w:rPr>
          <w:b/>
          <w:sz w:val="24"/>
        </w:rPr>
        <w:t>Hromadný pohyb</w:t>
      </w:r>
    </w:p>
    <w:p w14:paraId="2D1F93DA" w14:textId="357DE6A0" w:rsidR="00546A68" w:rsidRDefault="00546A68" w:rsidP="00546A68">
      <w:pPr>
        <w:pStyle w:val="Odstavecseseznamem"/>
        <w:ind w:left="426"/>
        <w:rPr>
          <w:b/>
          <w:color w:val="FF0000"/>
          <w:sz w:val="32"/>
          <w:szCs w:val="24"/>
        </w:rPr>
      </w:pPr>
    </w:p>
    <w:p w14:paraId="3A055B4C" w14:textId="77777777" w:rsidR="001B53B9" w:rsidRPr="00546A68" w:rsidRDefault="001B53B9" w:rsidP="00546A68">
      <w:pPr>
        <w:pStyle w:val="Odstavecseseznamem"/>
        <w:ind w:left="426"/>
        <w:rPr>
          <w:b/>
          <w:color w:val="FF0000"/>
          <w:sz w:val="32"/>
          <w:szCs w:val="24"/>
        </w:rPr>
      </w:pPr>
      <w:bookmarkStart w:id="1" w:name="_GoBack"/>
      <w:bookmarkEnd w:id="1"/>
    </w:p>
    <w:p w14:paraId="63520FB6" w14:textId="48BC6064" w:rsidR="00A03A56" w:rsidRPr="00546A68" w:rsidRDefault="00546A68" w:rsidP="00546A68">
      <w:pPr>
        <w:pStyle w:val="Odstavecseseznamem"/>
        <w:numPr>
          <w:ilvl w:val="0"/>
          <w:numId w:val="2"/>
        </w:numPr>
        <w:ind w:left="426" w:hanging="284"/>
        <w:rPr>
          <w:b/>
          <w:color w:val="FF0000"/>
          <w:sz w:val="28"/>
          <w:szCs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60288" behindDoc="0" locked="0" layoutInCell="1" allowOverlap="1" wp14:anchorId="62CABB64" wp14:editId="06164739">
            <wp:simplePos x="0" y="0"/>
            <wp:positionH relativeFrom="margin">
              <wp:align>left</wp:align>
            </wp:positionH>
            <wp:positionV relativeFrom="paragraph">
              <wp:posOffset>337820</wp:posOffset>
            </wp:positionV>
            <wp:extent cx="5048250" cy="5333365"/>
            <wp:effectExtent l="0" t="0" r="0" b="0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fecation regulation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1" r="27910" b="50684"/>
                    <a:stretch/>
                  </pic:blipFill>
                  <pic:spPr bwMode="auto">
                    <a:xfrm>
                      <a:off x="0" y="0"/>
                      <a:ext cx="5048250" cy="533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6B8" w:rsidRPr="00546A68">
        <w:rPr>
          <w:b/>
          <w:color w:val="FF0000"/>
          <w:sz w:val="28"/>
          <w:szCs w:val="24"/>
        </w:rPr>
        <w:t xml:space="preserve"> </w:t>
      </w:r>
      <w:r w:rsidR="00A03A56" w:rsidRPr="00546A68">
        <w:rPr>
          <w:b/>
          <w:color w:val="FF0000"/>
          <w:sz w:val="28"/>
          <w:szCs w:val="24"/>
        </w:rPr>
        <w:t>D</w:t>
      </w:r>
      <w:r w:rsidRPr="00546A68">
        <w:rPr>
          <w:b/>
          <w:color w:val="FF0000"/>
          <w:sz w:val="28"/>
          <w:szCs w:val="24"/>
        </w:rPr>
        <w:t>efekace</w:t>
      </w:r>
      <w:r w:rsidR="009027B5" w:rsidRPr="00546A68">
        <w:rPr>
          <w:b/>
          <w:color w:val="FF0000"/>
          <w:sz w:val="28"/>
          <w:szCs w:val="24"/>
        </w:rPr>
        <w:t xml:space="preserve"> – dop</w:t>
      </w:r>
      <w:r w:rsidRPr="00546A68">
        <w:rPr>
          <w:b/>
          <w:color w:val="FF0000"/>
          <w:sz w:val="28"/>
          <w:szCs w:val="24"/>
        </w:rPr>
        <w:t>lň</w:t>
      </w:r>
      <w:r w:rsidR="009027B5" w:rsidRPr="00546A68">
        <w:rPr>
          <w:b/>
          <w:color w:val="FF0000"/>
          <w:sz w:val="28"/>
          <w:szCs w:val="24"/>
        </w:rPr>
        <w:t>te prázdná pole</w:t>
      </w:r>
    </w:p>
    <w:p w14:paraId="5E31AE27" w14:textId="5ED36951" w:rsidR="006C68AC" w:rsidRPr="009027B5" w:rsidRDefault="006C68AC" w:rsidP="009027B5">
      <w:pPr>
        <w:rPr>
          <w:b/>
          <w:sz w:val="24"/>
          <w:szCs w:val="24"/>
        </w:rPr>
      </w:pPr>
    </w:p>
    <w:p w14:paraId="1DDAF24E" w14:textId="77777777" w:rsidR="00546A68" w:rsidRDefault="00546A68" w:rsidP="00546A68">
      <w:pPr>
        <w:pStyle w:val="Odstavecseseznamem"/>
        <w:ind w:left="567"/>
        <w:rPr>
          <w:sz w:val="24"/>
        </w:rPr>
      </w:pPr>
    </w:p>
    <w:p w14:paraId="351278D2" w14:textId="77777777" w:rsidR="00546A68" w:rsidRDefault="00546A68">
      <w:pPr>
        <w:rPr>
          <w:sz w:val="24"/>
        </w:rPr>
      </w:pPr>
      <w:r>
        <w:rPr>
          <w:sz w:val="24"/>
        </w:rPr>
        <w:br w:type="page"/>
      </w:r>
    </w:p>
    <w:p w14:paraId="32F303BB" w14:textId="738E4C4F" w:rsidR="00A03A56" w:rsidRPr="00546A68" w:rsidRDefault="00A03A56" w:rsidP="00546A68">
      <w:pPr>
        <w:pStyle w:val="Odstavecseseznamem"/>
        <w:numPr>
          <w:ilvl w:val="0"/>
          <w:numId w:val="2"/>
        </w:numPr>
        <w:ind w:left="567" w:hanging="425"/>
        <w:rPr>
          <w:b/>
          <w:color w:val="FF0000"/>
          <w:sz w:val="28"/>
          <w:szCs w:val="24"/>
        </w:rPr>
      </w:pPr>
      <w:r w:rsidRPr="00546A68">
        <w:rPr>
          <w:b/>
          <w:color w:val="FF0000"/>
          <w:sz w:val="28"/>
          <w:szCs w:val="24"/>
        </w:rPr>
        <w:t>Doplnovačka</w:t>
      </w:r>
    </w:p>
    <w:p w14:paraId="2FE2F68D" w14:textId="77777777" w:rsidR="00A03A56" w:rsidRPr="00546A68" w:rsidRDefault="00A03A56" w:rsidP="00A03A56">
      <w:pPr>
        <w:pStyle w:val="Odstavecseseznamem"/>
        <w:numPr>
          <w:ilvl w:val="0"/>
          <w:numId w:val="1"/>
        </w:numPr>
        <w:spacing w:after="200" w:line="276" w:lineRule="auto"/>
        <w:rPr>
          <w:rFonts w:cstheme="minorHAnsi"/>
          <w:sz w:val="24"/>
          <w:szCs w:val="24"/>
        </w:rPr>
      </w:pPr>
      <w:r w:rsidRPr="00546A68">
        <w:rPr>
          <w:rFonts w:cstheme="minorHAnsi"/>
          <w:sz w:val="24"/>
          <w:szCs w:val="24"/>
        </w:rPr>
        <w:t xml:space="preserve">důležitý děj probíhající přes klky-  česky </w:t>
      </w:r>
    </w:p>
    <w:p w14:paraId="31193BFE" w14:textId="77777777" w:rsidR="00A03A56" w:rsidRPr="00546A68" w:rsidRDefault="00A03A56" w:rsidP="00A03A56">
      <w:pPr>
        <w:pStyle w:val="Odstavecseseznamem"/>
        <w:numPr>
          <w:ilvl w:val="0"/>
          <w:numId w:val="1"/>
        </w:numPr>
        <w:spacing w:after="200" w:line="276" w:lineRule="auto"/>
        <w:rPr>
          <w:rFonts w:cstheme="minorHAnsi"/>
          <w:sz w:val="24"/>
          <w:szCs w:val="24"/>
        </w:rPr>
      </w:pPr>
      <w:r w:rsidRPr="00546A68">
        <w:rPr>
          <w:rFonts w:cstheme="minorHAnsi"/>
          <w:sz w:val="24"/>
          <w:szCs w:val="24"/>
        </w:rPr>
        <w:t xml:space="preserve">látky pomáhající rozkládat potravu na jednoduché molekuly </w:t>
      </w:r>
    </w:p>
    <w:p w14:paraId="301F3EAA" w14:textId="77777777" w:rsidR="00A03A56" w:rsidRPr="00546A68" w:rsidRDefault="00A03A56" w:rsidP="00A03A56">
      <w:pPr>
        <w:pStyle w:val="Odstavecseseznamem"/>
        <w:numPr>
          <w:ilvl w:val="0"/>
          <w:numId w:val="1"/>
        </w:numPr>
        <w:spacing w:after="200" w:line="276" w:lineRule="auto"/>
        <w:rPr>
          <w:rFonts w:cstheme="minorHAnsi"/>
          <w:sz w:val="24"/>
          <w:szCs w:val="24"/>
        </w:rPr>
      </w:pPr>
      <w:r w:rsidRPr="00546A68">
        <w:rPr>
          <w:rFonts w:cstheme="minorHAnsi"/>
          <w:sz w:val="24"/>
          <w:szCs w:val="24"/>
        </w:rPr>
        <w:t>funkcí žaludku je trávení hlavně - kyselina ……………………</w:t>
      </w:r>
    </w:p>
    <w:p w14:paraId="39B3CCDC" w14:textId="77777777" w:rsidR="00A03A56" w:rsidRPr="00546A68" w:rsidRDefault="00A03A56" w:rsidP="00A03A56">
      <w:pPr>
        <w:pStyle w:val="Odstavecseseznamem"/>
        <w:numPr>
          <w:ilvl w:val="0"/>
          <w:numId w:val="1"/>
        </w:numPr>
        <w:spacing w:after="200" w:line="276" w:lineRule="auto"/>
        <w:rPr>
          <w:rFonts w:cstheme="minorHAnsi"/>
          <w:sz w:val="24"/>
          <w:szCs w:val="24"/>
        </w:rPr>
      </w:pPr>
      <w:r w:rsidRPr="00546A68">
        <w:rPr>
          <w:rFonts w:cstheme="minorHAnsi"/>
          <w:sz w:val="24"/>
          <w:szCs w:val="24"/>
        </w:rPr>
        <w:t xml:space="preserve">lidé, kteří se živí potravou převážně rostlinného původu </w:t>
      </w:r>
    </w:p>
    <w:p w14:paraId="41C6EA3D" w14:textId="77777777" w:rsidR="00A03A56" w:rsidRPr="00546A68" w:rsidRDefault="00A03A56" w:rsidP="00A03A56">
      <w:pPr>
        <w:pStyle w:val="Odstavecseseznamem"/>
        <w:numPr>
          <w:ilvl w:val="0"/>
          <w:numId w:val="1"/>
        </w:numPr>
        <w:spacing w:after="200" w:line="276" w:lineRule="auto"/>
        <w:rPr>
          <w:rFonts w:cstheme="minorHAnsi"/>
          <w:sz w:val="24"/>
          <w:szCs w:val="24"/>
        </w:rPr>
      </w:pPr>
      <w:r w:rsidRPr="00546A68">
        <w:rPr>
          <w:rFonts w:cstheme="minorHAnsi"/>
          <w:sz w:val="24"/>
          <w:szCs w:val="24"/>
        </w:rPr>
        <w:t xml:space="preserve">potravina, kterou se živí největší množství lidí </w:t>
      </w:r>
    </w:p>
    <w:p w14:paraId="07150998" w14:textId="77777777" w:rsidR="00A03A56" w:rsidRPr="00546A68" w:rsidRDefault="00A03A56" w:rsidP="00A03A56">
      <w:pPr>
        <w:pStyle w:val="Odstavecseseznamem"/>
        <w:numPr>
          <w:ilvl w:val="0"/>
          <w:numId w:val="1"/>
        </w:numPr>
        <w:spacing w:after="200" w:line="276" w:lineRule="auto"/>
        <w:rPr>
          <w:rFonts w:cstheme="minorHAnsi"/>
          <w:sz w:val="24"/>
          <w:szCs w:val="24"/>
        </w:rPr>
      </w:pPr>
      <w:r w:rsidRPr="00546A68">
        <w:rPr>
          <w:rFonts w:cstheme="minorHAnsi"/>
          <w:sz w:val="24"/>
          <w:szCs w:val="24"/>
        </w:rPr>
        <w:t xml:space="preserve">nemoc způsobená dlouhodobým nedostatkem vitamínu B1 </w:t>
      </w:r>
    </w:p>
    <w:p w14:paraId="4D1DC11E" w14:textId="77777777" w:rsidR="00A03A56" w:rsidRPr="00546A68" w:rsidRDefault="00A03A56" w:rsidP="00A03A56">
      <w:pPr>
        <w:pStyle w:val="Odstavecseseznamem"/>
        <w:numPr>
          <w:ilvl w:val="0"/>
          <w:numId w:val="1"/>
        </w:numPr>
        <w:spacing w:after="200" w:line="276" w:lineRule="auto"/>
        <w:rPr>
          <w:rFonts w:cstheme="minorHAnsi"/>
          <w:sz w:val="24"/>
          <w:szCs w:val="24"/>
        </w:rPr>
      </w:pPr>
      <w:r w:rsidRPr="00546A68">
        <w:rPr>
          <w:rFonts w:cstheme="minorHAnsi"/>
          <w:sz w:val="24"/>
          <w:szCs w:val="24"/>
        </w:rPr>
        <w:t xml:space="preserve">základní stavební jednotky bílkovin </w:t>
      </w:r>
    </w:p>
    <w:p w14:paraId="09867EE2" w14:textId="77777777" w:rsidR="00A03A56" w:rsidRPr="00546A68" w:rsidRDefault="00A03A56" w:rsidP="00A03A56">
      <w:pPr>
        <w:pStyle w:val="Odstavecseseznamem"/>
        <w:numPr>
          <w:ilvl w:val="0"/>
          <w:numId w:val="1"/>
        </w:numPr>
        <w:spacing w:after="200" w:line="276" w:lineRule="auto"/>
        <w:rPr>
          <w:rFonts w:cstheme="minorHAnsi"/>
          <w:sz w:val="24"/>
          <w:szCs w:val="24"/>
        </w:rPr>
      </w:pPr>
      <w:r w:rsidRPr="00546A68">
        <w:rPr>
          <w:rFonts w:cstheme="minorHAnsi"/>
          <w:sz w:val="24"/>
          <w:szCs w:val="24"/>
        </w:rPr>
        <w:t xml:space="preserve">upravený stravovací režim vedoucí k nějakému cíli </w:t>
      </w:r>
    </w:p>
    <w:p w14:paraId="07BE558F" w14:textId="77777777" w:rsidR="00A03A56" w:rsidRPr="00546A68" w:rsidRDefault="00A03A56" w:rsidP="00A03A56">
      <w:pPr>
        <w:pStyle w:val="Odstavecseseznamem"/>
        <w:numPr>
          <w:ilvl w:val="0"/>
          <w:numId w:val="1"/>
        </w:numPr>
        <w:spacing w:after="200" w:line="276" w:lineRule="auto"/>
        <w:rPr>
          <w:rFonts w:cstheme="minorHAnsi"/>
          <w:sz w:val="24"/>
          <w:szCs w:val="24"/>
        </w:rPr>
      </w:pPr>
      <w:r w:rsidRPr="00546A68">
        <w:rPr>
          <w:rFonts w:cstheme="minorHAnsi"/>
          <w:sz w:val="24"/>
          <w:szCs w:val="24"/>
        </w:rPr>
        <w:t>x</w:t>
      </w:r>
    </w:p>
    <w:p w14:paraId="2BE4FDEE" w14:textId="77777777" w:rsidR="00A03A56" w:rsidRPr="00546A68" w:rsidRDefault="00A03A56" w:rsidP="00A03A56">
      <w:pPr>
        <w:pStyle w:val="Odstavecseseznamem"/>
        <w:numPr>
          <w:ilvl w:val="0"/>
          <w:numId w:val="1"/>
        </w:numPr>
        <w:spacing w:after="200" w:line="276" w:lineRule="auto"/>
        <w:rPr>
          <w:rFonts w:cstheme="minorHAnsi"/>
          <w:sz w:val="24"/>
          <w:szCs w:val="24"/>
        </w:rPr>
      </w:pPr>
      <w:r w:rsidRPr="00546A68">
        <w:rPr>
          <w:rFonts w:cstheme="minorHAnsi"/>
          <w:sz w:val="24"/>
          <w:szCs w:val="24"/>
        </w:rPr>
        <w:t xml:space="preserve">otrava jedovatým toxinem tvořícím se ve zkažených konzervách </w:t>
      </w:r>
    </w:p>
    <w:p w14:paraId="0AEE6908" w14:textId="77777777" w:rsidR="00A03A56" w:rsidRPr="00546A68" w:rsidRDefault="00A03A56" w:rsidP="00A03A56">
      <w:pPr>
        <w:pStyle w:val="Odstavecseseznamem"/>
        <w:numPr>
          <w:ilvl w:val="0"/>
          <w:numId w:val="1"/>
        </w:numPr>
        <w:spacing w:after="200" w:line="276" w:lineRule="auto"/>
        <w:rPr>
          <w:rFonts w:cstheme="minorHAnsi"/>
          <w:sz w:val="24"/>
          <w:szCs w:val="24"/>
        </w:rPr>
      </w:pPr>
      <w:r w:rsidRPr="00546A68">
        <w:rPr>
          <w:rFonts w:cstheme="minorHAnsi"/>
          <w:sz w:val="24"/>
          <w:szCs w:val="24"/>
        </w:rPr>
        <w:t xml:space="preserve">závažné onemocnění dásní </w:t>
      </w:r>
    </w:p>
    <w:p w14:paraId="77401C03" w14:textId="77777777" w:rsidR="00A03A56" w:rsidRPr="00546A68" w:rsidRDefault="00A03A56" w:rsidP="00A03A56">
      <w:pPr>
        <w:pStyle w:val="Odstavecseseznamem"/>
        <w:numPr>
          <w:ilvl w:val="0"/>
          <w:numId w:val="1"/>
        </w:numPr>
        <w:spacing w:after="200" w:line="276" w:lineRule="auto"/>
        <w:rPr>
          <w:rFonts w:cstheme="minorHAnsi"/>
          <w:sz w:val="24"/>
          <w:szCs w:val="24"/>
        </w:rPr>
      </w:pPr>
      <w:r w:rsidRPr="00546A68">
        <w:rPr>
          <w:rFonts w:cstheme="minorHAnsi"/>
          <w:sz w:val="24"/>
          <w:szCs w:val="24"/>
        </w:rPr>
        <w:t xml:space="preserve">vleklé onemocnění jater, při němž zanikají jaterní buňky a mění se struktura orgánu </w:t>
      </w:r>
    </w:p>
    <w:p w14:paraId="717FA38F" w14:textId="77777777" w:rsidR="00A03A56" w:rsidRPr="00546A68" w:rsidRDefault="00A03A56" w:rsidP="00A03A56">
      <w:pPr>
        <w:pStyle w:val="Odstavecseseznamem"/>
        <w:numPr>
          <w:ilvl w:val="0"/>
          <w:numId w:val="1"/>
        </w:numPr>
        <w:spacing w:after="200" w:line="276" w:lineRule="auto"/>
        <w:rPr>
          <w:rFonts w:cstheme="minorHAnsi"/>
          <w:sz w:val="24"/>
          <w:szCs w:val="24"/>
        </w:rPr>
      </w:pPr>
      <w:r w:rsidRPr="00546A68">
        <w:rPr>
          <w:rFonts w:cstheme="minorHAnsi"/>
          <w:sz w:val="24"/>
          <w:szCs w:val="24"/>
        </w:rPr>
        <w:t>důležitá žláza tvořící množství enzymů - latinsky</w:t>
      </w:r>
    </w:p>
    <w:p w14:paraId="48B2AA8C" w14:textId="77777777" w:rsidR="00A03A56" w:rsidRPr="00546A68" w:rsidRDefault="00A03A56" w:rsidP="00A03A56">
      <w:pPr>
        <w:pStyle w:val="Odstavecseseznamem"/>
        <w:numPr>
          <w:ilvl w:val="0"/>
          <w:numId w:val="1"/>
        </w:numPr>
        <w:spacing w:after="200" w:line="276" w:lineRule="auto"/>
        <w:rPr>
          <w:rFonts w:cstheme="minorHAnsi"/>
          <w:sz w:val="24"/>
          <w:szCs w:val="24"/>
        </w:rPr>
      </w:pPr>
      <w:r w:rsidRPr="00546A68">
        <w:rPr>
          <w:rFonts w:cstheme="minorHAnsi"/>
          <w:sz w:val="24"/>
          <w:szCs w:val="24"/>
        </w:rPr>
        <w:t xml:space="preserve">člověk odmítající jakoukoliv potravu živočišného původu </w:t>
      </w:r>
    </w:p>
    <w:p w14:paraId="0945919B" w14:textId="264FB734" w:rsidR="00A03A56" w:rsidRPr="00546A68" w:rsidRDefault="00546A68" w:rsidP="00A03A56">
      <w:pPr>
        <w:pStyle w:val="Odstavecseseznamem"/>
        <w:numPr>
          <w:ilvl w:val="0"/>
          <w:numId w:val="1"/>
        </w:numPr>
        <w:spacing w:after="200" w:line="276" w:lineRule="auto"/>
        <w:rPr>
          <w:rFonts w:cstheme="min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 wp14:anchorId="62D92E75" wp14:editId="5B3417F0">
            <wp:simplePos x="0" y="0"/>
            <wp:positionH relativeFrom="margin">
              <wp:align>left</wp:align>
            </wp:positionH>
            <wp:positionV relativeFrom="paragraph">
              <wp:posOffset>457200</wp:posOffset>
            </wp:positionV>
            <wp:extent cx="5724525" cy="4314825"/>
            <wp:effectExtent l="0" t="0" r="9525" b="9525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3A56" w:rsidRPr="00546A68">
        <w:rPr>
          <w:rFonts w:cstheme="minorHAnsi"/>
          <w:sz w:val="24"/>
          <w:szCs w:val="24"/>
        </w:rPr>
        <w:t xml:space="preserve">jednotka udávající množství energie v potravinách </w:t>
      </w:r>
    </w:p>
    <w:p w14:paraId="4CEFAB7E" w14:textId="5D508E5D" w:rsidR="00A03A56" w:rsidRPr="0086722C" w:rsidRDefault="00A03A56" w:rsidP="00A03A56">
      <w:pPr>
        <w:rPr>
          <w:b/>
          <w:color w:val="FF0000"/>
          <w:sz w:val="24"/>
          <w:szCs w:val="24"/>
        </w:rPr>
      </w:pPr>
    </w:p>
    <w:p w14:paraId="1B88B750" w14:textId="2680BCFB" w:rsidR="00042135" w:rsidRPr="00042135" w:rsidRDefault="006C68AC" w:rsidP="004E19A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</w:t>
      </w:r>
      <w:r w:rsidR="00042135" w:rsidRPr="00042135">
        <w:rPr>
          <w:sz w:val="24"/>
          <w:szCs w:val="24"/>
        </w:rPr>
        <w:t xml:space="preserve"> </w:t>
      </w:r>
      <w:r w:rsidR="00A03A56">
        <w:rPr>
          <w:sz w:val="24"/>
          <w:szCs w:val="24"/>
        </w:rPr>
        <w:t>Podpis</w:t>
      </w:r>
      <w:r w:rsidR="00B87F5A">
        <w:rPr>
          <w:sz w:val="24"/>
          <w:szCs w:val="24"/>
        </w:rPr>
        <w:t>:</w:t>
      </w:r>
      <w:r w:rsidR="00042135" w:rsidRPr="00042135">
        <w:rPr>
          <w:sz w:val="24"/>
          <w:szCs w:val="24"/>
        </w:rPr>
        <w:t xml:space="preserve"> ……………………………………………..</w:t>
      </w:r>
    </w:p>
    <w:sectPr w:rsidR="00042135" w:rsidRPr="00042135" w:rsidSect="00695E6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A1F11"/>
    <w:multiLevelType w:val="hybridMultilevel"/>
    <w:tmpl w:val="836AF5C8"/>
    <w:lvl w:ilvl="0" w:tplc="BDD882BC">
      <w:start w:val="1"/>
      <w:numFmt w:val="decimal"/>
      <w:lvlText w:val="%1."/>
      <w:lvlJc w:val="left"/>
      <w:pPr>
        <w:ind w:left="847" w:hanging="705"/>
      </w:pPr>
      <w:rPr>
        <w:rFonts w:hint="default"/>
        <w:b/>
        <w:color w:val="FF0000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C220824"/>
    <w:multiLevelType w:val="hybridMultilevel"/>
    <w:tmpl w:val="9B489340"/>
    <w:lvl w:ilvl="0" w:tplc="55C26210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224"/>
    <w:rsid w:val="00042135"/>
    <w:rsid w:val="001A2906"/>
    <w:rsid w:val="001B53B9"/>
    <w:rsid w:val="0022301A"/>
    <w:rsid w:val="00224AC4"/>
    <w:rsid w:val="003B46B8"/>
    <w:rsid w:val="00435F45"/>
    <w:rsid w:val="0046653F"/>
    <w:rsid w:val="004E19AA"/>
    <w:rsid w:val="004E4E7B"/>
    <w:rsid w:val="00546A68"/>
    <w:rsid w:val="00604224"/>
    <w:rsid w:val="00695E66"/>
    <w:rsid w:val="006C68AC"/>
    <w:rsid w:val="00756B22"/>
    <w:rsid w:val="007653B8"/>
    <w:rsid w:val="0083257F"/>
    <w:rsid w:val="009027B5"/>
    <w:rsid w:val="009E1A20"/>
    <w:rsid w:val="00A03A56"/>
    <w:rsid w:val="00A233AD"/>
    <w:rsid w:val="00AE24BC"/>
    <w:rsid w:val="00B55EA6"/>
    <w:rsid w:val="00B87F5A"/>
    <w:rsid w:val="00BA307B"/>
    <w:rsid w:val="00C01979"/>
    <w:rsid w:val="00CA0889"/>
    <w:rsid w:val="00DE789D"/>
    <w:rsid w:val="00E95050"/>
    <w:rsid w:val="00EC32F3"/>
    <w:rsid w:val="00FE0C22"/>
    <w:rsid w:val="00FE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16742"/>
  <w15:docId w15:val="{3D85769E-5A39-46E6-9518-F12B6A38F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4E4E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C68AC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A03A56"/>
    <w:pPr>
      <w:spacing w:after="160" w:line="259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32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25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1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3</Pages>
  <Words>143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User</cp:lastModifiedBy>
  <cp:revision>8</cp:revision>
  <cp:lastPrinted>2024-03-28T09:07:00Z</cp:lastPrinted>
  <dcterms:created xsi:type="dcterms:W3CDTF">2023-03-22T10:47:00Z</dcterms:created>
  <dcterms:modified xsi:type="dcterms:W3CDTF">2024-03-28T09:35:00Z</dcterms:modified>
</cp:coreProperties>
</file>