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89469" w14:textId="66B98681" w:rsidR="00313B26" w:rsidRPr="003558DC" w:rsidRDefault="00000000">
      <w:pPr>
        <w:pStyle w:val="Nadpis3"/>
        <w:jc w:val="both"/>
        <w:rPr>
          <w:sz w:val="22"/>
          <w:szCs w:val="22"/>
        </w:rPr>
      </w:pPr>
      <w:commentRangeStart w:id="0"/>
      <w:r w:rsidRPr="003558DC">
        <w:rPr>
          <w:sz w:val="22"/>
          <w:szCs w:val="22"/>
        </w:rPr>
        <w:t>Stephen</w:t>
      </w:r>
      <w:bookmarkStart w:id="1" w:name="_ymal21bwp52j" w:colFirst="0" w:colLast="0"/>
      <w:bookmarkEnd w:id="1"/>
      <w:r w:rsidR="0057486A" w:rsidRPr="003558DC">
        <w:rPr>
          <w:sz w:val="22"/>
          <w:szCs w:val="22"/>
        </w:rPr>
        <w:t xml:space="preserve"> MORILLO,</w:t>
      </w:r>
      <w:r w:rsidRPr="003558DC">
        <w:rPr>
          <w:sz w:val="22"/>
          <w:szCs w:val="22"/>
        </w:rPr>
        <w:t xml:space="preserve"> Válka a konflikt ve středověku: globální pohled</w:t>
      </w:r>
      <w:r w:rsidR="0057486A" w:rsidRPr="003558DC">
        <w:rPr>
          <w:sz w:val="22"/>
          <w:szCs w:val="22"/>
        </w:rPr>
        <w:t>,</w:t>
      </w:r>
      <w:r w:rsidRPr="003558DC">
        <w:rPr>
          <w:sz w:val="22"/>
          <w:szCs w:val="22"/>
        </w:rPr>
        <w:t xml:space="preserve"> Praha</w:t>
      </w:r>
      <w:r w:rsidR="003532C2" w:rsidRPr="003558DC">
        <w:rPr>
          <w:sz w:val="22"/>
          <w:szCs w:val="22"/>
        </w:rPr>
        <w:t>,</w:t>
      </w:r>
      <w:r w:rsidRPr="003558DC">
        <w:rPr>
          <w:sz w:val="22"/>
          <w:szCs w:val="22"/>
        </w:rPr>
        <w:t xml:space="preserve"> Pulchra, 2023, 352</w:t>
      </w:r>
      <w:r w:rsidR="003532C2" w:rsidRPr="003558DC">
        <w:rPr>
          <w:sz w:val="22"/>
          <w:szCs w:val="22"/>
        </w:rPr>
        <w:t xml:space="preserve"> </w:t>
      </w:r>
      <w:r w:rsidRPr="003558DC">
        <w:rPr>
          <w:sz w:val="22"/>
          <w:szCs w:val="22"/>
        </w:rPr>
        <w:t>s.</w:t>
      </w:r>
      <w:r w:rsidR="003532C2" w:rsidRPr="003558DC">
        <w:rPr>
          <w:sz w:val="22"/>
          <w:szCs w:val="22"/>
        </w:rPr>
        <w:t>,</w:t>
      </w:r>
      <w:r w:rsidRPr="003558DC">
        <w:rPr>
          <w:sz w:val="22"/>
          <w:szCs w:val="22"/>
        </w:rPr>
        <w:t xml:space="preserve"> ISBN 978-80-7564-095-6</w:t>
      </w:r>
      <w:commentRangeEnd w:id="0"/>
      <w:r w:rsidR="00695EDB">
        <w:rPr>
          <w:rStyle w:val="Odkaznakoment"/>
          <w:color w:val="auto"/>
        </w:rPr>
        <w:commentReference w:id="0"/>
      </w:r>
    </w:p>
    <w:p w14:paraId="37A83F06" w14:textId="449CB26A" w:rsidR="00576858" w:rsidRPr="003558DC" w:rsidRDefault="004514A3" w:rsidP="005C3927">
      <w:pPr>
        <w:jc w:val="both"/>
        <w:rPr>
          <w:rFonts w:ascii="Calibri" w:eastAsia="Calibri" w:hAnsi="Calibri" w:cs="Calibri"/>
        </w:rPr>
      </w:pPr>
      <w:r w:rsidRPr="003558DC">
        <w:rPr>
          <w:rFonts w:ascii="Calibri" w:eastAsia="Calibri" w:hAnsi="Calibri" w:cs="Calibri"/>
        </w:rPr>
        <w:t xml:space="preserve">Necelé dva roky po vydání </w:t>
      </w:r>
      <w:r w:rsidRPr="003558DC">
        <w:rPr>
          <w:rFonts w:ascii="Calibri" w:eastAsia="Calibri" w:hAnsi="Calibri" w:cs="Calibri"/>
          <w:i/>
        </w:rPr>
        <w:t>War and conflict in the Middle Ages</w:t>
      </w:r>
      <w:r w:rsidRPr="003558DC">
        <w:rPr>
          <w:rFonts w:ascii="Calibri" w:eastAsia="Calibri" w:hAnsi="Calibri" w:cs="Calibri"/>
          <w:vertAlign w:val="superscript"/>
        </w:rPr>
        <w:footnoteReference w:id="1"/>
      </w:r>
      <w:r w:rsidRPr="003558DC">
        <w:rPr>
          <w:rFonts w:ascii="Calibri" w:eastAsia="Calibri" w:hAnsi="Calibri" w:cs="Calibri"/>
          <w:i/>
        </w:rPr>
        <w:t xml:space="preserve"> </w:t>
      </w:r>
      <w:r w:rsidRPr="003558DC">
        <w:rPr>
          <w:rFonts w:ascii="Calibri" w:eastAsia="Calibri" w:hAnsi="Calibri" w:cs="Calibri"/>
        </w:rPr>
        <w:t>se českým čtenářům dostává do rukou překlad této ambiciózní</w:t>
      </w:r>
      <w:r w:rsidR="00897633" w:rsidRPr="003558DC">
        <w:rPr>
          <w:rFonts w:ascii="Calibri" w:eastAsia="Calibri" w:hAnsi="Calibri" w:cs="Calibri"/>
        </w:rPr>
        <w:t xml:space="preserve"> </w:t>
      </w:r>
      <w:r w:rsidRPr="003558DC">
        <w:rPr>
          <w:rFonts w:ascii="Calibri" w:eastAsia="Calibri" w:hAnsi="Calibri" w:cs="Calibri"/>
        </w:rPr>
        <w:t>syntézy recentního anglosaského bádání o středověkém válčení</w:t>
      </w:r>
      <w:r w:rsidR="009A6166" w:rsidRPr="003558DC">
        <w:rPr>
          <w:rFonts w:ascii="Calibri" w:eastAsia="Calibri" w:hAnsi="Calibri" w:cs="Calibri"/>
        </w:rPr>
        <w:t xml:space="preserve">. </w:t>
      </w:r>
      <w:r w:rsidRPr="003558DC">
        <w:rPr>
          <w:rFonts w:ascii="Calibri" w:eastAsia="Calibri" w:hAnsi="Calibri" w:cs="Calibri"/>
        </w:rPr>
        <w:t xml:space="preserve">Stephen Morillo je významný americký historik </w:t>
      </w:r>
      <w:r w:rsidR="00927F53" w:rsidRPr="003558DC">
        <w:rPr>
          <w:rFonts w:ascii="Calibri" w:eastAsia="Calibri" w:hAnsi="Calibri" w:cs="Calibri"/>
        </w:rPr>
        <w:t>a u</w:t>
      </w:r>
      <w:r w:rsidRPr="003558DC">
        <w:rPr>
          <w:rFonts w:ascii="Calibri" w:eastAsia="Calibri" w:hAnsi="Calibri" w:cs="Calibri"/>
        </w:rPr>
        <w:t xml:space="preserve">ž dlouhá léta se zabývá </w:t>
      </w:r>
      <w:r w:rsidR="00A05D72" w:rsidRPr="003558DC">
        <w:rPr>
          <w:rFonts w:ascii="Calibri" w:eastAsia="Calibri" w:hAnsi="Calibri" w:cs="Calibri"/>
        </w:rPr>
        <w:t xml:space="preserve">komparativními </w:t>
      </w:r>
      <w:r w:rsidRPr="003558DC">
        <w:rPr>
          <w:rFonts w:ascii="Calibri" w:eastAsia="Calibri" w:hAnsi="Calibri" w:cs="Calibri"/>
        </w:rPr>
        <w:t>vojenskými dějinami</w:t>
      </w:r>
      <w:r w:rsidR="00846035" w:rsidRPr="003558DC">
        <w:rPr>
          <w:rFonts w:ascii="Calibri" w:eastAsia="Calibri" w:hAnsi="Calibri" w:cs="Calibri"/>
        </w:rPr>
        <w:t xml:space="preserve">. </w:t>
      </w:r>
      <w:r w:rsidRPr="003558DC">
        <w:rPr>
          <w:rFonts w:ascii="Calibri" w:eastAsia="Calibri" w:hAnsi="Calibri" w:cs="Calibri"/>
        </w:rPr>
        <w:t xml:space="preserve">Na Wabash College vyučuje kurz světových dějin, který pojímá skutečně globálně, jak ostatně prozrazuje i jeho rozsáhlá učebnice </w:t>
      </w:r>
      <w:r w:rsidRPr="003558DC">
        <w:rPr>
          <w:rFonts w:ascii="Calibri" w:eastAsia="Calibri" w:hAnsi="Calibri" w:cs="Calibri"/>
          <w:i/>
        </w:rPr>
        <w:t>Frameworks of World History</w:t>
      </w:r>
      <w:r w:rsidR="005A3D1A" w:rsidRPr="003558DC">
        <w:rPr>
          <w:rFonts w:ascii="Calibri" w:eastAsia="Calibri" w:hAnsi="Calibri" w:cs="Calibri"/>
        </w:rPr>
        <w:t xml:space="preserve">, z níž </w:t>
      </w:r>
      <w:r w:rsidRPr="003558DC">
        <w:rPr>
          <w:rFonts w:ascii="Calibri" w:eastAsia="Calibri" w:hAnsi="Calibri" w:cs="Calibri"/>
        </w:rPr>
        <w:t>v mnohém vycházel při sepisování recenzované publikace. Učebnici uvádí směle slovy: “Welcome to a different sort of world history text”.</w:t>
      </w:r>
      <w:r w:rsidRPr="003558DC">
        <w:rPr>
          <w:rFonts w:ascii="Calibri" w:eastAsia="Calibri" w:hAnsi="Calibri" w:cs="Calibri"/>
          <w:vertAlign w:val="superscript"/>
        </w:rPr>
        <w:footnoteReference w:id="2"/>
      </w:r>
      <w:r w:rsidRPr="003558DC">
        <w:rPr>
          <w:rFonts w:ascii="Calibri" w:eastAsia="Calibri" w:hAnsi="Calibri" w:cs="Calibri"/>
        </w:rPr>
        <w:t xml:space="preserve"> Vystihuje tak i předkládanou monografii o středověkém válčení – to také pojímá globálně</w:t>
      </w:r>
      <w:r w:rsidR="007D1FC8" w:rsidRPr="003558DC">
        <w:rPr>
          <w:rFonts w:ascii="Calibri" w:eastAsia="Calibri" w:hAnsi="Calibri" w:cs="Calibri"/>
        </w:rPr>
        <w:t xml:space="preserve"> a </w:t>
      </w:r>
      <w:r w:rsidR="007656ED" w:rsidRPr="003558DC">
        <w:rPr>
          <w:rFonts w:ascii="Calibri" w:eastAsia="Calibri" w:hAnsi="Calibri" w:cs="Calibri"/>
        </w:rPr>
        <w:t>v některých bodech navíc velmi polemicky.</w:t>
      </w:r>
      <w:r w:rsidRPr="003558DC">
        <w:rPr>
          <w:rFonts w:ascii="Calibri" w:eastAsia="Calibri" w:hAnsi="Calibri" w:cs="Calibri"/>
        </w:rPr>
        <w:t xml:space="preserve"> </w:t>
      </w:r>
      <w:r w:rsidR="00576858" w:rsidRPr="003558DC">
        <w:rPr>
          <w:rFonts w:ascii="Calibri" w:eastAsia="Calibri" w:hAnsi="Calibri" w:cs="Calibri"/>
        </w:rPr>
        <w:t xml:space="preserve">Rozsahem pojímané látky dalece přesahuje většinu dosavadních vojenskohistorických prací o středověku. </w:t>
      </w:r>
      <w:r w:rsidR="005236DF" w:rsidRPr="003558DC">
        <w:rPr>
          <w:rFonts w:ascii="Calibri" w:eastAsia="Calibri" w:hAnsi="Calibri" w:cs="Calibri"/>
        </w:rPr>
        <w:t xml:space="preserve">V češtině byly dosud dostupné dvě takové práce, které </w:t>
      </w:r>
      <w:r w:rsidR="00576858" w:rsidRPr="003558DC">
        <w:rPr>
          <w:rFonts w:ascii="Calibri" w:eastAsia="Calibri" w:hAnsi="Calibri" w:cs="Calibri"/>
        </w:rPr>
        <w:t xml:space="preserve">se </w:t>
      </w:r>
      <w:r w:rsidR="00A100A3" w:rsidRPr="003558DC">
        <w:rPr>
          <w:rFonts w:ascii="Calibri" w:eastAsia="Calibri" w:hAnsi="Calibri" w:cs="Calibri"/>
        </w:rPr>
        <w:t xml:space="preserve">věnují téměř výhradně </w:t>
      </w:r>
      <w:r w:rsidR="00576858" w:rsidRPr="003558DC">
        <w:rPr>
          <w:rFonts w:ascii="Calibri" w:eastAsia="Calibri" w:hAnsi="Calibri" w:cs="Calibri"/>
        </w:rPr>
        <w:t>západní Evrop</w:t>
      </w:r>
      <w:r w:rsidR="00A100A3" w:rsidRPr="003558DC">
        <w:rPr>
          <w:rFonts w:ascii="Calibri" w:eastAsia="Calibri" w:hAnsi="Calibri" w:cs="Calibri"/>
        </w:rPr>
        <w:t>ě</w:t>
      </w:r>
      <w:r w:rsidR="00576858" w:rsidRPr="003558DC">
        <w:rPr>
          <w:rFonts w:ascii="Calibri" w:eastAsia="Calibri" w:hAnsi="Calibri" w:cs="Calibri"/>
        </w:rPr>
        <w:t>.</w:t>
      </w:r>
      <w:r w:rsidR="00E0744B" w:rsidRPr="003558DC">
        <w:rPr>
          <w:rFonts w:ascii="Calibri" w:eastAsia="Calibri" w:hAnsi="Calibri" w:cs="Calibri"/>
          <w:vertAlign w:val="superscript"/>
        </w:rPr>
        <w:footnoteReference w:id="3"/>
      </w:r>
    </w:p>
    <w:p w14:paraId="0808946D" w14:textId="24BA3A7B" w:rsidR="00313B26" w:rsidRPr="003558DC" w:rsidRDefault="00000000" w:rsidP="00240643">
      <w:pPr>
        <w:ind w:firstLine="720"/>
        <w:jc w:val="both"/>
        <w:rPr>
          <w:rFonts w:ascii="Calibri" w:eastAsia="Calibri" w:hAnsi="Calibri" w:cs="Calibri"/>
          <w:highlight w:val="white"/>
        </w:rPr>
      </w:pPr>
      <w:r w:rsidRPr="003558DC">
        <w:rPr>
          <w:rFonts w:ascii="Calibri" w:eastAsia="Calibri" w:hAnsi="Calibri" w:cs="Calibri"/>
        </w:rPr>
        <w:t xml:space="preserve">Kvůli dosti širokému vymezení tématu vyvstává série problémů, které autor identifikuje ve dvou úvodních kapitolách. V první kapitole na konkrétních příkladech </w:t>
      </w:r>
      <w:r w:rsidR="00430F0C" w:rsidRPr="003558DC">
        <w:rPr>
          <w:rFonts w:ascii="Calibri" w:eastAsia="Calibri" w:hAnsi="Calibri" w:cs="Calibri"/>
        </w:rPr>
        <w:t>tří významných bitev</w:t>
      </w:r>
      <w:r w:rsidR="00D912D2" w:rsidRPr="003558DC">
        <w:rPr>
          <w:rFonts w:ascii="Calibri" w:eastAsia="Calibri" w:hAnsi="Calibri" w:cs="Calibri"/>
        </w:rPr>
        <w:t xml:space="preserve"> stručně naznačuje </w:t>
      </w:r>
      <w:r w:rsidRPr="003558DC">
        <w:rPr>
          <w:rFonts w:ascii="Calibri" w:eastAsia="Calibri" w:hAnsi="Calibri" w:cs="Calibri"/>
        </w:rPr>
        <w:t xml:space="preserve">problémy a otázky, kterým se dále věnuje ve více abstraktní rovině. </w:t>
      </w:r>
      <w:r w:rsidRPr="003558DC">
        <w:rPr>
          <w:rFonts w:ascii="Calibri" w:eastAsia="Calibri" w:hAnsi="Calibri" w:cs="Calibri"/>
          <w:highlight w:val="white"/>
        </w:rPr>
        <w:t xml:space="preserve">Ve zbytku knihy už se vyprávění o jednotlivých bitvách </w:t>
      </w:r>
      <w:r w:rsidR="00E7343F" w:rsidRPr="003558DC">
        <w:rPr>
          <w:rFonts w:ascii="Calibri" w:eastAsia="Calibri" w:hAnsi="Calibri" w:cs="Calibri"/>
          <w:highlight w:val="white"/>
        </w:rPr>
        <w:t>čtenář spíše nedočká</w:t>
      </w:r>
      <w:r w:rsidRPr="003558DC">
        <w:rPr>
          <w:rFonts w:ascii="Calibri" w:eastAsia="Calibri" w:hAnsi="Calibri" w:cs="Calibri"/>
          <w:highlight w:val="white"/>
        </w:rPr>
        <w:t>.</w:t>
      </w:r>
    </w:p>
    <w:p w14:paraId="727CCD59" w14:textId="23AB0530" w:rsidR="009B3E6D" w:rsidRPr="003558DC" w:rsidRDefault="00000000" w:rsidP="00240643">
      <w:pPr>
        <w:ind w:firstLine="720"/>
        <w:jc w:val="both"/>
        <w:rPr>
          <w:rFonts w:ascii="Calibri" w:eastAsia="Calibri" w:hAnsi="Calibri" w:cs="Calibri"/>
        </w:rPr>
      </w:pPr>
      <w:r w:rsidRPr="003558DC">
        <w:rPr>
          <w:rFonts w:ascii="Calibri" w:eastAsia="Calibri" w:hAnsi="Calibri" w:cs="Calibri"/>
        </w:rPr>
        <w:t xml:space="preserve">Ve druhé kapitole </w:t>
      </w:r>
      <w:r w:rsidR="00977F68" w:rsidRPr="003558DC">
        <w:rPr>
          <w:rFonts w:ascii="Calibri" w:eastAsia="Calibri" w:hAnsi="Calibri" w:cs="Calibri"/>
        </w:rPr>
        <w:t xml:space="preserve">už </w:t>
      </w:r>
      <w:r w:rsidRPr="003558DC">
        <w:rPr>
          <w:rFonts w:ascii="Calibri" w:eastAsia="Calibri" w:hAnsi="Calibri" w:cs="Calibri"/>
        </w:rPr>
        <w:t xml:space="preserve">se dozvídáme, jak se autor </w:t>
      </w:r>
      <w:r w:rsidR="00977F68" w:rsidRPr="003558DC">
        <w:rPr>
          <w:rFonts w:ascii="Calibri" w:eastAsia="Calibri" w:hAnsi="Calibri" w:cs="Calibri"/>
        </w:rPr>
        <w:t xml:space="preserve">hodlá vypořádat </w:t>
      </w:r>
      <w:r w:rsidRPr="003558DC">
        <w:rPr>
          <w:rFonts w:ascii="Calibri" w:eastAsia="Calibri" w:hAnsi="Calibri" w:cs="Calibri"/>
        </w:rPr>
        <w:t>s naznačenými problémy</w:t>
      </w:r>
      <w:r w:rsidR="00977F68" w:rsidRPr="003558DC">
        <w:rPr>
          <w:rFonts w:ascii="Calibri" w:eastAsia="Calibri" w:hAnsi="Calibri" w:cs="Calibri"/>
        </w:rPr>
        <w:t>, z nichž mnohé významně přesahují vojenskou historii</w:t>
      </w:r>
      <w:r w:rsidR="001D6EFD" w:rsidRPr="003558DC">
        <w:rPr>
          <w:rFonts w:ascii="Calibri" w:eastAsia="Calibri" w:hAnsi="Calibri" w:cs="Calibri"/>
        </w:rPr>
        <w:t xml:space="preserve"> a v</w:t>
      </w:r>
      <w:r w:rsidRPr="003558DC">
        <w:rPr>
          <w:rFonts w:ascii="Calibri" w:eastAsia="Calibri" w:hAnsi="Calibri" w:cs="Calibri"/>
        </w:rPr>
        <w:t>ýsledné zamyšlení lze považovat za nejzdařilejší část knihy. Je především třeba jasně vymezit období středověku</w:t>
      </w:r>
      <w:r w:rsidR="00622E82" w:rsidRPr="003558DC">
        <w:rPr>
          <w:rFonts w:ascii="Calibri" w:eastAsia="Calibri" w:hAnsi="Calibri" w:cs="Calibri"/>
        </w:rPr>
        <w:t>.</w:t>
      </w:r>
      <w:r w:rsidRPr="003558DC">
        <w:rPr>
          <w:rFonts w:ascii="Calibri" w:eastAsia="Calibri" w:hAnsi="Calibri" w:cs="Calibri"/>
        </w:rPr>
        <w:t xml:space="preserve"> Stephen Morillo se </w:t>
      </w:r>
      <w:r w:rsidR="001D5079" w:rsidRPr="003558DC">
        <w:rPr>
          <w:rFonts w:ascii="Calibri" w:eastAsia="Calibri" w:hAnsi="Calibri" w:cs="Calibri"/>
        </w:rPr>
        <w:t xml:space="preserve">totiž </w:t>
      </w:r>
      <w:r w:rsidRPr="003558DC">
        <w:rPr>
          <w:rFonts w:ascii="Calibri" w:eastAsia="Calibri" w:hAnsi="Calibri" w:cs="Calibri"/>
        </w:rPr>
        <w:t xml:space="preserve">opravdu </w:t>
      </w:r>
      <w:proofErr w:type="gramStart"/>
      <w:r w:rsidRPr="003558DC">
        <w:rPr>
          <w:rFonts w:ascii="Calibri" w:eastAsia="Calibri" w:hAnsi="Calibri" w:cs="Calibri"/>
        </w:rPr>
        <w:t>snaží</w:t>
      </w:r>
      <w:proofErr w:type="gramEnd"/>
      <w:r w:rsidR="001C4F85" w:rsidRPr="003558DC">
        <w:rPr>
          <w:rFonts w:ascii="Calibri" w:eastAsia="Calibri" w:hAnsi="Calibri" w:cs="Calibri"/>
        </w:rPr>
        <w:t xml:space="preserve"> </w:t>
      </w:r>
      <w:r w:rsidRPr="003558DC">
        <w:rPr>
          <w:rFonts w:ascii="Calibri" w:eastAsia="Calibri" w:hAnsi="Calibri" w:cs="Calibri"/>
        </w:rPr>
        <w:t xml:space="preserve">zahrnout všechny navzájem málo propojené civilizace do jednoho příběhu. Začátek i konec středověku se proto rozhodl definovat pomocí </w:t>
      </w:r>
      <w:r w:rsidR="00FB62B5" w:rsidRPr="003558DC">
        <w:rPr>
          <w:rFonts w:ascii="Calibri" w:eastAsia="Calibri" w:hAnsi="Calibri" w:cs="Calibri"/>
        </w:rPr>
        <w:t xml:space="preserve">tří období </w:t>
      </w:r>
      <w:r w:rsidRPr="003558DC">
        <w:rPr>
          <w:rFonts w:ascii="Calibri" w:eastAsia="Calibri" w:hAnsi="Calibri" w:cs="Calibri"/>
        </w:rPr>
        <w:t>klimatických změn</w:t>
      </w:r>
      <w:r w:rsidR="004C4B1F" w:rsidRPr="003558DC">
        <w:rPr>
          <w:rFonts w:ascii="Calibri" w:eastAsia="Calibri" w:hAnsi="Calibri" w:cs="Calibri"/>
        </w:rPr>
        <w:t>,</w:t>
      </w:r>
      <w:r w:rsidR="00A82027" w:rsidRPr="003558DC">
        <w:rPr>
          <w:rFonts w:ascii="Calibri" w:eastAsia="Calibri" w:hAnsi="Calibri" w:cs="Calibri"/>
        </w:rPr>
        <w:t xml:space="preserve"> </w:t>
      </w:r>
      <w:r w:rsidR="004C4B1F" w:rsidRPr="003558DC">
        <w:rPr>
          <w:rFonts w:ascii="Calibri" w:eastAsia="Calibri" w:hAnsi="Calibri" w:cs="Calibri"/>
        </w:rPr>
        <w:t xml:space="preserve">zpravidla </w:t>
      </w:r>
      <w:r w:rsidR="00A82027" w:rsidRPr="003558DC">
        <w:rPr>
          <w:rFonts w:ascii="Calibri" w:eastAsia="Calibri" w:hAnsi="Calibri" w:cs="Calibri"/>
        </w:rPr>
        <w:t>provázených epidemiemi</w:t>
      </w:r>
      <w:r w:rsidRPr="003558DC">
        <w:rPr>
          <w:rFonts w:ascii="Calibri" w:eastAsia="Calibri" w:hAnsi="Calibri" w:cs="Calibri"/>
        </w:rPr>
        <w:t xml:space="preserve">, které realitu jednotlivých oblastí </w:t>
      </w:r>
      <w:r w:rsidR="00E00FA6" w:rsidRPr="003558DC">
        <w:rPr>
          <w:rFonts w:ascii="Calibri" w:eastAsia="Calibri" w:hAnsi="Calibri" w:cs="Calibri"/>
        </w:rPr>
        <w:t xml:space="preserve">dozajista </w:t>
      </w:r>
      <w:r w:rsidR="001307A7" w:rsidRPr="003558DC">
        <w:rPr>
          <w:rFonts w:ascii="Calibri" w:eastAsia="Calibri" w:hAnsi="Calibri" w:cs="Calibri"/>
        </w:rPr>
        <w:t xml:space="preserve">spojují </w:t>
      </w:r>
      <w:r w:rsidRPr="003558DC">
        <w:rPr>
          <w:rFonts w:ascii="Calibri" w:eastAsia="Calibri" w:hAnsi="Calibri" w:cs="Calibri"/>
        </w:rPr>
        <w:t xml:space="preserve">lépe než arbitrárně zvolené datum. </w:t>
      </w:r>
      <w:r w:rsidR="007A29F2" w:rsidRPr="003558DC">
        <w:rPr>
          <w:rFonts w:ascii="Calibri" w:eastAsia="Calibri" w:hAnsi="Calibri" w:cs="Calibri"/>
        </w:rPr>
        <w:t xml:space="preserve">Rozpad </w:t>
      </w:r>
      <w:r w:rsidR="00E35F51" w:rsidRPr="003558DC">
        <w:rPr>
          <w:rFonts w:ascii="Calibri" w:eastAsia="Calibri" w:hAnsi="Calibri" w:cs="Calibri"/>
        </w:rPr>
        <w:t xml:space="preserve">starověkých říší začíná </w:t>
      </w:r>
      <w:r w:rsidR="00054382" w:rsidRPr="003558DC">
        <w:rPr>
          <w:rFonts w:ascii="Calibri" w:eastAsia="Calibri" w:hAnsi="Calibri" w:cs="Calibri"/>
        </w:rPr>
        <w:t>s ochlazením (540–660</w:t>
      </w:r>
      <w:r w:rsidR="00E35F51" w:rsidRPr="003558DC">
        <w:rPr>
          <w:rFonts w:ascii="Calibri" w:eastAsia="Calibri" w:hAnsi="Calibri" w:cs="Calibri"/>
        </w:rPr>
        <w:t xml:space="preserve">), </w:t>
      </w:r>
      <w:r w:rsidR="00B60016" w:rsidRPr="003558DC">
        <w:rPr>
          <w:rFonts w:ascii="Calibri" w:eastAsia="Calibri" w:hAnsi="Calibri" w:cs="Calibri"/>
        </w:rPr>
        <w:t>formativní fáze středověk</w:t>
      </w:r>
      <w:r w:rsidR="007A29F2" w:rsidRPr="003558DC">
        <w:rPr>
          <w:rFonts w:ascii="Calibri" w:eastAsia="Calibri" w:hAnsi="Calibri" w:cs="Calibri"/>
        </w:rPr>
        <w:t>ých společností</w:t>
      </w:r>
      <w:r w:rsidR="00B60016" w:rsidRPr="003558DC">
        <w:rPr>
          <w:rFonts w:ascii="Calibri" w:eastAsia="Calibri" w:hAnsi="Calibri" w:cs="Calibri"/>
        </w:rPr>
        <w:t xml:space="preserve"> odpovídá oteplení (800–1300)</w:t>
      </w:r>
      <w:r w:rsidR="0021085F" w:rsidRPr="003558DC">
        <w:rPr>
          <w:rFonts w:ascii="Calibri" w:eastAsia="Calibri" w:hAnsi="Calibri" w:cs="Calibri"/>
        </w:rPr>
        <w:t xml:space="preserve"> a</w:t>
      </w:r>
      <w:r w:rsidR="001C6F1A" w:rsidRPr="003558DC">
        <w:rPr>
          <w:rFonts w:ascii="Calibri" w:eastAsia="Calibri" w:hAnsi="Calibri" w:cs="Calibri"/>
        </w:rPr>
        <w:t xml:space="preserve"> </w:t>
      </w:r>
      <w:r w:rsidR="00666FF4" w:rsidRPr="003558DC">
        <w:rPr>
          <w:rFonts w:ascii="Calibri" w:eastAsia="Calibri" w:hAnsi="Calibri" w:cs="Calibri"/>
        </w:rPr>
        <w:t>n</w:t>
      </w:r>
      <w:r w:rsidR="007750C4" w:rsidRPr="003558DC">
        <w:rPr>
          <w:rFonts w:ascii="Calibri" w:eastAsia="Calibri" w:hAnsi="Calibri" w:cs="Calibri"/>
        </w:rPr>
        <w:t xml:space="preserve">ásleduje </w:t>
      </w:r>
      <w:r w:rsidR="001C6F1A" w:rsidRPr="003558DC">
        <w:rPr>
          <w:rFonts w:ascii="Calibri" w:eastAsia="Calibri" w:hAnsi="Calibri" w:cs="Calibri"/>
        </w:rPr>
        <w:t xml:space="preserve">ochlazení trvající až do roku 1800. </w:t>
      </w:r>
      <w:r w:rsidRPr="003558DC">
        <w:rPr>
          <w:rFonts w:ascii="Calibri" w:eastAsia="Calibri" w:hAnsi="Calibri" w:cs="Calibri"/>
        </w:rPr>
        <w:t xml:space="preserve">Středověk bychom </w:t>
      </w:r>
      <w:r w:rsidR="00036BE8" w:rsidRPr="003558DC">
        <w:rPr>
          <w:rFonts w:ascii="Calibri" w:eastAsia="Calibri" w:hAnsi="Calibri" w:cs="Calibri"/>
        </w:rPr>
        <w:t xml:space="preserve">podle autora </w:t>
      </w:r>
      <w:r w:rsidRPr="003558DC">
        <w:rPr>
          <w:rFonts w:ascii="Calibri" w:eastAsia="Calibri" w:hAnsi="Calibri" w:cs="Calibri"/>
        </w:rPr>
        <w:t xml:space="preserve">neměli vnímat jako synonymum pro úpadek, </w:t>
      </w:r>
      <w:r w:rsidR="00A22765" w:rsidRPr="003558DC">
        <w:rPr>
          <w:rFonts w:ascii="Calibri" w:eastAsia="Calibri" w:hAnsi="Calibri" w:cs="Calibri"/>
        </w:rPr>
        <w:t xml:space="preserve">protože </w:t>
      </w:r>
      <w:r w:rsidRPr="003558DC">
        <w:rPr>
          <w:rFonts w:ascii="Calibri" w:eastAsia="Calibri" w:hAnsi="Calibri" w:cs="Calibri"/>
        </w:rPr>
        <w:t>středověcí lidé vytvořili dostatečně silné společnosti, které dokázaly lépe přestát klimatickou nepřízeň poslední části středověku</w:t>
      </w:r>
      <w:r w:rsidR="003B217E" w:rsidRPr="003558DC">
        <w:rPr>
          <w:rFonts w:ascii="Calibri" w:eastAsia="Calibri" w:hAnsi="Calibri" w:cs="Calibri"/>
        </w:rPr>
        <w:t>,</w:t>
      </w:r>
      <w:r w:rsidRPr="003558DC">
        <w:rPr>
          <w:rFonts w:ascii="Calibri" w:eastAsia="Calibri" w:hAnsi="Calibri" w:cs="Calibri"/>
        </w:rPr>
        <w:t xml:space="preserve"> a </w:t>
      </w:r>
      <w:r w:rsidR="004F3961" w:rsidRPr="003558DC">
        <w:rPr>
          <w:rFonts w:ascii="Calibri" w:eastAsia="Calibri" w:hAnsi="Calibri" w:cs="Calibri"/>
        </w:rPr>
        <w:t xml:space="preserve">nakonec se </w:t>
      </w:r>
      <w:r w:rsidRPr="003558DC">
        <w:rPr>
          <w:rFonts w:ascii="Calibri" w:eastAsia="Calibri" w:hAnsi="Calibri" w:cs="Calibri"/>
        </w:rPr>
        <w:t xml:space="preserve">transformovat </w:t>
      </w:r>
      <w:r w:rsidR="0058235E" w:rsidRPr="003558DC">
        <w:rPr>
          <w:rFonts w:ascii="Calibri" w:eastAsia="Calibri" w:hAnsi="Calibri" w:cs="Calibri"/>
        </w:rPr>
        <w:t xml:space="preserve">ve </w:t>
      </w:r>
      <w:r w:rsidRPr="003558DC">
        <w:rPr>
          <w:rFonts w:ascii="Calibri" w:eastAsia="Calibri" w:hAnsi="Calibri" w:cs="Calibri"/>
        </w:rPr>
        <w:t>společnost</w:t>
      </w:r>
      <w:r w:rsidR="0058235E" w:rsidRPr="003558DC">
        <w:rPr>
          <w:rFonts w:ascii="Calibri" w:eastAsia="Calibri" w:hAnsi="Calibri" w:cs="Calibri"/>
        </w:rPr>
        <w:t>i</w:t>
      </w:r>
      <w:r w:rsidRPr="003558DC">
        <w:rPr>
          <w:rFonts w:ascii="Calibri" w:eastAsia="Calibri" w:hAnsi="Calibri" w:cs="Calibri"/>
        </w:rPr>
        <w:t xml:space="preserve"> moderní. </w:t>
      </w:r>
      <w:r w:rsidR="001C4D43" w:rsidRPr="003558DC">
        <w:rPr>
          <w:rFonts w:ascii="Calibri" w:eastAsia="Calibri" w:hAnsi="Calibri" w:cs="Calibri"/>
        </w:rPr>
        <w:t xml:space="preserve">Klimatické změny provázené </w:t>
      </w:r>
      <w:r w:rsidR="00F26637" w:rsidRPr="003558DC">
        <w:rPr>
          <w:rFonts w:ascii="Calibri" w:eastAsia="Calibri" w:hAnsi="Calibri" w:cs="Calibri"/>
        </w:rPr>
        <w:t>epidemiemi</w:t>
      </w:r>
      <w:r w:rsidR="00FB64F8" w:rsidRPr="003558DC">
        <w:rPr>
          <w:rFonts w:ascii="Calibri" w:eastAsia="Calibri" w:hAnsi="Calibri" w:cs="Calibri"/>
        </w:rPr>
        <w:t xml:space="preserve"> lze </w:t>
      </w:r>
      <w:r w:rsidR="006F598F" w:rsidRPr="003558DC">
        <w:rPr>
          <w:rFonts w:ascii="Calibri" w:eastAsia="Calibri" w:hAnsi="Calibri" w:cs="Calibri"/>
        </w:rPr>
        <w:t xml:space="preserve">zatím </w:t>
      </w:r>
      <w:r w:rsidR="00FB64F8" w:rsidRPr="003558DC">
        <w:rPr>
          <w:rFonts w:ascii="Calibri" w:eastAsia="Calibri" w:hAnsi="Calibri" w:cs="Calibri"/>
        </w:rPr>
        <w:t>nejlépe prokázat v případě Evropy</w:t>
      </w:r>
      <w:r w:rsidR="00432527" w:rsidRPr="003558DC">
        <w:rPr>
          <w:rFonts w:ascii="Calibri" w:eastAsia="Calibri" w:hAnsi="Calibri" w:cs="Calibri"/>
        </w:rPr>
        <w:t xml:space="preserve">, resp. Evropy, Asie a Afriky. </w:t>
      </w:r>
      <w:r w:rsidRPr="003558DC">
        <w:rPr>
          <w:rFonts w:ascii="Calibri" w:eastAsia="Calibri" w:hAnsi="Calibri" w:cs="Calibri"/>
        </w:rPr>
        <w:t>Toto schéma kopíruje i recenzovaná kniha. Největší míry pozornosti se dočkala (západní) Evropa, o níž má Stephen Morillo vynikající znalosti. Více pozornosti by si zasloužila severní Afrika a Asie – je příznačné, že prakticky všechny citované publikace nesou anglické názvy a že drtivou většinu z nich také napsali anglosaští autoři. Subsaharsk</w:t>
      </w:r>
      <w:r w:rsidR="009B3E6D" w:rsidRPr="003558DC">
        <w:rPr>
          <w:rFonts w:ascii="Calibri" w:eastAsia="Calibri" w:hAnsi="Calibri" w:cs="Calibri"/>
        </w:rPr>
        <w:t>á</w:t>
      </w:r>
      <w:r w:rsidRPr="003558DC">
        <w:rPr>
          <w:rFonts w:ascii="Calibri" w:eastAsia="Calibri" w:hAnsi="Calibri" w:cs="Calibri"/>
        </w:rPr>
        <w:t xml:space="preserve"> Afrik</w:t>
      </w:r>
      <w:r w:rsidR="009B3E6D" w:rsidRPr="003558DC">
        <w:rPr>
          <w:rFonts w:ascii="Calibri" w:eastAsia="Calibri" w:hAnsi="Calibri" w:cs="Calibri"/>
        </w:rPr>
        <w:t>a</w:t>
      </w:r>
      <w:r w:rsidRPr="003558DC">
        <w:rPr>
          <w:rFonts w:ascii="Calibri" w:eastAsia="Calibri" w:hAnsi="Calibri" w:cs="Calibri"/>
        </w:rPr>
        <w:t>, Austráli</w:t>
      </w:r>
      <w:r w:rsidR="009B3E6D" w:rsidRPr="003558DC">
        <w:rPr>
          <w:rFonts w:ascii="Calibri" w:eastAsia="Calibri" w:hAnsi="Calibri" w:cs="Calibri"/>
        </w:rPr>
        <w:t>e</w:t>
      </w:r>
      <w:r w:rsidR="003929DD" w:rsidRPr="003558DC">
        <w:rPr>
          <w:rFonts w:ascii="Calibri" w:eastAsia="Calibri" w:hAnsi="Calibri" w:cs="Calibri"/>
        </w:rPr>
        <w:t xml:space="preserve"> </w:t>
      </w:r>
      <w:r w:rsidRPr="003558DC">
        <w:rPr>
          <w:rFonts w:ascii="Calibri" w:eastAsia="Calibri" w:hAnsi="Calibri" w:cs="Calibri"/>
        </w:rPr>
        <w:t>a Amerik</w:t>
      </w:r>
      <w:r w:rsidR="009B3E6D" w:rsidRPr="003558DC">
        <w:rPr>
          <w:rFonts w:ascii="Calibri" w:eastAsia="Calibri" w:hAnsi="Calibri" w:cs="Calibri"/>
        </w:rPr>
        <w:t>a se na stránkách knihy téměř neobjevují</w:t>
      </w:r>
      <w:r w:rsidR="002E65F8" w:rsidRPr="003558DC">
        <w:rPr>
          <w:rFonts w:ascii="Calibri" w:eastAsia="Calibri" w:hAnsi="Calibri" w:cs="Calibri"/>
        </w:rPr>
        <w:t xml:space="preserve"> a</w:t>
      </w:r>
      <w:r w:rsidR="009B3E6D" w:rsidRPr="003558DC">
        <w:rPr>
          <w:rFonts w:ascii="Calibri" w:eastAsia="Calibri" w:hAnsi="Calibri" w:cs="Calibri"/>
        </w:rPr>
        <w:t xml:space="preserve"> </w:t>
      </w:r>
      <w:r w:rsidR="001315AE" w:rsidRPr="003558DC">
        <w:rPr>
          <w:rFonts w:ascii="Calibri" w:eastAsia="Calibri" w:hAnsi="Calibri" w:cs="Calibri"/>
        </w:rPr>
        <w:t xml:space="preserve">ukazuje se, že </w:t>
      </w:r>
      <w:r w:rsidR="003929DD" w:rsidRPr="003558DC">
        <w:rPr>
          <w:rFonts w:ascii="Calibri" w:eastAsia="Calibri" w:hAnsi="Calibri" w:cs="Calibri"/>
        </w:rPr>
        <w:t xml:space="preserve">je složité </w:t>
      </w:r>
      <w:r w:rsidR="002E65F8" w:rsidRPr="003558DC">
        <w:rPr>
          <w:rFonts w:ascii="Calibri" w:eastAsia="Calibri" w:hAnsi="Calibri" w:cs="Calibri"/>
        </w:rPr>
        <w:t xml:space="preserve">tyto oblasti </w:t>
      </w:r>
      <w:r w:rsidR="003929DD" w:rsidRPr="003558DC">
        <w:rPr>
          <w:rFonts w:ascii="Calibri" w:eastAsia="Calibri" w:hAnsi="Calibri" w:cs="Calibri"/>
        </w:rPr>
        <w:t>plnohodnotně začlenit do představy globálního středověk</w:t>
      </w:r>
      <w:r w:rsidR="002E65F8" w:rsidRPr="003558DC">
        <w:rPr>
          <w:rFonts w:ascii="Calibri" w:eastAsia="Calibri" w:hAnsi="Calibri" w:cs="Calibri"/>
        </w:rPr>
        <w:t>u</w:t>
      </w:r>
      <w:r w:rsidR="003929DD" w:rsidRPr="003558DC">
        <w:rPr>
          <w:rFonts w:ascii="Calibri" w:eastAsia="Calibri" w:hAnsi="Calibri" w:cs="Calibri"/>
        </w:rPr>
        <w:t>.</w:t>
      </w:r>
    </w:p>
    <w:p w14:paraId="08089471" w14:textId="2E1EB8DF" w:rsidR="00313B26" w:rsidRPr="003558DC" w:rsidRDefault="00000000" w:rsidP="00240643">
      <w:pPr>
        <w:ind w:firstLine="720"/>
        <w:jc w:val="both"/>
        <w:rPr>
          <w:rFonts w:ascii="Calibri" w:eastAsia="Calibri" w:hAnsi="Calibri" w:cs="Calibri"/>
        </w:rPr>
      </w:pPr>
      <w:r w:rsidRPr="003558DC">
        <w:rPr>
          <w:rFonts w:ascii="Calibri" w:eastAsia="Calibri" w:hAnsi="Calibri" w:cs="Calibri"/>
        </w:rPr>
        <w:t xml:space="preserve">Tím, že Morillo pojímá středověk globálně a dovádí ho až do konce malé doby ledové </w:t>
      </w:r>
      <w:r w:rsidR="00200639" w:rsidRPr="003558DC">
        <w:rPr>
          <w:rFonts w:ascii="Calibri" w:eastAsia="Calibri" w:hAnsi="Calibri" w:cs="Calibri"/>
        </w:rPr>
        <w:t>(</w:t>
      </w:r>
      <w:r w:rsidR="005C44F4" w:rsidRPr="003558DC">
        <w:rPr>
          <w:rFonts w:ascii="Calibri" w:eastAsia="Calibri" w:hAnsi="Calibri" w:cs="Calibri"/>
        </w:rPr>
        <w:t xml:space="preserve">cca </w:t>
      </w:r>
      <w:r w:rsidR="00200639" w:rsidRPr="003558DC">
        <w:rPr>
          <w:rFonts w:ascii="Calibri" w:eastAsia="Calibri" w:hAnsi="Calibri" w:cs="Calibri"/>
        </w:rPr>
        <w:t xml:space="preserve">1800) </w:t>
      </w:r>
      <w:r w:rsidRPr="003558DC">
        <w:rPr>
          <w:rFonts w:ascii="Calibri" w:eastAsia="Calibri" w:hAnsi="Calibri" w:cs="Calibri"/>
        </w:rPr>
        <w:t xml:space="preserve">si připravuje půdu pro razantní (a přesvědčivý) útok na pojem </w:t>
      </w:r>
      <w:r w:rsidRPr="003558DC">
        <w:rPr>
          <w:rFonts w:ascii="Calibri" w:eastAsia="Calibri" w:hAnsi="Calibri" w:cs="Calibri"/>
          <w:i/>
        </w:rPr>
        <w:t>raný novověk</w:t>
      </w:r>
      <w:r w:rsidRPr="003558DC">
        <w:rPr>
          <w:rFonts w:ascii="Calibri" w:eastAsia="Calibri" w:hAnsi="Calibri" w:cs="Calibri"/>
        </w:rPr>
        <w:t xml:space="preserve"> (early modern period), který by nejradši zahubil jakožto </w:t>
      </w:r>
      <w:r w:rsidRPr="003558DC">
        <w:rPr>
          <w:rFonts w:ascii="Calibri" w:eastAsia="Calibri" w:hAnsi="Calibri" w:cs="Calibri"/>
          <w:i/>
        </w:rPr>
        <w:t>dějepisné monstrum</w:t>
      </w:r>
      <w:r w:rsidRPr="003558DC">
        <w:rPr>
          <w:rFonts w:ascii="Calibri" w:eastAsia="Calibri" w:hAnsi="Calibri" w:cs="Calibri"/>
        </w:rPr>
        <w:t xml:space="preserve"> (s. 52) a nahradil </w:t>
      </w:r>
      <w:r w:rsidR="00913047" w:rsidRPr="003558DC">
        <w:rPr>
          <w:rFonts w:ascii="Calibri" w:eastAsia="Calibri" w:hAnsi="Calibri" w:cs="Calibri"/>
        </w:rPr>
        <w:t xml:space="preserve">nejlépe </w:t>
      </w:r>
      <w:r w:rsidRPr="003558DC">
        <w:rPr>
          <w:rFonts w:ascii="Calibri" w:eastAsia="Calibri" w:hAnsi="Calibri" w:cs="Calibri"/>
        </w:rPr>
        <w:t xml:space="preserve">pojmem </w:t>
      </w:r>
      <w:r w:rsidRPr="003558DC">
        <w:rPr>
          <w:rFonts w:ascii="Calibri" w:eastAsia="Calibri" w:hAnsi="Calibri" w:cs="Calibri"/>
          <w:i/>
        </w:rPr>
        <w:t>doba pozdně zemědělská</w:t>
      </w:r>
      <w:r w:rsidRPr="003558DC">
        <w:rPr>
          <w:rFonts w:ascii="Calibri" w:eastAsia="Calibri" w:hAnsi="Calibri" w:cs="Calibri"/>
        </w:rPr>
        <w:t xml:space="preserve"> (s. 315, srov. učebnici </w:t>
      </w:r>
      <w:r w:rsidRPr="003558DC">
        <w:rPr>
          <w:rFonts w:ascii="Calibri" w:eastAsia="Calibri" w:hAnsi="Calibri" w:cs="Calibri"/>
          <w:i/>
        </w:rPr>
        <w:t>Frameworks</w:t>
      </w:r>
      <w:r w:rsidRPr="003558DC">
        <w:rPr>
          <w:rFonts w:ascii="Calibri" w:eastAsia="Calibri" w:hAnsi="Calibri" w:cs="Calibri"/>
        </w:rPr>
        <w:t xml:space="preserve">). K posunutí konce středověku do roku 1800 se obšírně vrací i v závěru knihy, sám ho tedy zřejmě vnímá za ústřední bod, jímž přispívá do medievistické debaty. Spolu s raným novověkem odmítá také </w:t>
      </w:r>
      <w:r w:rsidRPr="003558DC">
        <w:rPr>
          <w:rFonts w:ascii="Calibri" w:eastAsia="Calibri" w:hAnsi="Calibri" w:cs="Calibri"/>
          <w:i/>
        </w:rPr>
        <w:t>vojenskou revoluci</w:t>
      </w:r>
      <w:r w:rsidRPr="003558DC">
        <w:rPr>
          <w:rFonts w:ascii="Calibri" w:eastAsia="Calibri" w:hAnsi="Calibri" w:cs="Calibri"/>
        </w:rPr>
        <w:t xml:space="preserve"> a </w:t>
      </w:r>
      <w:r w:rsidRPr="003558DC">
        <w:rPr>
          <w:rFonts w:ascii="Calibri" w:eastAsia="Calibri" w:hAnsi="Calibri" w:cs="Calibri"/>
          <w:i/>
        </w:rPr>
        <w:t xml:space="preserve">technologický determinismus </w:t>
      </w:r>
      <w:r w:rsidRPr="003558DC">
        <w:rPr>
          <w:rFonts w:ascii="Calibri" w:eastAsia="Calibri" w:hAnsi="Calibri" w:cs="Calibri"/>
        </w:rPr>
        <w:t xml:space="preserve">– </w:t>
      </w:r>
      <w:r w:rsidRPr="003558DC">
        <w:rPr>
          <w:rFonts w:ascii="Calibri" w:eastAsia="Calibri" w:hAnsi="Calibri" w:cs="Calibri"/>
        </w:rPr>
        <w:lastRenderedPageBreak/>
        <w:t xml:space="preserve">výsledky průmyslové revoluce podle něj měly na válečnictví daleko větší dopad než </w:t>
      </w:r>
      <w:r w:rsidR="00C01258" w:rsidRPr="003558DC">
        <w:rPr>
          <w:rFonts w:ascii="Calibri" w:eastAsia="Calibri" w:hAnsi="Calibri" w:cs="Calibri"/>
        </w:rPr>
        <w:t xml:space="preserve">euroamerickou </w:t>
      </w:r>
      <w:r w:rsidRPr="003558DC">
        <w:rPr>
          <w:rFonts w:ascii="Calibri" w:eastAsia="Calibri" w:hAnsi="Calibri" w:cs="Calibri"/>
        </w:rPr>
        <w:t>historiografií často skloňované technologické a taktické inovace</w:t>
      </w:r>
      <w:r w:rsidR="0055221E" w:rsidRPr="003558DC">
        <w:rPr>
          <w:rFonts w:ascii="Calibri" w:eastAsia="Calibri" w:hAnsi="Calibri" w:cs="Calibri"/>
        </w:rPr>
        <w:t xml:space="preserve"> raného novověku</w:t>
      </w:r>
      <w:r w:rsidR="00C01258" w:rsidRPr="003558DC">
        <w:rPr>
          <w:rFonts w:ascii="Calibri" w:eastAsia="Calibri" w:hAnsi="Calibri" w:cs="Calibri"/>
        </w:rPr>
        <w:t>.</w:t>
      </w:r>
    </w:p>
    <w:p w14:paraId="08089473" w14:textId="77777777" w:rsidR="00313B26" w:rsidRPr="003558DC" w:rsidRDefault="00000000" w:rsidP="00240643">
      <w:pPr>
        <w:ind w:firstLine="720"/>
        <w:jc w:val="both"/>
        <w:rPr>
          <w:rFonts w:ascii="Calibri" w:eastAsia="Calibri" w:hAnsi="Calibri" w:cs="Calibri"/>
        </w:rPr>
      </w:pPr>
      <w:r w:rsidRPr="003558DC">
        <w:rPr>
          <w:rFonts w:ascii="Calibri" w:eastAsia="Calibri" w:hAnsi="Calibri" w:cs="Calibri"/>
        </w:rPr>
        <w:t xml:space="preserve">Po vydatném úvodu následují kapitoly 3 a 4 věnované prakticky neměnným </w:t>
      </w:r>
      <w:r w:rsidRPr="003558DC">
        <w:rPr>
          <w:rFonts w:ascii="Calibri" w:eastAsia="Calibri" w:hAnsi="Calibri" w:cs="Calibri"/>
          <w:i/>
        </w:rPr>
        <w:t>obecným pravidlům</w:t>
      </w:r>
      <w:r w:rsidRPr="003558DC">
        <w:rPr>
          <w:rFonts w:ascii="Calibri" w:eastAsia="Calibri" w:hAnsi="Calibri" w:cs="Calibri"/>
        </w:rPr>
        <w:t xml:space="preserve"> středověkých válek, která byla společná pro většinu středověkých společností (včetně amerických atd.), resp. všech společností mezi zemědělskou a průmyslovou revolucí. Jsou tak stanoveny hranice a omezení, ve kterých se středověké války mohly odehrávat, zohledněny jsou geografické podmínky, politické zřízení, technologické možnosti atd. Obě kapitoly podávají argumenty pro kontinuitu a opravdovou globálnost středověku, a podporují tak odmítnutí raného novověku i vojenské revoluce.</w:t>
      </w:r>
    </w:p>
    <w:p w14:paraId="08089475" w14:textId="60F496DD" w:rsidR="00313B26" w:rsidRPr="003558DC" w:rsidRDefault="00000000" w:rsidP="00240643">
      <w:pPr>
        <w:ind w:firstLine="720"/>
        <w:jc w:val="both"/>
        <w:rPr>
          <w:rFonts w:ascii="Calibri" w:eastAsia="Calibri" w:hAnsi="Calibri" w:cs="Calibri"/>
        </w:rPr>
      </w:pPr>
      <w:r w:rsidRPr="003558DC">
        <w:rPr>
          <w:rFonts w:ascii="Calibri" w:eastAsia="Calibri" w:hAnsi="Calibri" w:cs="Calibri"/>
        </w:rPr>
        <w:t>V kapitolách 5, 6 a 7 už se dostáváme k “pěně událostí”, hlavním předmětem zde není kontinuita, nýbrž vývoj válčení. Aby se výklad nerozpadl na sérii nezávislých příběhů, Morillo se rozhodl sledovat, jak válčení formovalo lidské identity. Válčení představuje jako sice nevědomou, za to však velmi významnou formu komunikace o hodnotách a světonázorech. Podle role válek ve</w:t>
      </w:r>
      <w:r w:rsidR="002274CA" w:rsidRPr="003558DC">
        <w:rPr>
          <w:rFonts w:ascii="Calibri" w:eastAsia="Calibri" w:hAnsi="Calibri" w:cs="Calibri"/>
        </w:rPr>
        <w:t xml:space="preserve"> formování</w:t>
      </w:r>
      <w:r w:rsidRPr="003558DC">
        <w:rPr>
          <w:rFonts w:ascii="Calibri" w:eastAsia="Calibri" w:hAnsi="Calibri" w:cs="Calibri"/>
        </w:rPr>
        <w:t xml:space="preserve"> společnosti rozděluje středověk na období válek </w:t>
      </w:r>
      <w:r w:rsidRPr="003558DC">
        <w:rPr>
          <w:rFonts w:ascii="Calibri" w:eastAsia="Calibri" w:hAnsi="Calibri" w:cs="Calibri"/>
          <w:i/>
        </w:rPr>
        <w:t xml:space="preserve">medievalizačních </w:t>
      </w:r>
      <w:r w:rsidRPr="003558DC">
        <w:rPr>
          <w:rFonts w:ascii="Calibri" w:eastAsia="Calibri" w:hAnsi="Calibri" w:cs="Calibri"/>
        </w:rPr>
        <w:t xml:space="preserve">(v nich vznikaly </w:t>
      </w:r>
      <w:r w:rsidRPr="003558DC">
        <w:rPr>
          <w:rFonts w:ascii="Calibri" w:eastAsia="Calibri" w:hAnsi="Calibri" w:cs="Calibri"/>
          <w:i/>
        </w:rPr>
        <w:t>středověké světy</w:t>
      </w:r>
      <w:r w:rsidRPr="003558DC">
        <w:rPr>
          <w:rFonts w:ascii="Calibri" w:eastAsia="Calibri" w:hAnsi="Calibri" w:cs="Calibri"/>
        </w:rPr>
        <w:t xml:space="preserve">), válek </w:t>
      </w:r>
      <w:r w:rsidRPr="003558DC">
        <w:rPr>
          <w:rFonts w:ascii="Calibri" w:eastAsia="Calibri" w:hAnsi="Calibri" w:cs="Calibri"/>
          <w:i/>
        </w:rPr>
        <w:t xml:space="preserve">konfrontačních </w:t>
      </w:r>
      <w:r w:rsidRPr="003558DC">
        <w:rPr>
          <w:rFonts w:ascii="Calibri" w:eastAsia="Calibri" w:hAnsi="Calibri" w:cs="Calibri"/>
        </w:rPr>
        <w:t xml:space="preserve">(v nich se expandující </w:t>
      </w:r>
      <w:r w:rsidRPr="003558DC">
        <w:rPr>
          <w:rFonts w:ascii="Calibri" w:eastAsia="Calibri" w:hAnsi="Calibri" w:cs="Calibri"/>
          <w:i/>
        </w:rPr>
        <w:t xml:space="preserve">středověké světy </w:t>
      </w:r>
      <w:r w:rsidRPr="003558DC">
        <w:rPr>
          <w:rFonts w:ascii="Calibri" w:eastAsia="Calibri" w:hAnsi="Calibri" w:cs="Calibri"/>
        </w:rPr>
        <w:t xml:space="preserve">musely střetnout) a válek </w:t>
      </w:r>
      <w:r w:rsidRPr="003558DC">
        <w:rPr>
          <w:rFonts w:ascii="Calibri" w:eastAsia="Calibri" w:hAnsi="Calibri" w:cs="Calibri"/>
          <w:i/>
        </w:rPr>
        <w:t>o nové světy</w:t>
      </w:r>
      <w:r w:rsidRPr="003558DC">
        <w:rPr>
          <w:rFonts w:ascii="Calibri" w:eastAsia="Calibri" w:hAnsi="Calibri" w:cs="Calibri"/>
        </w:rPr>
        <w:t xml:space="preserve">. Jednotlivá období se překrývají se změnami klimatu. Zvolený přístup je zajímavý, bohužel na zbývajících 122 stranách se ho </w:t>
      </w:r>
      <w:proofErr w:type="gramStart"/>
      <w:r w:rsidRPr="003558DC">
        <w:rPr>
          <w:rFonts w:ascii="Calibri" w:eastAsia="Calibri" w:hAnsi="Calibri" w:cs="Calibri"/>
        </w:rPr>
        <w:t>nedaří</w:t>
      </w:r>
      <w:proofErr w:type="gramEnd"/>
      <w:r w:rsidRPr="003558DC">
        <w:rPr>
          <w:rFonts w:ascii="Calibri" w:eastAsia="Calibri" w:hAnsi="Calibri" w:cs="Calibri"/>
        </w:rPr>
        <w:t xml:space="preserve"> plně rozvinout a výklad místy působí spíše jako učebnicový přehled politických a kulturních dějin. Zejména v 7. kapitole není zcela jasné, co přesně má války v dlouhém období let 1300–1800 vlastně spojovat. Kvůli nedostatku prostoru byly také vynechány menší</w:t>
      </w:r>
      <w:r w:rsidR="00167245" w:rsidRPr="003558DC">
        <w:rPr>
          <w:rFonts w:ascii="Calibri" w:eastAsia="Calibri" w:hAnsi="Calibri" w:cs="Calibri"/>
        </w:rPr>
        <w:t>, nestátní,</w:t>
      </w:r>
      <w:r w:rsidRPr="003558DC">
        <w:rPr>
          <w:rFonts w:ascii="Calibri" w:eastAsia="Calibri" w:hAnsi="Calibri" w:cs="Calibri"/>
        </w:rPr>
        <w:t xml:space="preserve"> “soukromé” války, přestože právě ty jsou pro středověk, kdy se jen pomalu prosazoval státní monopol na násilí, typické.</w:t>
      </w:r>
    </w:p>
    <w:p w14:paraId="349D78F4" w14:textId="346C4948" w:rsidR="004870C8" w:rsidRPr="003558DC" w:rsidRDefault="00943BF1" w:rsidP="00240643">
      <w:pPr>
        <w:ind w:firstLine="720"/>
        <w:jc w:val="both"/>
        <w:rPr>
          <w:rFonts w:ascii="Calibri" w:eastAsia="Calibri" w:hAnsi="Calibri" w:cs="Calibri"/>
        </w:rPr>
      </w:pPr>
      <w:r w:rsidRPr="003558DC">
        <w:rPr>
          <w:rFonts w:ascii="Calibri" w:eastAsia="Calibri" w:hAnsi="Calibri" w:cs="Calibri"/>
        </w:rPr>
        <w:t xml:space="preserve">Je třeba ocenit kvalitní překlad Karly Korteové. </w:t>
      </w:r>
      <w:r w:rsidR="003634DF" w:rsidRPr="003558DC">
        <w:rPr>
          <w:rFonts w:ascii="Calibri" w:eastAsia="Calibri" w:hAnsi="Calibri" w:cs="Calibri"/>
        </w:rPr>
        <w:t>Překladatelka d</w:t>
      </w:r>
      <w:r w:rsidRPr="003558DC">
        <w:rPr>
          <w:rFonts w:ascii="Calibri" w:eastAsia="Calibri" w:hAnsi="Calibri" w:cs="Calibri"/>
        </w:rPr>
        <w:t xml:space="preserve">okázala přirozenou češtinou převést autorův věcný a přístupný styl a až na pár drobností se dobře popasovala také s anglickým pojmoslovím. Možná by však bylo vhodnější nezdráhat se dát najevo překladovost textu a </w:t>
      </w:r>
      <w:r w:rsidR="00C04D10" w:rsidRPr="003558DC">
        <w:rPr>
          <w:rFonts w:ascii="Calibri" w:eastAsia="Calibri" w:hAnsi="Calibri" w:cs="Calibri"/>
        </w:rPr>
        <w:t xml:space="preserve">zmínit </w:t>
      </w:r>
      <w:r w:rsidR="007E01B7" w:rsidRPr="003558DC">
        <w:rPr>
          <w:rFonts w:ascii="Calibri" w:eastAsia="Calibri" w:hAnsi="Calibri" w:cs="Calibri"/>
        </w:rPr>
        <w:t xml:space="preserve">alespoň u některých pojmů </w:t>
      </w:r>
      <w:r w:rsidR="00C04D10" w:rsidRPr="003558DC">
        <w:rPr>
          <w:rFonts w:ascii="Calibri" w:eastAsia="Calibri" w:hAnsi="Calibri" w:cs="Calibri"/>
        </w:rPr>
        <w:t xml:space="preserve">pro lepší orientaci </w:t>
      </w:r>
      <w:r w:rsidRPr="003558DC">
        <w:rPr>
          <w:rFonts w:ascii="Calibri" w:eastAsia="Calibri" w:hAnsi="Calibri" w:cs="Calibri"/>
        </w:rPr>
        <w:t xml:space="preserve">jejich podobu v originálním textu. Je škoda, že české vydání neopravilo chyby, které se do Morillova textu vloudily </w:t>
      </w:r>
      <w:r w:rsidR="00D649E6" w:rsidRPr="003558DC">
        <w:rPr>
          <w:rFonts w:ascii="Calibri" w:eastAsia="Calibri" w:hAnsi="Calibri" w:cs="Calibri"/>
        </w:rPr>
        <w:t>(</w:t>
      </w:r>
      <w:r w:rsidRPr="003558DC">
        <w:rPr>
          <w:rFonts w:ascii="Calibri" w:eastAsia="Calibri" w:hAnsi="Calibri" w:cs="Calibri"/>
        </w:rPr>
        <w:t xml:space="preserve">bitva u Kresčaku </w:t>
      </w:r>
      <w:r w:rsidR="00E422FE" w:rsidRPr="003558DC">
        <w:rPr>
          <w:rFonts w:ascii="Calibri" w:eastAsia="Calibri" w:hAnsi="Calibri" w:cs="Calibri"/>
        </w:rPr>
        <w:t xml:space="preserve">zasazena do </w:t>
      </w:r>
      <w:r w:rsidRPr="003558DC">
        <w:rPr>
          <w:rFonts w:ascii="Calibri" w:eastAsia="Calibri" w:hAnsi="Calibri" w:cs="Calibri"/>
        </w:rPr>
        <w:t>roku 1347</w:t>
      </w:r>
      <w:r w:rsidR="00E422FE" w:rsidRPr="003558DC">
        <w:rPr>
          <w:rFonts w:ascii="Calibri" w:eastAsia="Calibri" w:hAnsi="Calibri" w:cs="Calibri"/>
        </w:rPr>
        <w:t xml:space="preserve"> a smrt Mohameda do roku 532</w:t>
      </w:r>
      <w:r w:rsidR="00601AEF" w:rsidRPr="003558DC">
        <w:rPr>
          <w:rFonts w:ascii="Calibri" w:eastAsia="Calibri" w:hAnsi="Calibri" w:cs="Calibri"/>
        </w:rPr>
        <w:t>)</w:t>
      </w:r>
      <w:r w:rsidR="00EE712B" w:rsidRPr="003558DC">
        <w:rPr>
          <w:rFonts w:ascii="Calibri" w:eastAsia="Calibri" w:hAnsi="Calibri" w:cs="Calibri"/>
        </w:rPr>
        <w:t xml:space="preserve">. Druhá z chyb </w:t>
      </w:r>
      <w:r w:rsidR="000F5F87" w:rsidRPr="003558DC">
        <w:rPr>
          <w:rFonts w:ascii="Calibri" w:eastAsia="Calibri" w:hAnsi="Calibri" w:cs="Calibri"/>
        </w:rPr>
        <w:t xml:space="preserve">může </w:t>
      </w:r>
      <w:r w:rsidR="00140437" w:rsidRPr="003558DC">
        <w:rPr>
          <w:rFonts w:ascii="Calibri" w:eastAsia="Calibri" w:hAnsi="Calibri" w:cs="Calibri"/>
        </w:rPr>
        <w:t xml:space="preserve">opravdu </w:t>
      </w:r>
      <w:r w:rsidR="000F5F87" w:rsidRPr="003558DC">
        <w:rPr>
          <w:rFonts w:ascii="Calibri" w:eastAsia="Calibri" w:hAnsi="Calibri" w:cs="Calibri"/>
        </w:rPr>
        <w:t>narušit porozumění výkladu.</w:t>
      </w:r>
      <w:r w:rsidR="00212219" w:rsidRPr="003558DC">
        <w:rPr>
          <w:rFonts w:ascii="Calibri" w:eastAsia="Calibri" w:hAnsi="Calibri" w:cs="Calibri"/>
        </w:rPr>
        <w:t xml:space="preserve"> </w:t>
      </w:r>
      <w:r w:rsidRPr="003558DC">
        <w:rPr>
          <w:rFonts w:ascii="Calibri" w:eastAsia="Calibri" w:hAnsi="Calibri" w:cs="Calibri"/>
        </w:rPr>
        <w:t>Příliš důvěry nevzbuzuj</w:t>
      </w:r>
      <w:r w:rsidR="004870C8" w:rsidRPr="003558DC">
        <w:rPr>
          <w:rFonts w:ascii="Calibri" w:eastAsia="Calibri" w:hAnsi="Calibri" w:cs="Calibri"/>
        </w:rPr>
        <w:t>e ani odflákl</w:t>
      </w:r>
      <w:r w:rsidR="00DF3A0E" w:rsidRPr="003558DC">
        <w:rPr>
          <w:rFonts w:ascii="Calibri" w:eastAsia="Calibri" w:hAnsi="Calibri" w:cs="Calibri"/>
        </w:rPr>
        <w:t>ý</w:t>
      </w:r>
      <w:r w:rsidR="004870C8" w:rsidRPr="003558DC">
        <w:rPr>
          <w:rFonts w:ascii="Calibri" w:eastAsia="Calibri" w:hAnsi="Calibri" w:cs="Calibri"/>
        </w:rPr>
        <w:t xml:space="preserve"> a ledabyle citovan</w:t>
      </w:r>
      <w:r w:rsidR="00DF3A0E" w:rsidRPr="003558DC">
        <w:rPr>
          <w:rFonts w:ascii="Calibri" w:eastAsia="Calibri" w:hAnsi="Calibri" w:cs="Calibri"/>
        </w:rPr>
        <w:t>ý</w:t>
      </w:r>
      <w:r w:rsidR="004870C8" w:rsidRPr="003558DC">
        <w:rPr>
          <w:rFonts w:ascii="Calibri" w:eastAsia="Calibri" w:hAnsi="Calibri" w:cs="Calibri"/>
        </w:rPr>
        <w:t xml:space="preserve"> obrázkov</w:t>
      </w:r>
      <w:r w:rsidR="00DF3A0E" w:rsidRPr="003558DC">
        <w:rPr>
          <w:rFonts w:ascii="Calibri" w:eastAsia="Calibri" w:hAnsi="Calibri" w:cs="Calibri"/>
        </w:rPr>
        <w:t>ý doprovod.</w:t>
      </w:r>
    </w:p>
    <w:p w14:paraId="0808947B" w14:textId="320EB08B" w:rsidR="00313B26" w:rsidRDefault="00000000" w:rsidP="00240643">
      <w:pPr>
        <w:ind w:firstLine="720"/>
        <w:jc w:val="both"/>
        <w:rPr>
          <w:rFonts w:ascii="Calibri" w:eastAsia="Calibri" w:hAnsi="Calibri" w:cs="Calibri"/>
        </w:rPr>
      </w:pPr>
      <w:r w:rsidRPr="003558DC">
        <w:rPr>
          <w:rFonts w:ascii="Calibri" w:eastAsia="Calibri" w:hAnsi="Calibri" w:cs="Calibri"/>
        </w:rPr>
        <w:t xml:space="preserve">Je vcelku pochopitelné, že zpracovat 1300 let dějin celého světa je pro jednoho historika nadlidský úkol. Přestože se s tímto úkolem Stephen Morillo popasoval důstojně, je to na výsledném textu poznat. Ve snaze vměstnat rozsáhlé téma na 352 stran, neomezit se na pouhé vyprávění a současně se vyhnout strašákovi technologického determinismu se z </w:t>
      </w:r>
      <w:r w:rsidRPr="003558DC">
        <w:rPr>
          <w:rFonts w:ascii="Calibri" w:eastAsia="Calibri" w:hAnsi="Calibri" w:cs="Calibri"/>
          <w:i/>
        </w:rPr>
        <w:t>Války a konfliktu</w:t>
      </w:r>
      <w:r w:rsidRPr="003558DC">
        <w:rPr>
          <w:rFonts w:ascii="Calibri" w:eastAsia="Calibri" w:hAnsi="Calibri" w:cs="Calibri"/>
        </w:rPr>
        <w:t xml:space="preserve"> místy vytrácí války. Svým </w:t>
      </w:r>
      <w:r w:rsidR="009C4179" w:rsidRPr="003558DC">
        <w:rPr>
          <w:rFonts w:ascii="Calibri" w:eastAsia="Calibri" w:hAnsi="Calibri" w:cs="Calibri"/>
        </w:rPr>
        <w:t xml:space="preserve">postupem </w:t>
      </w:r>
      <w:r w:rsidR="00036865" w:rsidRPr="003558DC">
        <w:rPr>
          <w:rFonts w:ascii="Calibri" w:eastAsia="Calibri" w:hAnsi="Calibri" w:cs="Calibri"/>
        </w:rPr>
        <w:t xml:space="preserve">od </w:t>
      </w:r>
      <w:r w:rsidR="009E4907" w:rsidRPr="003558DC">
        <w:rPr>
          <w:rFonts w:ascii="Calibri" w:eastAsia="Calibri" w:hAnsi="Calibri" w:cs="Calibri"/>
        </w:rPr>
        <w:t xml:space="preserve">nejobecnějších </w:t>
      </w:r>
      <w:r w:rsidR="009C4179" w:rsidRPr="003558DC">
        <w:rPr>
          <w:rFonts w:ascii="Calibri" w:eastAsia="Calibri" w:hAnsi="Calibri" w:cs="Calibri"/>
        </w:rPr>
        <w:t xml:space="preserve">strukturních determinantů válčení </w:t>
      </w:r>
      <w:r w:rsidR="00CE4455" w:rsidRPr="003558DC">
        <w:rPr>
          <w:rFonts w:ascii="Calibri" w:eastAsia="Calibri" w:hAnsi="Calibri" w:cs="Calibri"/>
        </w:rPr>
        <w:t>po</w:t>
      </w:r>
      <w:r w:rsidR="00474F89" w:rsidRPr="003558DC">
        <w:rPr>
          <w:rFonts w:ascii="Calibri" w:eastAsia="Calibri" w:hAnsi="Calibri" w:cs="Calibri"/>
        </w:rPr>
        <w:t xml:space="preserve"> (jaksi nedotažen</w:t>
      </w:r>
      <w:r w:rsidR="00EC6C28" w:rsidRPr="003558DC">
        <w:rPr>
          <w:rFonts w:ascii="Calibri" w:eastAsia="Calibri" w:hAnsi="Calibri" w:cs="Calibri"/>
        </w:rPr>
        <w:t>ý</w:t>
      </w:r>
      <w:r w:rsidR="00474F89" w:rsidRPr="003558DC">
        <w:rPr>
          <w:rFonts w:ascii="Calibri" w:eastAsia="Calibri" w:hAnsi="Calibri" w:cs="Calibri"/>
        </w:rPr>
        <w:t>)</w:t>
      </w:r>
      <w:r w:rsidR="00CE4455" w:rsidRPr="003558DC">
        <w:rPr>
          <w:rFonts w:ascii="Calibri" w:eastAsia="Calibri" w:hAnsi="Calibri" w:cs="Calibri"/>
        </w:rPr>
        <w:t xml:space="preserve"> </w:t>
      </w:r>
      <w:r w:rsidR="00EC6C28" w:rsidRPr="003558DC">
        <w:rPr>
          <w:rFonts w:ascii="Calibri" w:eastAsia="Calibri" w:hAnsi="Calibri" w:cs="Calibri"/>
        </w:rPr>
        <w:t xml:space="preserve">pokus </w:t>
      </w:r>
      <w:r w:rsidR="00CE4455" w:rsidRPr="003558DC">
        <w:rPr>
          <w:rFonts w:ascii="Calibri" w:eastAsia="Calibri" w:hAnsi="Calibri" w:cs="Calibri"/>
        </w:rPr>
        <w:t>vysledovat</w:t>
      </w:r>
      <w:r w:rsidR="00E85F39" w:rsidRPr="003558DC">
        <w:rPr>
          <w:rFonts w:ascii="Calibri" w:eastAsia="Calibri" w:hAnsi="Calibri" w:cs="Calibri"/>
        </w:rPr>
        <w:t xml:space="preserve"> dopad </w:t>
      </w:r>
      <w:r w:rsidR="008D397B" w:rsidRPr="003558DC">
        <w:rPr>
          <w:rFonts w:ascii="Calibri" w:eastAsia="Calibri" w:hAnsi="Calibri" w:cs="Calibri"/>
        </w:rPr>
        <w:t xml:space="preserve">různých </w:t>
      </w:r>
      <w:r w:rsidR="00E85F39" w:rsidRPr="003558DC">
        <w:rPr>
          <w:rFonts w:ascii="Calibri" w:eastAsia="Calibri" w:hAnsi="Calibri" w:cs="Calibri"/>
        </w:rPr>
        <w:t xml:space="preserve">období konfliktů </w:t>
      </w:r>
      <w:r w:rsidR="00FE46F2" w:rsidRPr="003558DC">
        <w:rPr>
          <w:rFonts w:ascii="Calibri" w:eastAsia="Calibri" w:hAnsi="Calibri" w:cs="Calibri"/>
        </w:rPr>
        <w:t xml:space="preserve">na </w:t>
      </w:r>
      <w:r w:rsidR="007325B6" w:rsidRPr="003558DC">
        <w:rPr>
          <w:rFonts w:ascii="Calibri" w:eastAsia="Calibri" w:hAnsi="Calibri" w:cs="Calibri"/>
        </w:rPr>
        <w:t xml:space="preserve">kulturu </w:t>
      </w:r>
      <w:r w:rsidRPr="003558DC">
        <w:rPr>
          <w:rFonts w:ascii="Calibri" w:eastAsia="Calibri" w:hAnsi="Calibri" w:cs="Calibri"/>
        </w:rPr>
        <w:t xml:space="preserve">je přesto inspirativní. Hlavní přínos </w:t>
      </w:r>
      <w:r w:rsidR="005F3D1A" w:rsidRPr="003558DC">
        <w:rPr>
          <w:rFonts w:ascii="Calibri" w:eastAsia="Calibri" w:hAnsi="Calibri" w:cs="Calibri"/>
        </w:rPr>
        <w:t xml:space="preserve">bychom </w:t>
      </w:r>
      <w:r w:rsidRPr="003558DC">
        <w:rPr>
          <w:rFonts w:ascii="Calibri" w:eastAsia="Calibri" w:hAnsi="Calibri" w:cs="Calibri"/>
        </w:rPr>
        <w:t xml:space="preserve">pak </w:t>
      </w:r>
      <w:r w:rsidR="005F3D1A" w:rsidRPr="003558DC">
        <w:rPr>
          <w:rFonts w:ascii="Calibri" w:eastAsia="Calibri" w:hAnsi="Calibri" w:cs="Calibri"/>
        </w:rPr>
        <w:t xml:space="preserve">měli </w:t>
      </w:r>
      <w:r w:rsidRPr="003558DC">
        <w:rPr>
          <w:rFonts w:ascii="Calibri" w:eastAsia="Calibri" w:hAnsi="Calibri" w:cs="Calibri"/>
        </w:rPr>
        <w:t>hledat mimo vojenskou historii – ve snaze o pozitivní definici středověku, o definici globálního středověku a jeho ohraničení pomocí klimatických změn a v přesvědčivé polemice s pojmem raný novověk.</w:t>
      </w:r>
    </w:p>
    <w:p w14:paraId="2AA25022" w14:textId="3669AE66" w:rsidR="00341085" w:rsidRPr="003558DC" w:rsidRDefault="00541907" w:rsidP="00541907">
      <w:pPr>
        <w:jc w:val="right"/>
        <w:rPr>
          <w:rFonts w:ascii="Calibri" w:eastAsia="Calibri" w:hAnsi="Calibri" w:cs="Calibri"/>
        </w:rPr>
      </w:pPr>
      <w:r>
        <w:rPr>
          <w:rFonts w:ascii="Calibri" w:eastAsia="Calibri" w:hAnsi="Calibri" w:cs="Calibri"/>
        </w:rPr>
        <w:t>Michal Hokeš</w:t>
      </w:r>
    </w:p>
    <w:sectPr w:rsidR="00341085" w:rsidRPr="003558DC">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okeš, Michal" w:date="2024-03-27T01:16:00Z" w:initials="MH">
    <w:p w14:paraId="5093810E" w14:textId="77777777" w:rsidR="00695EDB" w:rsidRDefault="00695EDB" w:rsidP="00695EDB">
      <w:pPr>
        <w:pStyle w:val="Textkomente"/>
      </w:pPr>
      <w:r>
        <w:rPr>
          <w:rStyle w:val="Odkaznakoment"/>
        </w:rPr>
        <w:annotationRef/>
      </w:r>
      <w:r>
        <w:t>Vítám jakékoliv návrhy, které by pomohly text zkrátit do délky tří normostran.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9381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07783C" w16cex:dateUtc="2024-03-27T0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93810E" w16cid:durableId="350778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4FF87" w14:textId="77777777" w:rsidR="0020210E" w:rsidRDefault="0020210E">
      <w:pPr>
        <w:spacing w:line="240" w:lineRule="auto"/>
      </w:pPr>
      <w:r>
        <w:separator/>
      </w:r>
    </w:p>
  </w:endnote>
  <w:endnote w:type="continuationSeparator" w:id="0">
    <w:p w14:paraId="79EB969A" w14:textId="77777777" w:rsidR="0020210E" w:rsidRDefault="002021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8E5D8" w14:textId="77777777" w:rsidR="0020210E" w:rsidRDefault="0020210E">
      <w:pPr>
        <w:spacing w:line="240" w:lineRule="auto"/>
      </w:pPr>
      <w:r>
        <w:separator/>
      </w:r>
    </w:p>
  </w:footnote>
  <w:footnote w:type="continuationSeparator" w:id="0">
    <w:p w14:paraId="1DFCA60F" w14:textId="77777777" w:rsidR="0020210E" w:rsidRDefault="0020210E">
      <w:pPr>
        <w:spacing w:line="240" w:lineRule="auto"/>
      </w:pPr>
      <w:r>
        <w:continuationSeparator/>
      </w:r>
    </w:p>
  </w:footnote>
  <w:footnote w:id="1">
    <w:p w14:paraId="08089495" w14:textId="18753EE7" w:rsidR="00313B26" w:rsidRDefault="00000000">
      <w:pPr>
        <w:spacing w:line="240" w:lineRule="auto"/>
        <w:rPr>
          <w:sz w:val="20"/>
          <w:szCs w:val="20"/>
        </w:rPr>
      </w:pPr>
      <w:r>
        <w:rPr>
          <w:vertAlign w:val="superscript"/>
        </w:rPr>
        <w:footnoteRef/>
      </w:r>
      <w:r>
        <w:rPr>
          <w:sz w:val="20"/>
          <w:szCs w:val="20"/>
        </w:rPr>
        <w:t xml:space="preserve"> </w:t>
      </w:r>
      <w:r w:rsidR="0057486A">
        <w:rPr>
          <w:rFonts w:ascii="Calibri" w:eastAsia="Calibri" w:hAnsi="Calibri" w:cs="Calibri"/>
          <w:sz w:val="20"/>
          <w:szCs w:val="20"/>
        </w:rPr>
        <w:t xml:space="preserve">Stephen </w:t>
      </w:r>
      <w:r>
        <w:rPr>
          <w:rFonts w:ascii="Calibri" w:eastAsia="Calibri" w:hAnsi="Calibri" w:cs="Calibri"/>
          <w:sz w:val="20"/>
          <w:szCs w:val="20"/>
        </w:rPr>
        <w:t>MORILLO,</w:t>
      </w:r>
      <w:r w:rsidR="0057486A">
        <w:rPr>
          <w:rFonts w:ascii="Calibri" w:eastAsia="Calibri" w:hAnsi="Calibri" w:cs="Calibri"/>
          <w:sz w:val="20"/>
          <w:szCs w:val="20"/>
        </w:rPr>
        <w:t xml:space="preserve"> </w:t>
      </w:r>
      <w:r>
        <w:rPr>
          <w:rFonts w:ascii="Calibri" w:eastAsia="Calibri" w:hAnsi="Calibri" w:cs="Calibri"/>
          <w:sz w:val="20"/>
          <w:szCs w:val="20"/>
        </w:rPr>
        <w:t>War and conflict in the Middle Ages: a global perspective</w:t>
      </w:r>
      <w:r w:rsidR="0057486A">
        <w:rPr>
          <w:rFonts w:ascii="Calibri" w:eastAsia="Calibri" w:hAnsi="Calibri" w:cs="Calibri"/>
          <w:sz w:val="20"/>
          <w:szCs w:val="20"/>
        </w:rPr>
        <w:t>,</w:t>
      </w:r>
      <w:r>
        <w:rPr>
          <w:rFonts w:ascii="Calibri" w:eastAsia="Calibri" w:hAnsi="Calibri" w:cs="Calibri"/>
          <w:sz w:val="20"/>
          <w:szCs w:val="20"/>
        </w:rPr>
        <w:t xml:space="preserve"> Cambridge, 2022</w:t>
      </w:r>
      <w:r w:rsidR="00D1557D">
        <w:rPr>
          <w:rFonts w:ascii="Calibri" w:eastAsia="Calibri" w:hAnsi="Calibri" w:cs="Calibri"/>
          <w:sz w:val="20"/>
          <w:szCs w:val="20"/>
        </w:rPr>
        <w:t>.</w:t>
      </w:r>
    </w:p>
  </w:footnote>
  <w:footnote w:id="2">
    <w:p w14:paraId="08089496" w14:textId="1D5809C2" w:rsidR="00313B26" w:rsidRDefault="00000000">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sidR="00D1557D">
        <w:rPr>
          <w:rFonts w:ascii="Calibri" w:eastAsia="Calibri" w:hAnsi="Calibri" w:cs="Calibri"/>
          <w:sz w:val="20"/>
          <w:szCs w:val="20"/>
        </w:rPr>
        <w:t>Stephen MORILLO,</w:t>
      </w:r>
      <w:r>
        <w:rPr>
          <w:rFonts w:ascii="Calibri" w:eastAsia="Calibri" w:hAnsi="Calibri" w:cs="Calibri"/>
          <w:sz w:val="20"/>
          <w:szCs w:val="20"/>
        </w:rPr>
        <w:t xml:space="preserve"> Frameworks of world history: Networks, Hierarchies, Culture</w:t>
      </w:r>
      <w:r w:rsidR="00D1557D">
        <w:rPr>
          <w:rFonts w:ascii="Calibri" w:eastAsia="Calibri" w:hAnsi="Calibri" w:cs="Calibri"/>
          <w:sz w:val="20"/>
          <w:szCs w:val="20"/>
        </w:rPr>
        <w:t>,</w:t>
      </w:r>
      <w:r>
        <w:rPr>
          <w:rFonts w:ascii="Calibri" w:eastAsia="Calibri" w:hAnsi="Calibri" w:cs="Calibri"/>
          <w:sz w:val="20"/>
          <w:szCs w:val="20"/>
        </w:rPr>
        <w:t xml:space="preserve"> New York, 2013, s. xxiv.</w:t>
      </w:r>
    </w:p>
  </w:footnote>
  <w:footnote w:id="3">
    <w:p w14:paraId="4D0AB6E0" w14:textId="79142D3A" w:rsidR="00E0744B" w:rsidRDefault="00E0744B" w:rsidP="00E0744B">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Philippe CONTAMINE, Válka ve středověku, Praha, 2004; Norbert</w:t>
      </w:r>
      <w:r w:rsidRPr="00D1557D">
        <w:rPr>
          <w:rFonts w:ascii="Calibri" w:eastAsia="Calibri" w:hAnsi="Calibri" w:cs="Calibri"/>
          <w:sz w:val="20"/>
          <w:szCs w:val="20"/>
        </w:rPr>
        <w:t xml:space="preserve"> </w:t>
      </w:r>
      <w:r>
        <w:rPr>
          <w:rFonts w:ascii="Calibri" w:eastAsia="Calibri" w:hAnsi="Calibri" w:cs="Calibri"/>
          <w:sz w:val="20"/>
          <w:szCs w:val="20"/>
        </w:rPr>
        <w:t>OHLER, Válka a mír ve středověku, Praha, 2004. Původní texty vyšly v</w:t>
      </w:r>
      <w:r w:rsidR="00AB55EC">
        <w:rPr>
          <w:rFonts w:ascii="Calibri" w:eastAsia="Calibri" w:hAnsi="Calibri" w:cs="Calibri"/>
          <w:sz w:val="20"/>
          <w:szCs w:val="20"/>
        </w:rPr>
        <w:t> </w:t>
      </w:r>
      <w:r>
        <w:rPr>
          <w:rFonts w:ascii="Calibri" w:eastAsia="Calibri" w:hAnsi="Calibri" w:cs="Calibri"/>
          <w:sz w:val="20"/>
          <w:szCs w:val="20"/>
        </w:rPr>
        <w:t>letech</w:t>
      </w:r>
      <w:r w:rsidR="00AB55EC">
        <w:rPr>
          <w:rFonts w:ascii="Calibri" w:eastAsia="Calibri" w:hAnsi="Calibri" w:cs="Calibri"/>
          <w:sz w:val="20"/>
          <w:szCs w:val="20"/>
        </w:rPr>
        <w:t xml:space="preserve"> 1980 a 199</w:t>
      </w:r>
      <w:r w:rsidR="008472B3">
        <w:rPr>
          <w:rFonts w:ascii="Calibri" w:eastAsia="Calibri" w:hAnsi="Calibri" w:cs="Calibri"/>
          <w:sz w:val="20"/>
          <w:szCs w:val="20"/>
        </w:rPr>
        <w:t>7</w:t>
      </w:r>
      <w:r>
        <w:rPr>
          <w:rFonts w:ascii="Calibri" w:eastAsia="Calibri" w:hAnsi="Calibri" w:cs="Calibri"/>
          <w:sz w:val="20"/>
          <w:szCs w:val="20"/>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keš, Michal">
    <w15:presenceInfo w15:providerId="AD" w15:userId="S::hokesm@ff.cuni.cz::14ad5899-4db5-4402-82ed-63afa9bb7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26"/>
    <w:rsid w:val="00021E1E"/>
    <w:rsid w:val="00023122"/>
    <w:rsid w:val="00036865"/>
    <w:rsid w:val="00036BE8"/>
    <w:rsid w:val="00054382"/>
    <w:rsid w:val="000731F8"/>
    <w:rsid w:val="000F5F87"/>
    <w:rsid w:val="00107244"/>
    <w:rsid w:val="001167CE"/>
    <w:rsid w:val="00124EFD"/>
    <w:rsid w:val="001307A7"/>
    <w:rsid w:val="001315AE"/>
    <w:rsid w:val="00131BFD"/>
    <w:rsid w:val="00140437"/>
    <w:rsid w:val="00167245"/>
    <w:rsid w:val="001724ED"/>
    <w:rsid w:val="00181BD1"/>
    <w:rsid w:val="001C2D12"/>
    <w:rsid w:val="001C4D43"/>
    <w:rsid w:val="001C4F85"/>
    <w:rsid w:val="001C6F1A"/>
    <w:rsid w:val="001D5079"/>
    <w:rsid w:val="001D6EFD"/>
    <w:rsid w:val="00200639"/>
    <w:rsid w:val="0020210E"/>
    <w:rsid w:val="0021085F"/>
    <w:rsid w:val="00212219"/>
    <w:rsid w:val="00226EB0"/>
    <w:rsid w:val="002274CA"/>
    <w:rsid w:val="00234D70"/>
    <w:rsid w:val="00240643"/>
    <w:rsid w:val="00282280"/>
    <w:rsid w:val="002A2F06"/>
    <w:rsid w:val="002D58C2"/>
    <w:rsid w:val="002E65F8"/>
    <w:rsid w:val="00313B26"/>
    <w:rsid w:val="00320448"/>
    <w:rsid w:val="00333502"/>
    <w:rsid w:val="00334163"/>
    <w:rsid w:val="00341085"/>
    <w:rsid w:val="003532C2"/>
    <w:rsid w:val="003558DC"/>
    <w:rsid w:val="003634DF"/>
    <w:rsid w:val="003929DD"/>
    <w:rsid w:val="00396831"/>
    <w:rsid w:val="003B217E"/>
    <w:rsid w:val="003C0179"/>
    <w:rsid w:val="003C6E83"/>
    <w:rsid w:val="003E1051"/>
    <w:rsid w:val="003F0700"/>
    <w:rsid w:val="00412E0C"/>
    <w:rsid w:val="00430F0C"/>
    <w:rsid w:val="00432527"/>
    <w:rsid w:val="00443FDF"/>
    <w:rsid w:val="004514A3"/>
    <w:rsid w:val="00474F89"/>
    <w:rsid w:val="00483D16"/>
    <w:rsid w:val="00485973"/>
    <w:rsid w:val="004870C8"/>
    <w:rsid w:val="004A06D9"/>
    <w:rsid w:val="004C4B1F"/>
    <w:rsid w:val="004E6C43"/>
    <w:rsid w:val="004F3961"/>
    <w:rsid w:val="005236DF"/>
    <w:rsid w:val="00541907"/>
    <w:rsid w:val="00547A93"/>
    <w:rsid w:val="0055221E"/>
    <w:rsid w:val="0057486A"/>
    <w:rsid w:val="00576858"/>
    <w:rsid w:val="0058235E"/>
    <w:rsid w:val="005A3D1A"/>
    <w:rsid w:val="005A43F8"/>
    <w:rsid w:val="005C3927"/>
    <w:rsid w:val="005C44F4"/>
    <w:rsid w:val="005E0697"/>
    <w:rsid w:val="005E5DD0"/>
    <w:rsid w:val="005F3D1A"/>
    <w:rsid w:val="00601AEF"/>
    <w:rsid w:val="006157ED"/>
    <w:rsid w:val="00622E82"/>
    <w:rsid w:val="00652E06"/>
    <w:rsid w:val="00666FF4"/>
    <w:rsid w:val="00695EDB"/>
    <w:rsid w:val="006C3034"/>
    <w:rsid w:val="006E440E"/>
    <w:rsid w:val="006E6B52"/>
    <w:rsid w:val="006F598F"/>
    <w:rsid w:val="0071111B"/>
    <w:rsid w:val="00721C5E"/>
    <w:rsid w:val="00723329"/>
    <w:rsid w:val="007325B6"/>
    <w:rsid w:val="007656ED"/>
    <w:rsid w:val="007750C4"/>
    <w:rsid w:val="00775279"/>
    <w:rsid w:val="0078065D"/>
    <w:rsid w:val="00794BE7"/>
    <w:rsid w:val="007A29F2"/>
    <w:rsid w:val="007A470D"/>
    <w:rsid w:val="007A5F8E"/>
    <w:rsid w:val="007B14AB"/>
    <w:rsid w:val="007B40DA"/>
    <w:rsid w:val="007D1FC8"/>
    <w:rsid w:val="007D7A14"/>
    <w:rsid w:val="007E01B7"/>
    <w:rsid w:val="007E0C72"/>
    <w:rsid w:val="007F54BA"/>
    <w:rsid w:val="008140E4"/>
    <w:rsid w:val="008243C1"/>
    <w:rsid w:val="00844E2A"/>
    <w:rsid w:val="00846035"/>
    <w:rsid w:val="008472B3"/>
    <w:rsid w:val="008678A4"/>
    <w:rsid w:val="00875799"/>
    <w:rsid w:val="00897633"/>
    <w:rsid w:val="008B00D2"/>
    <w:rsid w:val="008D07B4"/>
    <w:rsid w:val="008D397B"/>
    <w:rsid w:val="00913047"/>
    <w:rsid w:val="00927F53"/>
    <w:rsid w:val="00943BF1"/>
    <w:rsid w:val="00943EE5"/>
    <w:rsid w:val="00955EAB"/>
    <w:rsid w:val="00961917"/>
    <w:rsid w:val="00977F68"/>
    <w:rsid w:val="00986071"/>
    <w:rsid w:val="00991B35"/>
    <w:rsid w:val="00992794"/>
    <w:rsid w:val="009A48E5"/>
    <w:rsid w:val="009A6166"/>
    <w:rsid w:val="009B3E6D"/>
    <w:rsid w:val="009C4179"/>
    <w:rsid w:val="009E4907"/>
    <w:rsid w:val="009F32B1"/>
    <w:rsid w:val="00A0327D"/>
    <w:rsid w:val="00A05D72"/>
    <w:rsid w:val="00A100A3"/>
    <w:rsid w:val="00A22765"/>
    <w:rsid w:val="00A24840"/>
    <w:rsid w:val="00A571CC"/>
    <w:rsid w:val="00A60690"/>
    <w:rsid w:val="00A61087"/>
    <w:rsid w:val="00A62058"/>
    <w:rsid w:val="00A62210"/>
    <w:rsid w:val="00A82027"/>
    <w:rsid w:val="00A91D48"/>
    <w:rsid w:val="00A94268"/>
    <w:rsid w:val="00A95C24"/>
    <w:rsid w:val="00AB55EC"/>
    <w:rsid w:val="00AC4A2F"/>
    <w:rsid w:val="00AD0BCA"/>
    <w:rsid w:val="00AE42FF"/>
    <w:rsid w:val="00AE6EBE"/>
    <w:rsid w:val="00B213DE"/>
    <w:rsid w:val="00B25179"/>
    <w:rsid w:val="00B41DF0"/>
    <w:rsid w:val="00B60016"/>
    <w:rsid w:val="00C01258"/>
    <w:rsid w:val="00C04D10"/>
    <w:rsid w:val="00C50D32"/>
    <w:rsid w:val="00C67BD6"/>
    <w:rsid w:val="00C7305A"/>
    <w:rsid w:val="00C857CE"/>
    <w:rsid w:val="00C85801"/>
    <w:rsid w:val="00C86125"/>
    <w:rsid w:val="00C93602"/>
    <w:rsid w:val="00CC511F"/>
    <w:rsid w:val="00CD4609"/>
    <w:rsid w:val="00CD70F0"/>
    <w:rsid w:val="00CE4455"/>
    <w:rsid w:val="00CF7AA7"/>
    <w:rsid w:val="00D1557D"/>
    <w:rsid w:val="00D649E6"/>
    <w:rsid w:val="00D912D2"/>
    <w:rsid w:val="00DB358E"/>
    <w:rsid w:val="00DC4648"/>
    <w:rsid w:val="00DD3DF1"/>
    <w:rsid w:val="00DE2AC2"/>
    <w:rsid w:val="00DF0CC6"/>
    <w:rsid w:val="00DF3A0E"/>
    <w:rsid w:val="00E00FA6"/>
    <w:rsid w:val="00E0744B"/>
    <w:rsid w:val="00E10E5B"/>
    <w:rsid w:val="00E12C1C"/>
    <w:rsid w:val="00E20215"/>
    <w:rsid w:val="00E22F4E"/>
    <w:rsid w:val="00E35F51"/>
    <w:rsid w:val="00E422FE"/>
    <w:rsid w:val="00E7343F"/>
    <w:rsid w:val="00E85F39"/>
    <w:rsid w:val="00EC4CEA"/>
    <w:rsid w:val="00EC5B52"/>
    <w:rsid w:val="00EC6C28"/>
    <w:rsid w:val="00EE2475"/>
    <w:rsid w:val="00EE712B"/>
    <w:rsid w:val="00F02FDE"/>
    <w:rsid w:val="00F26637"/>
    <w:rsid w:val="00F423DE"/>
    <w:rsid w:val="00FA0217"/>
    <w:rsid w:val="00FB62B5"/>
    <w:rsid w:val="00FB64F8"/>
    <w:rsid w:val="00FE1F8A"/>
    <w:rsid w:val="00FE46F2"/>
    <w:rsid w:val="00FF1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9469"/>
  <w15:docId w15:val="{99B2FD57-2540-4E29-ADD4-C6F4CACB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775279"/>
    <w:rPr>
      <w:b/>
      <w:bCs/>
    </w:rPr>
  </w:style>
  <w:style w:type="character" w:customStyle="1" w:styleId="PedmtkomenteChar">
    <w:name w:val="Předmět komentáře Char"/>
    <w:basedOn w:val="TextkomenteChar"/>
    <w:link w:val="Pedmtkomente"/>
    <w:uiPriority w:val="99"/>
    <w:semiHidden/>
    <w:rsid w:val="00775279"/>
    <w:rPr>
      <w:b/>
      <w:bCs/>
      <w:sz w:val="20"/>
      <w:szCs w:val="20"/>
    </w:rPr>
  </w:style>
  <w:style w:type="paragraph" w:styleId="Revize">
    <w:name w:val="Revision"/>
    <w:hidden/>
    <w:uiPriority w:val="99"/>
    <w:semiHidden/>
    <w:rsid w:val="003E105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798607">
      <w:bodyDiv w:val="1"/>
      <w:marLeft w:val="0"/>
      <w:marRight w:val="0"/>
      <w:marTop w:val="0"/>
      <w:marBottom w:val="0"/>
      <w:divBdr>
        <w:top w:val="none" w:sz="0" w:space="0" w:color="auto"/>
        <w:left w:val="none" w:sz="0" w:space="0" w:color="auto"/>
        <w:bottom w:val="none" w:sz="0" w:space="0" w:color="auto"/>
        <w:right w:val="none" w:sz="0" w:space="0" w:color="auto"/>
      </w:divBdr>
    </w:div>
    <w:div w:id="769862234">
      <w:bodyDiv w:val="1"/>
      <w:marLeft w:val="0"/>
      <w:marRight w:val="0"/>
      <w:marTop w:val="0"/>
      <w:marBottom w:val="0"/>
      <w:divBdr>
        <w:top w:val="none" w:sz="0" w:space="0" w:color="auto"/>
        <w:left w:val="none" w:sz="0" w:space="0" w:color="auto"/>
        <w:bottom w:val="none" w:sz="0" w:space="0" w:color="auto"/>
        <w:right w:val="none" w:sz="0" w:space="0" w:color="auto"/>
      </w:divBdr>
    </w:div>
    <w:div w:id="1873346675">
      <w:bodyDiv w:val="1"/>
      <w:marLeft w:val="0"/>
      <w:marRight w:val="0"/>
      <w:marTop w:val="0"/>
      <w:marBottom w:val="0"/>
      <w:divBdr>
        <w:top w:val="none" w:sz="0" w:space="0" w:color="auto"/>
        <w:left w:val="none" w:sz="0" w:space="0" w:color="auto"/>
        <w:bottom w:val="none" w:sz="0" w:space="0" w:color="auto"/>
        <w:right w:val="none" w:sz="0" w:space="0" w:color="auto"/>
      </w:divBdr>
      <w:divsChild>
        <w:div w:id="3560034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2EB09-BD9E-43DE-9A68-0F54265F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994</Words>
  <Characters>5919</Characters>
  <Application>Microsoft Office Word</Application>
  <DocSecurity>0</DocSecurity>
  <Lines>76</Lines>
  <Paragraphs>10</Paragraphs>
  <ScaleCrop>false</ScaleCrop>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Hokeš, Michal</cp:lastModifiedBy>
  <cp:revision>10</cp:revision>
  <dcterms:created xsi:type="dcterms:W3CDTF">2024-03-27T00:07:00Z</dcterms:created>
  <dcterms:modified xsi:type="dcterms:W3CDTF">2024-03-27T07:56:00Z</dcterms:modified>
</cp:coreProperties>
</file>