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43AE" w14:textId="5C6EF9BE" w:rsidR="00052F59" w:rsidRDefault="00052F59" w:rsidP="00052F59">
      <w:pPr>
        <w:pStyle w:val="Nadpis1"/>
        <w:rPr>
          <w:rFonts w:ascii="Times New Roman" w:hAnsi="Times New Roman" w:cs="Times New Roman"/>
          <w:i/>
          <w:iCs/>
        </w:rPr>
      </w:pPr>
      <w:bookmarkStart w:id="0" w:name="_Toc136789578"/>
      <w:r>
        <w:rPr>
          <w:rFonts w:ascii="Times New Roman" w:hAnsi="Times New Roman" w:cs="Times New Roman"/>
        </w:rPr>
        <w:t xml:space="preserve">Inscenace </w:t>
      </w:r>
      <w:bookmarkEnd w:id="0"/>
      <w:r w:rsidR="00E53B4B">
        <w:rPr>
          <w:rFonts w:ascii="Times New Roman" w:hAnsi="Times New Roman" w:cs="Times New Roman"/>
          <w:i/>
          <w:iCs/>
        </w:rPr>
        <w:t>294 statečných</w:t>
      </w:r>
    </w:p>
    <w:p w14:paraId="5980A4FE" w14:textId="77777777" w:rsidR="00E94EB7" w:rsidRDefault="00E94EB7" w:rsidP="00052F59">
      <w:pPr>
        <w:pStyle w:val="Nadpis2"/>
        <w:rPr>
          <w:rFonts w:ascii="Times New Roman" w:hAnsi="Times New Roman" w:cs="Times New Roman"/>
        </w:rPr>
      </w:pPr>
      <w:bookmarkStart w:id="1" w:name="_Toc136789580"/>
    </w:p>
    <w:p w14:paraId="79B6F0E5" w14:textId="77777777" w:rsidR="00052F59" w:rsidRPr="003E235D" w:rsidRDefault="00052F59" w:rsidP="00052F59">
      <w:pPr>
        <w:pStyle w:val="Nadpis2"/>
        <w:rPr>
          <w:rFonts w:ascii="Times New Roman" w:hAnsi="Times New Roman" w:cs="Times New Roman"/>
        </w:rPr>
      </w:pPr>
      <w:bookmarkStart w:id="2" w:name="_Toc136789582"/>
      <w:bookmarkEnd w:id="1"/>
      <w:r w:rsidRPr="003E235D">
        <w:rPr>
          <w:rFonts w:ascii="Times New Roman" w:hAnsi="Times New Roman" w:cs="Times New Roman"/>
        </w:rPr>
        <w:t>Scéna</w:t>
      </w:r>
      <w:bookmarkEnd w:id="2"/>
    </w:p>
    <w:p w14:paraId="7A448091" w14:textId="77777777" w:rsidR="00052F59" w:rsidRPr="003E235D" w:rsidRDefault="00052F59" w:rsidP="00052F59"/>
    <w:p w14:paraId="01588C14" w14:textId="55454595" w:rsidR="00E53B4B" w:rsidRDefault="00E53B4B" w:rsidP="00E53B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Scénický prostor inscenace se rozprostírá po celém jevišti. Scénografie Lenky Odvárkové stejně jako jiné inscenační složky nelpí na historické přesnosti a nepředkládá divákům vizuálně realistický obraz protektorátní Prahy. Středobodem scénického řešení jsou kovové konstrukce, které definují prostor nejen sv</w:t>
      </w:r>
      <w:r w:rsidR="001A0A6F">
        <w:rPr>
          <w:rFonts w:ascii="Times New Roman" w:hAnsi="Times New Roman" w:cs="Times New Roman"/>
          <w:sz w:val="24"/>
          <w:szCs w:val="24"/>
        </w:rPr>
        <w:t>ou</w:t>
      </w:r>
      <w:r w:rsidR="00D15483">
        <w:rPr>
          <w:rFonts w:ascii="Times New Roman" w:hAnsi="Times New Roman" w:cs="Times New Roman"/>
          <w:sz w:val="24"/>
          <w:szCs w:val="24"/>
        </w:rPr>
        <w:t xml:space="preserve"> </w:t>
      </w:r>
      <w:r w:rsidR="00397516">
        <w:rPr>
          <w:rFonts w:ascii="Times New Roman" w:hAnsi="Times New Roman" w:cs="Times New Roman"/>
          <w:sz w:val="24"/>
          <w:szCs w:val="24"/>
        </w:rPr>
        <w:t>přítomností a umístěním</w:t>
      </w:r>
      <w:r w:rsidR="00D15483">
        <w:rPr>
          <w:rFonts w:ascii="Times New Roman" w:hAnsi="Times New Roman" w:cs="Times New Roman"/>
          <w:sz w:val="24"/>
          <w:szCs w:val="24"/>
        </w:rPr>
        <w:t xml:space="preserve"> na scéně</w:t>
      </w:r>
      <w:r>
        <w:rPr>
          <w:rFonts w:ascii="Times New Roman" w:hAnsi="Times New Roman" w:cs="Times New Roman"/>
          <w:sz w:val="24"/>
          <w:szCs w:val="24"/>
        </w:rPr>
        <w:t xml:space="preserve">, ale také světelnými páskami, které jsou po konstrukcích vedeny. Tyto rámy jsou rozmístěny na černých různorodě vyvýšených praktikáblech. K některým praktikáblům vedou černé schody, k jiným zase šikmá rampa. Rámy společně s praktikábly tak vytvářejí pestrý scénický reliéf, který může připomínat pohled na město. Na řadě rámů je také na horní straně připevněn další, tvarovaný do písmene „A“ a působí tak jako střecha. </w:t>
      </w:r>
      <w:r w:rsidR="008C0A7B">
        <w:rPr>
          <w:rFonts w:ascii="Times New Roman" w:hAnsi="Times New Roman" w:cs="Times New Roman"/>
          <w:sz w:val="24"/>
          <w:szCs w:val="24"/>
        </w:rPr>
        <w:t>Do tohoto prostoru jsou zasazené především s</w:t>
      </w:r>
      <w:r w:rsidR="00E72A6B">
        <w:rPr>
          <w:rFonts w:ascii="Times New Roman" w:hAnsi="Times New Roman" w:cs="Times New Roman"/>
          <w:sz w:val="24"/>
          <w:szCs w:val="24"/>
        </w:rPr>
        <w:t>cény, ve kterých se nacházíme u jednotlivých odbojářů doma</w:t>
      </w:r>
      <w:r w:rsidR="0094705D">
        <w:rPr>
          <w:rFonts w:ascii="Times New Roman" w:hAnsi="Times New Roman" w:cs="Times New Roman"/>
          <w:sz w:val="24"/>
          <w:szCs w:val="24"/>
        </w:rPr>
        <w:t xml:space="preserve"> či na pracovišti. </w:t>
      </w:r>
      <w:r>
        <w:rPr>
          <w:rFonts w:ascii="Times New Roman" w:hAnsi="Times New Roman" w:cs="Times New Roman"/>
          <w:sz w:val="24"/>
          <w:szCs w:val="24"/>
        </w:rPr>
        <w:t xml:space="preserve">Dále je v inscenaci </w:t>
      </w:r>
      <w:r w:rsidR="00652F19">
        <w:rPr>
          <w:rFonts w:ascii="Times New Roman" w:hAnsi="Times New Roman" w:cs="Times New Roman"/>
          <w:sz w:val="24"/>
          <w:szCs w:val="24"/>
        </w:rPr>
        <w:t xml:space="preserve">mimo prostor s konstrukcemi </w:t>
      </w:r>
      <w:r>
        <w:rPr>
          <w:rFonts w:ascii="Times New Roman" w:hAnsi="Times New Roman" w:cs="Times New Roman"/>
          <w:sz w:val="24"/>
          <w:szCs w:val="24"/>
        </w:rPr>
        <w:t>využíván prostor na forbíně a v zadní části jeviště</w:t>
      </w:r>
      <w:r w:rsidR="00652F19">
        <w:rPr>
          <w:rFonts w:ascii="Times New Roman" w:hAnsi="Times New Roman" w:cs="Times New Roman"/>
          <w:sz w:val="24"/>
          <w:szCs w:val="24"/>
        </w:rPr>
        <w:t>.</w:t>
      </w:r>
      <w:r w:rsidR="00FA706B">
        <w:rPr>
          <w:rFonts w:ascii="Times New Roman" w:hAnsi="Times New Roman" w:cs="Times New Roman"/>
          <w:sz w:val="24"/>
          <w:szCs w:val="24"/>
        </w:rPr>
        <w:t xml:space="preserve"> </w:t>
      </w:r>
      <w:r w:rsidR="005E06EC">
        <w:rPr>
          <w:rFonts w:ascii="Times New Roman" w:hAnsi="Times New Roman" w:cs="Times New Roman"/>
          <w:sz w:val="24"/>
          <w:szCs w:val="24"/>
        </w:rPr>
        <w:t>Ani v jednom z těchto prostorů ne</w:t>
      </w:r>
      <w:r w:rsidR="005F00ED">
        <w:rPr>
          <w:rFonts w:ascii="Times New Roman" w:hAnsi="Times New Roman" w:cs="Times New Roman"/>
          <w:sz w:val="24"/>
          <w:szCs w:val="24"/>
        </w:rPr>
        <w:t>jsou umístěny</w:t>
      </w:r>
      <w:r w:rsidR="00CB1612">
        <w:rPr>
          <w:rFonts w:ascii="Times New Roman" w:hAnsi="Times New Roman" w:cs="Times New Roman"/>
          <w:sz w:val="24"/>
          <w:szCs w:val="24"/>
        </w:rPr>
        <w:t xml:space="preserve"> </w:t>
      </w:r>
      <w:r w:rsidR="005A0D90">
        <w:rPr>
          <w:rFonts w:ascii="Times New Roman" w:hAnsi="Times New Roman" w:cs="Times New Roman"/>
          <w:sz w:val="24"/>
          <w:szCs w:val="24"/>
        </w:rPr>
        <w:t>neměnné scénografické prvky</w:t>
      </w:r>
      <w:r w:rsidR="00CB1612">
        <w:rPr>
          <w:rFonts w:ascii="Times New Roman" w:hAnsi="Times New Roman" w:cs="Times New Roman"/>
          <w:sz w:val="24"/>
          <w:szCs w:val="24"/>
        </w:rPr>
        <w:t xml:space="preserve"> a prostředí jsou v těchto místech do</w:t>
      </w:r>
      <w:r w:rsidR="00FE6AD3">
        <w:rPr>
          <w:rFonts w:ascii="Times New Roman" w:hAnsi="Times New Roman" w:cs="Times New Roman"/>
          <w:sz w:val="24"/>
          <w:szCs w:val="24"/>
        </w:rPr>
        <w:t xml:space="preserve">kreslována a blíže určována </w:t>
      </w:r>
      <w:r w:rsidR="00B01500">
        <w:rPr>
          <w:rFonts w:ascii="Times New Roman" w:hAnsi="Times New Roman" w:cs="Times New Roman"/>
          <w:sz w:val="24"/>
          <w:szCs w:val="24"/>
        </w:rPr>
        <w:t xml:space="preserve">až </w:t>
      </w:r>
      <w:r w:rsidR="00FE6AD3">
        <w:rPr>
          <w:rFonts w:ascii="Times New Roman" w:hAnsi="Times New Roman" w:cs="Times New Roman"/>
          <w:sz w:val="24"/>
          <w:szCs w:val="24"/>
        </w:rPr>
        <w:t>drobným mobiliářem, rekvizitami a hereckou akcí</w:t>
      </w:r>
      <w:r w:rsidR="00DF5944">
        <w:rPr>
          <w:rFonts w:ascii="Times New Roman" w:hAnsi="Times New Roman" w:cs="Times New Roman"/>
          <w:sz w:val="24"/>
          <w:szCs w:val="24"/>
        </w:rPr>
        <w:t>.</w:t>
      </w:r>
      <w:r w:rsidR="00780A08">
        <w:rPr>
          <w:rFonts w:ascii="Times New Roman" w:hAnsi="Times New Roman" w:cs="Times New Roman"/>
          <w:sz w:val="24"/>
          <w:szCs w:val="24"/>
        </w:rPr>
        <w:t xml:space="preserve"> V těchto prostorech se nacházejí především veřejná prostranství a </w:t>
      </w:r>
      <w:r w:rsidR="00CD4455">
        <w:rPr>
          <w:rFonts w:ascii="Times New Roman" w:hAnsi="Times New Roman" w:cs="Times New Roman"/>
          <w:sz w:val="24"/>
          <w:szCs w:val="24"/>
        </w:rPr>
        <w:t>Heydrichovo obydlí</w:t>
      </w:r>
      <w:r w:rsidR="008C0A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C7910F" w14:textId="610B4648" w:rsidR="00D15483" w:rsidRDefault="00D15483" w:rsidP="00E53B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průběhu inscenace zůstávají kovové rámy pořád na stejném místě. Ke změnám prostředí jsou využívány světelné změny, které i přes nulový pohyb rámů skýtají </w:t>
      </w:r>
      <w:r w:rsidR="00397516">
        <w:rPr>
          <w:rFonts w:ascii="Times New Roman" w:hAnsi="Times New Roman" w:cs="Times New Roman"/>
          <w:sz w:val="24"/>
          <w:szCs w:val="24"/>
        </w:rPr>
        <w:t>rozsáhlé</w:t>
      </w:r>
      <w:r>
        <w:rPr>
          <w:rFonts w:ascii="Times New Roman" w:hAnsi="Times New Roman" w:cs="Times New Roman"/>
          <w:sz w:val="24"/>
          <w:szCs w:val="24"/>
        </w:rPr>
        <w:t xml:space="preserve"> možnosti redefinice prostoru v průběhu pár vteřin</w:t>
      </w:r>
      <w:r w:rsidR="000E269F">
        <w:rPr>
          <w:rFonts w:ascii="Times New Roman" w:hAnsi="Times New Roman" w:cs="Times New Roman"/>
          <w:sz w:val="24"/>
          <w:szCs w:val="24"/>
        </w:rPr>
        <w:t xml:space="preserve"> a umožňují tak v syžetové výstavbě výrazným způsobem pracovat se střihovou skladbou a vyprávěním. </w:t>
      </w:r>
      <w:r w:rsidR="00E37B3A">
        <w:rPr>
          <w:rFonts w:ascii="Times New Roman" w:hAnsi="Times New Roman" w:cs="Times New Roman"/>
          <w:sz w:val="24"/>
          <w:szCs w:val="24"/>
        </w:rPr>
        <w:t xml:space="preserve">Jednotlivá prostředí mohou mít každé svou specifickou podobu podle toho, jaké rámy v danou chvíli budou rozsvícené. Například bydliště Novákových využívá rozsvícení pouze rámů na levé straně jeviště, bydliště Moravcových zase pouze těch na straně pravé. </w:t>
      </w:r>
      <w:r>
        <w:rPr>
          <w:rFonts w:ascii="Times New Roman" w:hAnsi="Times New Roman" w:cs="Times New Roman"/>
          <w:sz w:val="24"/>
          <w:szCs w:val="24"/>
        </w:rPr>
        <w:t>Kromě toho, že</w:t>
      </w:r>
      <w:r w:rsidR="00E37B3A">
        <w:rPr>
          <w:rFonts w:ascii="Times New Roman" w:hAnsi="Times New Roman" w:cs="Times New Roman"/>
          <w:sz w:val="24"/>
          <w:szCs w:val="24"/>
        </w:rPr>
        <w:t xml:space="preserve"> světelné pásky na rámech určují prostor</w:t>
      </w:r>
      <w:r>
        <w:rPr>
          <w:rFonts w:ascii="Times New Roman" w:hAnsi="Times New Roman" w:cs="Times New Roman"/>
          <w:sz w:val="24"/>
          <w:szCs w:val="24"/>
        </w:rPr>
        <w:t>, určuje ho i způsob, jakým jsou rámy nasvíceny</w:t>
      </w:r>
      <w:r w:rsidR="00E37B3A">
        <w:rPr>
          <w:rFonts w:ascii="Times New Roman" w:hAnsi="Times New Roman" w:cs="Times New Roman"/>
          <w:sz w:val="24"/>
          <w:szCs w:val="24"/>
        </w:rPr>
        <w:t xml:space="preserve"> a jakým způsobem svítí, </w:t>
      </w:r>
      <w:r>
        <w:rPr>
          <w:rFonts w:ascii="Times New Roman" w:hAnsi="Times New Roman" w:cs="Times New Roman"/>
          <w:sz w:val="24"/>
          <w:szCs w:val="24"/>
        </w:rPr>
        <w:t xml:space="preserve">různými intenzitami a v různých barvách. Nejen, že </w:t>
      </w:r>
      <w:r w:rsidR="000E269F"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 xml:space="preserve"> dochází k pojmenování prostoru jako takového, lze tím i podtrhnout určité emoční vyznění či závažnost dané situace. Lze to vidět například ve scéně, kdy za </w:t>
      </w:r>
      <w:proofErr w:type="spellStart"/>
      <w:r>
        <w:rPr>
          <w:rFonts w:ascii="Times New Roman" w:hAnsi="Times New Roman" w:cs="Times New Roman"/>
          <w:sz w:val="24"/>
          <w:szCs w:val="24"/>
        </w:rPr>
        <w:t>Aťou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domů dorazí spolužáci z nacistické přípravky, opijí se a tančí. Rám v centrální části jeviště v tu chvíli bliká do rytmu hudby a mění barvy</w:t>
      </w:r>
      <w:r w:rsidR="00E37B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B3A">
        <w:rPr>
          <w:rFonts w:ascii="Times New Roman" w:hAnsi="Times New Roman" w:cs="Times New Roman"/>
          <w:sz w:val="24"/>
          <w:szCs w:val="24"/>
        </w:rPr>
        <w:t xml:space="preserve">Vizuálně </w:t>
      </w:r>
      <w:r w:rsidR="000E269F">
        <w:rPr>
          <w:rFonts w:ascii="Times New Roman" w:hAnsi="Times New Roman" w:cs="Times New Roman"/>
          <w:sz w:val="24"/>
          <w:szCs w:val="24"/>
        </w:rPr>
        <w:t xml:space="preserve">tak </w:t>
      </w:r>
      <w:r w:rsidR="00E37B3A">
        <w:rPr>
          <w:rFonts w:ascii="Times New Roman" w:hAnsi="Times New Roman" w:cs="Times New Roman"/>
          <w:sz w:val="24"/>
          <w:szCs w:val="24"/>
        </w:rPr>
        <w:t>navozuje iluzi večírku. Ve scéně, kde je vyhlašováno stanné právo</w:t>
      </w:r>
      <w:r w:rsidR="00D46394">
        <w:rPr>
          <w:rFonts w:ascii="Times New Roman" w:hAnsi="Times New Roman" w:cs="Times New Roman"/>
          <w:sz w:val="24"/>
          <w:szCs w:val="24"/>
        </w:rPr>
        <w:t>,</w:t>
      </w:r>
      <w:r w:rsidR="00E37B3A">
        <w:rPr>
          <w:rFonts w:ascii="Times New Roman" w:hAnsi="Times New Roman" w:cs="Times New Roman"/>
          <w:sz w:val="24"/>
          <w:szCs w:val="24"/>
        </w:rPr>
        <w:t xml:space="preserve"> zase světelné rámy blikají v rytmu tlukotu srdce. V tu chvíli se na jevišti nacházejí všechny postavy, ať už z odboje či němečtí příslušníci. Světelný tlukot srdce dává divákovi najevo, že daná situace se týká všech bez rozdílu, že je zásadní a život ohrožující.</w:t>
      </w:r>
    </w:p>
    <w:p w14:paraId="62A0EE99" w14:textId="618B9F32" w:rsidR="000E269F" w:rsidRDefault="000E269F" w:rsidP="00E53B4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 dokreslení prostředí také slouží drobný mobiliář a řada rekvizit. Do inscenace je však zařazeno jen to nejnutnější</w:t>
      </w:r>
      <w:r w:rsidR="00C55D72">
        <w:rPr>
          <w:rFonts w:ascii="Times New Roman" w:hAnsi="Times New Roman" w:cs="Times New Roman"/>
          <w:sz w:val="24"/>
          <w:szCs w:val="24"/>
        </w:rPr>
        <w:t xml:space="preserve"> </w:t>
      </w:r>
      <w:r w:rsidR="00571B42">
        <w:rPr>
          <w:rFonts w:ascii="Times New Roman" w:hAnsi="Times New Roman" w:cs="Times New Roman"/>
          <w:sz w:val="24"/>
          <w:szCs w:val="24"/>
        </w:rPr>
        <w:t xml:space="preserve">a až na </w:t>
      </w:r>
      <w:r w:rsidR="002B2725">
        <w:rPr>
          <w:rFonts w:ascii="Times New Roman" w:hAnsi="Times New Roman" w:cs="Times New Roman"/>
          <w:sz w:val="24"/>
          <w:szCs w:val="24"/>
        </w:rPr>
        <w:t>pár výjimek se na scéně nacházejí pouze funkční rekvizity</w:t>
      </w:r>
      <w:r w:rsidR="005C408B">
        <w:rPr>
          <w:rFonts w:ascii="Times New Roman" w:hAnsi="Times New Roman" w:cs="Times New Roman"/>
          <w:sz w:val="24"/>
          <w:szCs w:val="24"/>
        </w:rPr>
        <w:t xml:space="preserve">. </w:t>
      </w:r>
      <w:r w:rsidR="00217DFF">
        <w:rPr>
          <w:rFonts w:ascii="Times New Roman" w:hAnsi="Times New Roman" w:cs="Times New Roman"/>
          <w:sz w:val="24"/>
          <w:szCs w:val="24"/>
        </w:rPr>
        <w:t xml:space="preserve">Není nám předkládán obraz, který by byl </w:t>
      </w:r>
      <w:r w:rsidR="004909E5">
        <w:rPr>
          <w:rFonts w:ascii="Times New Roman" w:hAnsi="Times New Roman" w:cs="Times New Roman"/>
          <w:sz w:val="24"/>
          <w:szCs w:val="24"/>
        </w:rPr>
        <w:t>závislý na doslovnosti, historické estetizaci a bohatých kulis</w:t>
      </w:r>
      <w:r w:rsidR="006E4D28">
        <w:rPr>
          <w:rFonts w:ascii="Times New Roman" w:hAnsi="Times New Roman" w:cs="Times New Roman"/>
          <w:sz w:val="24"/>
          <w:szCs w:val="24"/>
        </w:rPr>
        <w:t>ách</w:t>
      </w:r>
      <w:r w:rsidR="004909E5">
        <w:rPr>
          <w:rFonts w:ascii="Times New Roman" w:hAnsi="Times New Roman" w:cs="Times New Roman"/>
          <w:sz w:val="24"/>
          <w:szCs w:val="24"/>
        </w:rPr>
        <w:t xml:space="preserve">. </w:t>
      </w:r>
      <w:r w:rsidR="00C55D72">
        <w:rPr>
          <w:rFonts w:ascii="Times New Roman" w:hAnsi="Times New Roman" w:cs="Times New Roman"/>
          <w:sz w:val="24"/>
          <w:szCs w:val="24"/>
        </w:rPr>
        <w:t xml:space="preserve">V bytě Novákových je například </w:t>
      </w:r>
      <w:r w:rsidR="005265BB">
        <w:rPr>
          <w:rFonts w:ascii="Times New Roman" w:hAnsi="Times New Roman" w:cs="Times New Roman"/>
          <w:sz w:val="24"/>
          <w:szCs w:val="24"/>
        </w:rPr>
        <w:t xml:space="preserve">pouze </w:t>
      </w:r>
      <w:r w:rsidR="00C55D72">
        <w:rPr>
          <w:rFonts w:ascii="Times New Roman" w:hAnsi="Times New Roman" w:cs="Times New Roman"/>
          <w:sz w:val="24"/>
          <w:szCs w:val="24"/>
        </w:rPr>
        <w:t>lenoška, na které sedávají či lehávají</w:t>
      </w:r>
      <w:r w:rsidR="00D46394">
        <w:rPr>
          <w:rFonts w:ascii="Times New Roman" w:hAnsi="Times New Roman" w:cs="Times New Roman"/>
          <w:sz w:val="24"/>
          <w:szCs w:val="24"/>
        </w:rPr>
        <w:t>,</w:t>
      </w:r>
      <w:r w:rsidR="00C55D72">
        <w:rPr>
          <w:rFonts w:ascii="Times New Roman" w:hAnsi="Times New Roman" w:cs="Times New Roman"/>
          <w:sz w:val="24"/>
          <w:szCs w:val="24"/>
        </w:rPr>
        <w:t xml:space="preserve"> a gramofon, který si Jindřiška s matkou rády pouští. U Moravcových postel ani lenošku nenajdeme, jelikož pro scény nejsou nijak zásadní</w:t>
      </w:r>
      <w:r w:rsidR="00D46394">
        <w:rPr>
          <w:rFonts w:ascii="Times New Roman" w:hAnsi="Times New Roman" w:cs="Times New Roman"/>
          <w:sz w:val="24"/>
          <w:szCs w:val="24"/>
        </w:rPr>
        <w:t>,</w:t>
      </w:r>
      <w:r w:rsidR="00C55D72">
        <w:rPr>
          <w:rFonts w:ascii="Times New Roman" w:hAnsi="Times New Roman" w:cs="Times New Roman"/>
          <w:sz w:val="24"/>
          <w:szCs w:val="24"/>
        </w:rPr>
        <w:t xml:space="preserve"> </w:t>
      </w:r>
      <w:r w:rsidR="009B20E9">
        <w:rPr>
          <w:rFonts w:ascii="Times New Roman" w:hAnsi="Times New Roman" w:cs="Times New Roman"/>
          <w:sz w:val="24"/>
          <w:szCs w:val="24"/>
        </w:rPr>
        <w:t>a</w:t>
      </w:r>
      <w:r w:rsidR="00C55D72">
        <w:rPr>
          <w:rFonts w:ascii="Times New Roman" w:hAnsi="Times New Roman" w:cs="Times New Roman"/>
          <w:sz w:val="24"/>
          <w:szCs w:val="24"/>
        </w:rPr>
        <w:t xml:space="preserve"> využívá se zde pouze pár židlí. Jedním z nejvýraznějších prvků mobiliáře na scéně je řeznický pult pana Vosmíka. </w:t>
      </w:r>
      <w:r w:rsidR="001610E6">
        <w:rPr>
          <w:rFonts w:ascii="Times New Roman" w:hAnsi="Times New Roman" w:cs="Times New Roman"/>
          <w:sz w:val="24"/>
          <w:szCs w:val="24"/>
        </w:rPr>
        <w:t>Bílý</w:t>
      </w:r>
      <w:r w:rsidR="00C55D72">
        <w:rPr>
          <w:rFonts w:ascii="Times New Roman" w:hAnsi="Times New Roman" w:cs="Times New Roman"/>
          <w:sz w:val="24"/>
          <w:szCs w:val="24"/>
        </w:rPr>
        <w:t xml:space="preserve"> kachličkovaný pult neslouží pouze jako dokreslující prvek prostředí, ale i jako úkryt, když se Gabčík schovává před gestapem. Za pultem také </w:t>
      </w:r>
      <w:r w:rsidR="001610E6">
        <w:rPr>
          <w:rFonts w:ascii="Times New Roman" w:hAnsi="Times New Roman" w:cs="Times New Roman"/>
          <w:sz w:val="24"/>
          <w:szCs w:val="24"/>
        </w:rPr>
        <w:t xml:space="preserve">přibude pro zabijačce v úvodní části inscenace poražené prase, které zde zůstane na háku viset až do konce. Divákovi už sice k určení prostoru stačí samotný řeznický pult a po zabijačce by prase mohlo ze scény zmizet, jelikož se s ním později vůbec nemanipuluje, </w:t>
      </w:r>
      <w:r w:rsidR="004909E5">
        <w:rPr>
          <w:rFonts w:ascii="Times New Roman" w:hAnsi="Times New Roman" w:cs="Times New Roman"/>
          <w:sz w:val="24"/>
          <w:szCs w:val="24"/>
        </w:rPr>
        <w:t>jeho přítomnost však slouží jako podtržení brutality</w:t>
      </w:r>
      <w:r w:rsidR="001610E6">
        <w:rPr>
          <w:rFonts w:ascii="Times New Roman" w:hAnsi="Times New Roman" w:cs="Times New Roman"/>
          <w:sz w:val="24"/>
          <w:szCs w:val="24"/>
        </w:rPr>
        <w:t xml:space="preserve">, ve které se příběh odehrává. </w:t>
      </w:r>
    </w:p>
    <w:p w14:paraId="7E90434B" w14:textId="7A763180" w:rsidR="001818EA" w:rsidRDefault="006651A1" w:rsidP="001818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Většina rekvizit v inscenaci odpovídá dobovému kontextu a nevybočuj</w:t>
      </w:r>
      <w:r w:rsidR="001818E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 protektorátního období. Výjimkou jsou předměty, které se nacházejí v </w:t>
      </w:r>
      <w:proofErr w:type="spellStart"/>
      <w:r>
        <w:rPr>
          <w:rFonts w:ascii="Times New Roman" w:hAnsi="Times New Roman" w:cs="Times New Roman"/>
          <w:sz w:val="24"/>
          <w:szCs w:val="24"/>
        </w:rPr>
        <w:t>Aťových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představách. Gabčík a Kubiš coby akční hrdinové tak v ruce drží zbraně typické pro Johna Ramba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. Stejně tak vidíme při této scéně v rukou dívky po vzoru rockových hvězd elektrickou kytaru. </w:t>
      </w:r>
    </w:p>
    <w:p w14:paraId="32615443" w14:textId="7BE140B8" w:rsidR="001818EA" w:rsidRDefault="001818EA" w:rsidP="001818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Dalším specifickým prvkem scény, který neodpovídá dobovému kontextu inscenace jsou červené </w:t>
      </w:r>
      <w:r w:rsidR="00D46394">
        <w:rPr>
          <w:rFonts w:ascii="Times New Roman" w:hAnsi="Times New Roman" w:cs="Times New Roman"/>
          <w:sz w:val="24"/>
          <w:szCs w:val="24"/>
        </w:rPr>
        <w:t>vlajky</w:t>
      </w:r>
      <w:r>
        <w:rPr>
          <w:rFonts w:ascii="Times New Roman" w:hAnsi="Times New Roman" w:cs="Times New Roman"/>
          <w:sz w:val="24"/>
          <w:szCs w:val="24"/>
        </w:rPr>
        <w:t>, které jsou spuštěny při Heydrichově monologickém výstupu. Vizuálně tyto vlajky připomínají</w:t>
      </w:r>
      <w:r w:rsidR="006B3950">
        <w:rPr>
          <w:rFonts w:ascii="Times New Roman" w:hAnsi="Times New Roman" w:cs="Times New Roman"/>
          <w:sz w:val="24"/>
          <w:szCs w:val="24"/>
        </w:rPr>
        <w:t xml:space="preserve"> </w:t>
      </w:r>
      <w:r w:rsidR="001C285F" w:rsidRPr="001C285F">
        <w:rPr>
          <w:rFonts w:ascii="Times New Roman" w:hAnsi="Times New Roman" w:cs="Times New Roman"/>
          <w:sz w:val="24"/>
          <w:szCs w:val="24"/>
        </w:rPr>
        <w:t>říšsk</w:t>
      </w:r>
      <w:r w:rsidR="001C285F">
        <w:rPr>
          <w:rFonts w:ascii="Times New Roman" w:hAnsi="Times New Roman" w:cs="Times New Roman"/>
          <w:sz w:val="24"/>
          <w:szCs w:val="24"/>
        </w:rPr>
        <w:t>ou</w:t>
      </w:r>
      <w:r w:rsidR="001C285F" w:rsidRPr="001C285F">
        <w:rPr>
          <w:rFonts w:ascii="Times New Roman" w:hAnsi="Times New Roman" w:cs="Times New Roman"/>
          <w:sz w:val="24"/>
          <w:szCs w:val="24"/>
        </w:rPr>
        <w:t xml:space="preserve"> vlajk</w:t>
      </w:r>
      <w:r w:rsidR="001C285F">
        <w:rPr>
          <w:rFonts w:ascii="Times New Roman" w:hAnsi="Times New Roman" w:cs="Times New Roman"/>
          <w:sz w:val="24"/>
          <w:szCs w:val="24"/>
        </w:rPr>
        <w:t>u</w:t>
      </w:r>
      <w:r w:rsidR="001C285F" w:rsidRPr="001C285F">
        <w:rPr>
          <w:rFonts w:ascii="Times New Roman" w:hAnsi="Times New Roman" w:cs="Times New Roman"/>
          <w:sz w:val="24"/>
          <w:szCs w:val="24"/>
        </w:rPr>
        <w:t xml:space="preserve"> nacistického Německa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0A6F">
        <w:rPr>
          <w:rFonts w:ascii="Times New Roman" w:hAnsi="Times New Roman" w:cs="Times New Roman"/>
          <w:sz w:val="24"/>
          <w:szCs w:val="24"/>
        </w:rPr>
        <w:t>Namísto</w:t>
      </w:r>
      <w:r>
        <w:rPr>
          <w:rFonts w:ascii="Times New Roman" w:hAnsi="Times New Roman" w:cs="Times New Roman"/>
          <w:sz w:val="24"/>
          <w:szCs w:val="24"/>
        </w:rPr>
        <w:t xml:space="preserve"> hákového kříže je však uprostřed umístěn</w:t>
      </w:r>
      <w:r w:rsidR="001C285F">
        <w:rPr>
          <w:rFonts w:ascii="Times New Roman" w:hAnsi="Times New Roman" w:cs="Times New Roman"/>
          <w:sz w:val="24"/>
          <w:szCs w:val="24"/>
        </w:rPr>
        <w:t>a vulgární</w:t>
      </w:r>
      <w:r>
        <w:rPr>
          <w:rFonts w:ascii="Times New Roman" w:hAnsi="Times New Roman" w:cs="Times New Roman"/>
          <w:sz w:val="24"/>
          <w:szCs w:val="24"/>
        </w:rPr>
        <w:t xml:space="preserve"> kresba vulvy. Tento prvek tak pouze nepojmenovává Heydrichovo smýšlení</w:t>
      </w:r>
      <w:r w:rsidR="00E4394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příslušnost, ale </w:t>
      </w:r>
      <w:r w:rsidR="009215CD">
        <w:rPr>
          <w:rFonts w:ascii="Times New Roman" w:hAnsi="Times New Roman" w:cs="Times New Roman"/>
          <w:sz w:val="24"/>
          <w:szCs w:val="24"/>
        </w:rPr>
        <w:t>také ho</w:t>
      </w:r>
      <w:r w:rsidR="00490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komentuje a zesměšňuje</w:t>
      </w:r>
      <w:r w:rsidR="009215CD">
        <w:rPr>
          <w:rFonts w:ascii="Times New Roman" w:hAnsi="Times New Roman" w:cs="Times New Roman"/>
          <w:sz w:val="24"/>
          <w:szCs w:val="24"/>
        </w:rPr>
        <w:t xml:space="preserve">, stejně jako dobu, </w:t>
      </w:r>
      <w:r w:rsidR="00082DDD">
        <w:rPr>
          <w:rFonts w:ascii="Times New Roman" w:hAnsi="Times New Roman" w:cs="Times New Roman"/>
          <w:sz w:val="24"/>
          <w:szCs w:val="24"/>
        </w:rPr>
        <w:t xml:space="preserve">pro kterou </w:t>
      </w:r>
      <w:r w:rsidR="00A9703D">
        <w:rPr>
          <w:rFonts w:ascii="Times New Roman" w:hAnsi="Times New Roman" w:cs="Times New Roman"/>
          <w:sz w:val="24"/>
          <w:szCs w:val="24"/>
        </w:rPr>
        <w:t>je</w:t>
      </w:r>
      <w:r w:rsidR="00082DDD">
        <w:rPr>
          <w:rFonts w:ascii="Times New Roman" w:hAnsi="Times New Roman" w:cs="Times New Roman"/>
          <w:sz w:val="24"/>
          <w:szCs w:val="24"/>
        </w:rPr>
        <w:t xml:space="preserve"> tato historická osobnost </w:t>
      </w:r>
      <w:r w:rsidR="00A9703D">
        <w:rPr>
          <w:rFonts w:ascii="Times New Roman" w:hAnsi="Times New Roman" w:cs="Times New Roman"/>
          <w:sz w:val="24"/>
          <w:szCs w:val="24"/>
        </w:rPr>
        <w:t>svými</w:t>
      </w:r>
      <w:r w:rsidR="00082DDD">
        <w:rPr>
          <w:rFonts w:ascii="Times New Roman" w:hAnsi="Times New Roman" w:cs="Times New Roman"/>
          <w:sz w:val="24"/>
          <w:szCs w:val="24"/>
        </w:rPr>
        <w:t xml:space="preserve"> činy zcela zásadní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51AF">
        <w:rPr>
          <w:rFonts w:ascii="Times New Roman" w:hAnsi="Times New Roman" w:cs="Times New Roman"/>
          <w:sz w:val="24"/>
          <w:szCs w:val="24"/>
        </w:rPr>
        <w:t xml:space="preserve">Tyto prapory jsou použity i v </w:t>
      </w:r>
      <w:proofErr w:type="spellStart"/>
      <w:r w:rsidR="006451AF">
        <w:rPr>
          <w:rFonts w:ascii="Times New Roman" w:hAnsi="Times New Roman" w:cs="Times New Roman"/>
          <w:sz w:val="24"/>
          <w:szCs w:val="24"/>
        </w:rPr>
        <w:t>Dianiškově</w:t>
      </w:r>
      <w:proofErr w:type="spellEnd"/>
      <w:r w:rsidR="006451AF">
        <w:rPr>
          <w:rFonts w:ascii="Times New Roman" w:hAnsi="Times New Roman" w:cs="Times New Roman"/>
          <w:sz w:val="24"/>
          <w:szCs w:val="24"/>
        </w:rPr>
        <w:t xml:space="preserve"> inscenaci </w:t>
      </w:r>
      <w:r w:rsidR="006451AF">
        <w:rPr>
          <w:rFonts w:ascii="Times New Roman" w:hAnsi="Times New Roman" w:cs="Times New Roman"/>
          <w:i/>
          <w:iCs/>
          <w:sz w:val="24"/>
          <w:szCs w:val="24"/>
        </w:rPr>
        <w:t>Transky, body, vteřiny</w:t>
      </w:r>
      <w:r w:rsidR="006451AF">
        <w:rPr>
          <w:rFonts w:ascii="Times New Roman" w:hAnsi="Times New Roman" w:cs="Times New Roman"/>
          <w:sz w:val="24"/>
          <w:szCs w:val="24"/>
        </w:rPr>
        <w:t xml:space="preserve">, na které </w:t>
      </w:r>
      <w:r w:rsidR="008C18EE">
        <w:rPr>
          <w:rFonts w:ascii="Times New Roman" w:hAnsi="Times New Roman" w:cs="Times New Roman"/>
          <w:sz w:val="24"/>
          <w:szCs w:val="24"/>
        </w:rPr>
        <w:t xml:space="preserve">také </w:t>
      </w:r>
      <w:r w:rsidR="006451AF">
        <w:rPr>
          <w:rFonts w:ascii="Times New Roman" w:hAnsi="Times New Roman" w:cs="Times New Roman"/>
          <w:sz w:val="24"/>
          <w:szCs w:val="24"/>
        </w:rPr>
        <w:t>pracoval s Lenkou Odvárkovou</w:t>
      </w:r>
      <w:r w:rsidR="006451AF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6451AF">
        <w:rPr>
          <w:rFonts w:ascii="Times New Roman" w:hAnsi="Times New Roman" w:cs="Times New Roman"/>
          <w:sz w:val="24"/>
          <w:szCs w:val="24"/>
        </w:rPr>
        <w:t>.</w:t>
      </w:r>
      <w:r w:rsidR="00EE366A">
        <w:rPr>
          <w:rFonts w:ascii="Times New Roman" w:hAnsi="Times New Roman" w:cs="Times New Roman"/>
          <w:sz w:val="24"/>
          <w:szCs w:val="24"/>
        </w:rPr>
        <w:t xml:space="preserve"> </w:t>
      </w:r>
      <w:r w:rsidR="00DF5819">
        <w:rPr>
          <w:rFonts w:ascii="Times New Roman" w:hAnsi="Times New Roman" w:cs="Times New Roman"/>
          <w:sz w:val="24"/>
          <w:szCs w:val="24"/>
        </w:rPr>
        <w:t>Prapor je zde použit jako reprezentační vlajka jedné z říšských závodnic při scéně atletických závodů. Narozdíl</w:t>
      </w:r>
      <w:r w:rsidR="008C18EE">
        <w:rPr>
          <w:rFonts w:ascii="Times New Roman" w:hAnsi="Times New Roman" w:cs="Times New Roman"/>
          <w:sz w:val="24"/>
          <w:szCs w:val="24"/>
        </w:rPr>
        <w:t xml:space="preserve"> od inscenace </w:t>
      </w:r>
      <w:r w:rsidR="008C18EE">
        <w:rPr>
          <w:rFonts w:ascii="Times New Roman" w:hAnsi="Times New Roman" w:cs="Times New Roman"/>
          <w:i/>
          <w:iCs/>
          <w:sz w:val="24"/>
          <w:szCs w:val="24"/>
        </w:rPr>
        <w:t>294 statečných</w:t>
      </w:r>
      <w:r w:rsidR="00DF58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5819">
        <w:rPr>
          <w:rFonts w:ascii="Times New Roman" w:hAnsi="Times New Roman" w:cs="Times New Roman"/>
          <w:sz w:val="24"/>
          <w:szCs w:val="24"/>
        </w:rPr>
        <w:t xml:space="preserve">zde </w:t>
      </w:r>
      <w:r w:rsidR="007077B4">
        <w:rPr>
          <w:rFonts w:ascii="Times New Roman" w:hAnsi="Times New Roman" w:cs="Times New Roman"/>
          <w:sz w:val="24"/>
          <w:szCs w:val="24"/>
        </w:rPr>
        <w:t xml:space="preserve">vlajka neslouží jako komentář </w:t>
      </w:r>
      <w:r w:rsidR="008D0A3B">
        <w:rPr>
          <w:rFonts w:ascii="Times New Roman" w:hAnsi="Times New Roman" w:cs="Times New Roman"/>
          <w:sz w:val="24"/>
          <w:szCs w:val="24"/>
        </w:rPr>
        <w:t xml:space="preserve">mířený na konkrétní postavu, </w:t>
      </w:r>
      <w:r w:rsidR="00401E12">
        <w:rPr>
          <w:rFonts w:ascii="Times New Roman" w:hAnsi="Times New Roman" w:cs="Times New Roman"/>
          <w:sz w:val="24"/>
          <w:szCs w:val="24"/>
        </w:rPr>
        <w:t xml:space="preserve">ale </w:t>
      </w:r>
      <w:r w:rsidR="008D0A3B">
        <w:rPr>
          <w:rFonts w:ascii="Times New Roman" w:hAnsi="Times New Roman" w:cs="Times New Roman"/>
          <w:sz w:val="24"/>
          <w:szCs w:val="24"/>
        </w:rPr>
        <w:t xml:space="preserve">komentuje </w:t>
      </w:r>
      <w:r w:rsidR="000A4B69">
        <w:rPr>
          <w:rFonts w:ascii="Times New Roman" w:hAnsi="Times New Roman" w:cs="Times New Roman"/>
          <w:sz w:val="24"/>
          <w:szCs w:val="24"/>
        </w:rPr>
        <w:t>a zasazuje do kontextu dobu, ve které se v daný moment inscenace nachází.</w:t>
      </w:r>
    </w:p>
    <w:p w14:paraId="1E38168D" w14:textId="0CF85AD4" w:rsidR="00AC703B" w:rsidRPr="006451AF" w:rsidRDefault="00AC703B" w:rsidP="001818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inscenace také můžeme </w:t>
      </w:r>
      <w:r w:rsidR="00397516">
        <w:rPr>
          <w:rFonts w:ascii="Times New Roman" w:hAnsi="Times New Roman" w:cs="Times New Roman"/>
          <w:sz w:val="24"/>
          <w:szCs w:val="24"/>
        </w:rPr>
        <w:t xml:space="preserve">na scéně </w:t>
      </w:r>
      <w:r>
        <w:rPr>
          <w:rFonts w:ascii="Times New Roman" w:hAnsi="Times New Roman" w:cs="Times New Roman"/>
          <w:sz w:val="24"/>
          <w:szCs w:val="24"/>
        </w:rPr>
        <w:t xml:space="preserve">pozorovat </w:t>
      </w:r>
      <w:r w:rsidR="00397516">
        <w:rPr>
          <w:rFonts w:ascii="Times New Roman" w:hAnsi="Times New Roman" w:cs="Times New Roman"/>
          <w:sz w:val="24"/>
          <w:szCs w:val="24"/>
        </w:rPr>
        <w:t>hororové</w:t>
      </w:r>
      <w:r>
        <w:rPr>
          <w:rFonts w:ascii="Times New Roman" w:hAnsi="Times New Roman" w:cs="Times New Roman"/>
          <w:sz w:val="24"/>
          <w:szCs w:val="24"/>
        </w:rPr>
        <w:t xml:space="preserve"> prvky podtrhující brutální povahu postupů gestapa. Jedná se o scénu výslechu </w:t>
      </w:r>
      <w:proofErr w:type="spellStart"/>
      <w:r>
        <w:rPr>
          <w:rFonts w:ascii="Times New Roman" w:hAnsi="Times New Roman" w:cs="Times New Roman"/>
          <w:sz w:val="24"/>
          <w:szCs w:val="24"/>
        </w:rPr>
        <w:t>Aťky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 začátku scény se ze stropu spustí řada </w:t>
      </w:r>
      <w:r w:rsidR="00397516">
        <w:rPr>
          <w:rFonts w:ascii="Times New Roman" w:hAnsi="Times New Roman" w:cs="Times New Roman"/>
          <w:sz w:val="24"/>
          <w:szCs w:val="24"/>
        </w:rPr>
        <w:lastRenderedPageBreak/>
        <w:t xml:space="preserve">dětských </w:t>
      </w:r>
      <w:r>
        <w:rPr>
          <w:rFonts w:ascii="Times New Roman" w:hAnsi="Times New Roman" w:cs="Times New Roman"/>
          <w:sz w:val="24"/>
          <w:szCs w:val="24"/>
        </w:rPr>
        <w:t>oběšenců zabalených do igelitu a hrozivě tam pak po zbytek scény visí.</w:t>
      </w:r>
      <w:r w:rsidR="00397516">
        <w:rPr>
          <w:rFonts w:ascii="Times New Roman" w:hAnsi="Times New Roman" w:cs="Times New Roman"/>
          <w:sz w:val="24"/>
          <w:szCs w:val="24"/>
        </w:rPr>
        <w:t xml:space="preserve"> Do hororové estetiky zapadá i zelené osvětlení a mučící přístroje, které jsou ve scéně používány.</w:t>
      </w:r>
    </w:p>
    <w:p w14:paraId="61B855F3" w14:textId="722EE4D3" w:rsidR="00D73F40" w:rsidRDefault="006451AF" w:rsidP="000237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již bylo zmíněno, herci se nepohybují pouze v rámci kovových konstrukcí a prostoru jimi vymezeném. Dále hrají na forbíně a v zadní části jeviště. Zadní plán působí díky vyvýšeným černým plochám pod kovovými rámy o to víc vzdáleně a hlouběji. Proto jsou do něj umístěny většinou scény a situace, které buď dokreslují dění v přední části jeviště</w:t>
      </w:r>
      <w:r w:rsidR="006F66C3">
        <w:rPr>
          <w:rFonts w:ascii="Times New Roman" w:hAnsi="Times New Roman" w:cs="Times New Roman"/>
          <w:sz w:val="24"/>
          <w:szCs w:val="24"/>
        </w:rPr>
        <w:t xml:space="preserve"> a nejsou </w:t>
      </w:r>
      <w:r w:rsidR="00D73F40">
        <w:rPr>
          <w:rFonts w:ascii="Times New Roman" w:hAnsi="Times New Roman" w:cs="Times New Roman"/>
          <w:sz w:val="24"/>
          <w:szCs w:val="24"/>
        </w:rPr>
        <w:t xml:space="preserve">pro dějové zvraty tolik </w:t>
      </w:r>
      <w:r w:rsidR="006F66C3">
        <w:rPr>
          <w:rFonts w:ascii="Times New Roman" w:hAnsi="Times New Roman" w:cs="Times New Roman"/>
          <w:sz w:val="24"/>
          <w:szCs w:val="24"/>
        </w:rPr>
        <w:t>zásadní, například scéna veselí na zabijačce nebo jízda na kole Jindřišky s Karlem Čurdou</w:t>
      </w:r>
      <w:r w:rsidR="00D73F40">
        <w:rPr>
          <w:rFonts w:ascii="Times New Roman" w:hAnsi="Times New Roman" w:cs="Times New Roman"/>
          <w:sz w:val="24"/>
          <w:szCs w:val="24"/>
        </w:rPr>
        <w:t>. Dále jsou zde umístěny</w:t>
      </w:r>
      <w:r w:rsidR="006F66C3">
        <w:rPr>
          <w:rFonts w:ascii="Times New Roman" w:hAnsi="Times New Roman" w:cs="Times New Roman"/>
          <w:sz w:val="24"/>
          <w:szCs w:val="24"/>
        </w:rPr>
        <w:t xml:space="preserve"> scény, jejichž děj se odehrává na vzdáleném místě, zde se jedná především o scény </w:t>
      </w:r>
      <w:r w:rsidR="00D73F40">
        <w:rPr>
          <w:rFonts w:ascii="Times New Roman" w:hAnsi="Times New Roman" w:cs="Times New Roman"/>
          <w:sz w:val="24"/>
          <w:szCs w:val="24"/>
        </w:rPr>
        <w:t xml:space="preserve">zachycující činnosti </w:t>
      </w:r>
      <w:r w:rsidR="006F66C3">
        <w:rPr>
          <w:rFonts w:ascii="Times New Roman" w:hAnsi="Times New Roman" w:cs="Times New Roman"/>
          <w:sz w:val="24"/>
          <w:szCs w:val="24"/>
        </w:rPr>
        <w:t>z osobního život</w:t>
      </w:r>
      <w:r w:rsidR="00164A65">
        <w:rPr>
          <w:rFonts w:ascii="Times New Roman" w:hAnsi="Times New Roman" w:cs="Times New Roman"/>
          <w:sz w:val="24"/>
          <w:szCs w:val="24"/>
        </w:rPr>
        <w:t>a</w:t>
      </w:r>
      <w:r w:rsidR="006F66C3">
        <w:rPr>
          <w:rFonts w:ascii="Times New Roman" w:hAnsi="Times New Roman" w:cs="Times New Roman"/>
          <w:sz w:val="24"/>
          <w:szCs w:val="24"/>
        </w:rPr>
        <w:t xml:space="preserve"> říšského protektora</w:t>
      </w:r>
      <w:r w:rsidR="00D73F40">
        <w:rPr>
          <w:rFonts w:ascii="Times New Roman" w:hAnsi="Times New Roman" w:cs="Times New Roman"/>
          <w:sz w:val="24"/>
          <w:szCs w:val="24"/>
        </w:rPr>
        <w:t>, které vykonává ve svém sídle v Panenských Břežanech</w:t>
      </w:r>
      <w:r w:rsidR="006F66C3">
        <w:rPr>
          <w:rFonts w:ascii="Times New Roman" w:hAnsi="Times New Roman" w:cs="Times New Roman"/>
          <w:sz w:val="24"/>
          <w:szCs w:val="24"/>
        </w:rPr>
        <w:t xml:space="preserve"> (ranní rozcvička, šerm</w:t>
      </w:r>
      <w:r w:rsidR="00D73F40">
        <w:rPr>
          <w:rFonts w:ascii="Times New Roman" w:hAnsi="Times New Roman" w:cs="Times New Roman"/>
          <w:sz w:val="24"/>
          <w:szCs w:val="24"/>
        </w:rPr>
        <w:t>, hra na housle</w:t>
      </w:r>
      <w:r w:rsidR="006F66C3">
        <w:rPr>
          <w:rFonts w:ascii="Times New Roman" w:hAnsi="Times New Roman" w:cs="Times New Roman"/>
          <w:sz w:val="24"/>
          <w:szCs w:val="24"/>
        </w:rPr>
        <w:t xml:space="preserve"> a loučení s manželkou)</w:t>
      </w:r>
      <w:r w:rsidR="00D73F40">
        <w:rPr>
          <w:rFonts w:ascii="Times New Roman" w:hAnsi="Times New Roman" w:cs="Times New Roman"/>
          <w:sz w:val="24"/>
          <w:szCs w:val="24"/>
        </w:rPr>
        <w:t>. Téměř po celou dobu inscenace je do zadní části jeviště vháněn kouř, který navozuje nevlídnou atmosféru. Přední část jeviště svou blízkostí k divákovi působí víc osobně, a proto jsou na ni umístěné některé scény, které míří na silný emoční účinek. Mezi takové lze bezesporu zařadit scénu, kdy Jindřiška nese Gabčíkovi s Kubišem zašifrovaný vzkaz z</w:t>
      </w:r>
      <w:r w:rsidR="00D46394">
        <w:rPr>
          <w:rFonts w:ascii="Times New Roman" w:hAnsi="Times New Roman" w:cs="Times New Roman"/>
          <w:sz w:val="24"/>
          <w:szCs w:val="24"/>
        </w:rPr>
        <w:t> </w:t>
      </w:r>
      <w:r w:rsidR="00D73F40">
        <w:rPr>
          <w:rFonts w:ascii="Times New Roman" w:hAnsi="Times New Roman" w:cs="Times New Roman"/>
          <w:sz w:val="24"/>
          <w:szCs w:val="24"/>
        </w:rPr>
        <w:t>Londýna</w:t>
      </w:r>
      <w:r w:rsidR="00D46394">
        <w:rPr>
          <w:rFonts w:ascii="Times New Roman" w:hAnsi="Times New Roman" w:cs="Times New Roman"/>
          <w:sz w:val="24"/>
          <w:szCs w:val="24"/>
        </w:rPr>
        <w:t>,</w:t>
      </w:r>
      <w:r w:rsidR="00D73F40">
        <w:rPr>
          <w:rFonts w:ascii="Times New Roman" w:hAnsi="Times New Roman" w:cs="Times New Roman"/>
          <w:sz w:val="24"/>
          <w:szCs w:val="24"/>
        </w:rPr>
        <w:t xml:space="preserve"> a poté, co potkává německého příslušníka</w:t>
      </w:r>
      <w:r w:rsidR="00D46394">
        <w:rPr>
          <w:rFonts w:ascii="Times New Roman" w:hAnsi="Times New Roman" w:cs="Times New Roman"/>
          <w:sz w:val="24"/>
          <w:szCs w:val="24"/>
        </w:rPr>
        <w:t>,</w:t>
      </w:r>
      <w:r w:rsidR="00D73F40">
        <w:rPr>
          <w:rFonts w:ascii="Times New Roman" w:hAnsi="Times New Roman" w:cs="Times New Roman"/>
          <w:sz w:val="24"/>
          <w:szCs w:val="24"/>
        </w:rPr>
        <w:t xml:space="preserve"> se zhroutí a rozpláče. Do </w:t>
      </w:r>
      <w:r w:rsidR="007229D1">
        <w:rPr>
          <w:rFonts w:ascii="Times New Roman" w:hAnsi="Times New Roman" w:cs="Times New Roman"/>
          <w:sz w:val="24"/>
          <w:szCs w:val="24"/>
        </w:rPr>
        <w:t>popředí</w:t>
      </w:r>
      <w:r w:rsidR="00D73F40">
        <w:rPr>
          <w:rFonts w:ascii="Times New Roman" w:hAnsi="Times New Roman" w:cs="Times New Roman"/>
          <w:sz w:val="24"/>
          <w:szCs w:val="24"/>
        </w:rPr>
        <w:t xml:space="preserve"> je také umístěn poklop simulující vchod do kostela, kde se Gabčík s Kubišem ukrývali. Odbojáři </w:t>
      </w:r>
      <w:r w:rsidR="00596DDE">
        <w:rPr>
          <w:rFonts w:ascii="Times New Roman" w:hAnsi="Times New Roman" w:cs="Times New Roman"/>
          <w:sz w:val="24"/>
          <w:szCs w:val="24"/>
        </w:rPr>
        <w:t xml:space="preserve">po malých skupinách či sami </w:t>
      </w:r>
      <w:r w:rsidR="00D73F40">
        <w:rPr>
          <w:rFonts w:ascii="Times New Roman" w:hAnsi="Times New Roman" w:cs="Times New Roman"/>
          <w:sz w:val="24"/>
          <w:szCs w:val="24"/>
        </w:rPr>
        <w:t xml:space="preserve">k poklopu chodí a nechávají zde atentátníkům jídlo a předměty pro přežití v úkrytu. </w:t>
      </w:r>
      <w:r w:rsidR="00045874">
        <w:rPr>
          <w:rFonts w:ascii="Times New Roman" w:hAnsi="Times New Roman" w:cs="Times New Roman"/>
          <w:sz w:val="24"/>
          <w:szCs w:val="24"/>
        </w:rPr>
        <w:t xml:space="preserve">Celá situace </w:t>
      </w:r>
      <w:r w:rsidR="00776838">
        <w:rPr>
          <w:rFonts w:ascii="Times New Roman" w:hAnsi="Times New Roman" w:cs="Times New Roman"/>
          <w:sz w:val="24"/>
          <w:szCs w:val="24"/>
        </w:rPr>
        <w:t xml:space="preserve">probíhá repetitivně a </w:t>
      </w:r>
      <w:r w:rsidR="007F2616">
        <w:rPr>
          <w:rFonts w:ascii="Times New Roman" w:hAnsi="Times New Roman" w:cs="Times New Roman"/>
          <w:sz w:val="24"/>
          <w:szCs w:val="24"/>
        </w:rPr>
        <w:t>stejný</w:t>
      </w:r>
      <w:r w:rsidR="00BF6AB2">
        <w:rPr>
          <w:rFonts w:ascii="Times New Roman" w:hAnsi="Times New Roman" w:cs="Times New Roman"/>
          <w:sz w:val="24"/>
          <w:szCs w:val="24"/>
        </w:rPr>
        <w:t xml:space="preserve"> až rytmický</w:t>
      </w:r>
      <w:r w:rsidR="007F2616">
        <w:rPr>
          <w:rFonts w:ascii="Times New Roman" w:hAnsi="Times New Roman" w:cs="Times New Roman"/>
          <w:sz w:val="24"/>
          <w:szCs w:val="24"/>
        </w:rPr>
        <w:t xml:space="preserve"> pohyb přicházejících a odcházejících postav</w:t>
      </w:r>
      <w:r w:rsidR="0033772F">
        <w:rPr>
          <w:rFonts w:ascii="Times New Roman" w:hAnsi="Times New Roman" w:cs="Times New Roman"/>
          <w:sz w:val="24"/>
          <w:szCs w:val="24"/>
        </w:rPr>
        <w:t>, jako figurek na orloji,</w:t>
      </w:r>
      <w:r w:rsidR="007F2616">
        <w:rPr>
          <w:rFonts w:ascii="Times New Roman" w:hAnsi="Times New Roman" w:cs="Times New Roman"/>
          <w:sz w:val="24"/>
          <w:szCs w:val="24"/>
        </w:rPr>
        <w:t xml:space="preserve"> tak </w:t>
      </w:r>
      <w:r w:rsidR="00E83E69">
        <w:rPr>
          <w:rFonts w:ascii="Times New Roman" w:hAnsi="Times New Roman" w:cs="Times New Roman"/>
          <w:sz w:val="24"/>
          <w:szCs w:val="24"/>
        </w:rPr>
        <w:t>naznačuje</w:t>
      </w:r>
      <w:r w:rsidR="007F2616">
        <w:rPr>
          <w:rFonts w:ascii="Times New Roman" w:hAnsi="Times New Roman" w:cs="Times New Roman"/>
          <w:sz w:val="24"/>
          <w:szCs w:val="24"/>
        </w:rPr>
        <w:t xml:space="preserve"> </w:t>
      </w:r>
      <w:r w:rsidR="0033772F">
        <w:rPr>
          <w:rFonts w:ascii="Times New Roman" w:hAnsi="Times New Roman" w:cs="Times New Roman"/>
          <w:sz w:val="24"/>
          <w:szCs w:val="24"/>
        </w:rPr>
        <w:t>ubíhající čas</w:t>
      </w:r>
      <w:r w:rsidR="00BF6AB2">
        <w:rPr>
          <w:rFonts w:ascii="Times New Roman" w:hAnsi="Times New Roman" w:cs="Times New Roman"/>
          <w:sz w:val="24"/>
          <w:szCs w:val="24"/>
        </w:rPr>
        <w:t xml:space="preserve">. </w:t>
      </w:r>
      <w:r w:rsidR="00030E19">
        <w:rPr>
          <w:rFonts w:ascii="Times New Roman" w:hAnsi="Times New Roman" w:cs="Times New Roman"/>
          <w:sz w:val="24"/>
          <w:szCs w:val="24"/>
        </w:rPr>
        <w:t>Celou situaci sleduje</w:t>
      </w:r>
      <w:r w:rsidR="00D73F40">
        <w:rPr>
          <w:rFonts w:ascii="Times New Roman" w:hAnsi="Times New Roman" w:cs="Times New Roman"/>
          <w:sz w:val="24"/>
          <w:szCs w:val="24"/>
        </w:rPr>
        <w:t xml:space="preserve"> ze zadní části jeviště Karel Čurda. I nepoučený divák tak díky prostorovému kontrastu mezi </w:t>
      </w:r>
      <w:r w:rsidR="007373EB">
        <w:rPr>
          <w:rFonts w:ascii="Times New Roman" w:hAnsi="Times New Roman" w:cs="Times New Roman"/>
          <w:sz w:val="24"/>
          <w:szCs w:val="24"/>
        </w:rPr>
        <w:t>přední a zadní částí může předjímat situaci</w:t>
      </w:r>
      <w:r w:rsidR="007862E3">
        <w:rPr>
          <w:rFonts w:ascii="Times New Roman" w:hAnsi="Times New Roman" w:cs="Times New Roman"/>
          <w:sz w:val="24"/>
          <w:szCs w:val="24"/>
        </w:rPr>
        <w:t xml:space="preserve">, kdy Čurda parašutisty a odboj prozradí. </w:t>
      </w:r>
    </w:p>
    <w:p w14:paraId="6B02E786" w14:textId="07340AA8" w:rsidR="00D73F40" w:rsidRDefault="001E0B8F" w:rsidP="0044390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Výraznou součástí inscenace jsou</w:t>
      </w:r>
      <w:r w:rsidR="007373EB">
        <w:rPr>
          <w:rFonts w:ascii="Times New Roman" w:hAnsi="Times New Roman" w:cs="Times New Roman"/>
          <w:sz w:val="24"/>
          <w:szCs w:val="24"/>
        </w:rPr>
        <w:t xml:space="preserve"> scény letu. Opět se jedná o představy fantazírujícího </w:t>
      </w:r>
      <w:proofErr w:type="spellStart"/>
      <w:r w:rsidR="007373EB">
        <w:rPr>
          <w:rFonts w:ascii="Times New Roman" w:hAnsi="Times New Roman" w:cs="Times New Roman"/>
          <w:sz w:val="24"/>
          <w:szCs w:val="24"/>
        </w:rPr>
        <w:t>Aťky</w:t>
      </w:r>
      <w:proofErr w:type="spellEnd"/>
      <w:r w:rsidR="007373EB">
        <w:rPr>
          <w:rFonts w:ascii="Times New Roman" w:hAnsi="Times New Roman" w:cs="Times New Roman"/>
          <w:sz w:val="24"/>
          <w:szCs w:val="24"/>
        </w:rPr>
        <w:t xml:space="preserve">, který by se po vzoru svého staršího bratra rád stal hrdinným letcem. V expoziční scéně Gabčíka s Kubišem jsou herci zavěšeni na lano a vytaženi do výšky, kde „plují vzduchem“. Iluzi letu dále podporuje využití vzdušného fukaru, který pod létajícími hrdiny víří vlasy herečky, která předvádí rockovou hru na kytaru. Zavěšení herce k napodobení létání je také využito v závěru inscenace, kdy si </w:t>
      </w:r>
      <w:proofErr w:type="spellStart"/>
      <w:r w:rsidR="007373EB">
        <w:rPr>
          <w:rFonts w:ascii="Times New Roman" w:hAnsi="Times New Roman" w:cs="Times New Roman"/>
          <w:sz w:val="24"/>
          <w:szCs w:val="24"/>
        </w:rPr>
        <w:t>Aťa</w:t>
      </w:r>
      <w:proofErr w:type="spellEnd"/>
      <w:r w:rsidR="007373EB">
        <w:rPr>
          <w:rFonts w:ascii="Times New Roman" w:hAnsi="Times New Roman" w:cs="Times New Roman"/>
          <w:sz w:val="24"/>
          <w:szCs w:val="24"/>
        </w:rPr>
        <w:t xml:space="preserve"> při brutálním výslechu na gestapu představuje svůj hrdinský konec a příchod bájného Golema.</w:t>
      </w:r>
      <w:r w:rsidR="00E71603">
        <w:rPr>
          <w:rFonts w:ascii="Times New Roman" w:hAnsi="Times New Roman" w:cs="Times New Roman"/>
          <w:sz w:val="24"/>
          <w:szCs w:val="24"/>
        </w:rPr>
        <w:t xml:space="preserve"> </w:t>
      </w:r>
      <w:r w:rsidR="00DA1275">
        <w:rPr>
          <w:rFonts w:ascii="Times New Roman" w:hAnsi="Times New Roman" w:cs="Times New Roman"/>
          <w:sz w:val="24"/>
          <w:szCs w:val="24"/>
        </w:rPr>
        <w:t xml:space="preserve">Obě letecké scény jsou i díky svému </w:t>
      </w:r>
      <w:r w:rsidR="00753F9A">
        <w:rPr>
          <w:rFonts w:ascii="Times New Roman" w:hAnsi="Times New Roman" w:cs="Times New Roman"/>
          <w:sz w:val="24"/>
          <w:szCs w:val="24"/>
        </w:rPr>
        <w:t>technickému a hereckému provedení, kdy se herci pohybují spíše jako ve stavu beztíže</w:t>
      </w:r>
      <w:r w:rsidR="00DB7B92">
        <w:rPr>
          <w:rFonts w:ascii="Times New Roman" w:hAnsi="Times New Roman" w:cs="Times New Roman"/>
          <w:sz w:val="24"/>
          <w:szCs w:val="24"/>
        </w:rPr>
        <w:t xml:space="preserve">, silně idealizující a podtrhují </w:t>
      </w:r>
      <w:proofErr w:type="spellStart"/>
      <w:r w:rsidR="00DB7B92">
        <w:rPr>
          <w:rFonts w:ascii="Times New Roman" w:hAnsi="Times New Roman" w:cs="Times New Roman"/>
          <w:sz w:val="24"/>
          <w:szCs w:val="24"/>
        </w:rPr>
        <w:t>Aťovy</w:t>
      </w:r>
      <w:proofErr w:type="spellEnd"/>
      <w:r w:rsidR="006B5B50">
        <w:rPr>
          <w:rFonts w:ascii="Times New Roman" w:hAnsi="Times New Roman" w:cs="Times New Roman"/>
          <w:sz w:val="24"/>
          <w:szCs w:val="24"/>
        </w:rPr>
        <w:t xml:space="preserve"> heroické představy.</w:t>
      </w:r>
    </w:p>
    <w:p w14:paraId="2F7A2974" w14:textId="77777777" w:rsidR="00052F59" w:rsidRDefault="00052F59" w:rsidP="00052F59">
      <w:pPr>
        <w:pStyle w:val="Nadpis2"/>
        <w:rPr>
          <w:rFonts w:ascii="Times New Roman" w:hAnsi="Times New Roman" w:cs="Times New Roman"/>
        </w:rPr>
      </w:pPr>
    </w:p>
    <w:p w14:paraId="7C951836" w14:textId="77777777" w:rsidR="00052F59" w:rsidRDefault="00052F59" w:rsidP="00052F59">
      <w:pPr>
        <w:pStyle w:val="Nadpis2"/>
        <w:rPr>
          <w:rFonts w:ascii="Times New Roman" w:hAnsi="Times New Roman" w:cs="Times New Roman"/>
        </w:rPr>
      </w:pPr>
      <w:bookmarkStart w:id="3" w:name="_Toc136789583"/>
      <w:r w:rsidRPr="003E235D">
        <w:rPr>
          <w:rFonts w:ascii="Times New Roman" w:hAnsi="Times New Roman" w:cs="Times New Roman"/>
        </w:rPr>
        <w:t>Světla</w:t>
      </w:r>
      <w:bookmarkEnd w:id="3"/>
    </w:p>
    <w:p w14:paraId="7ECEBDFC" w14:textId="77777777" w:rsidR="00052F59" w:rsidRPr="003E235D" w:rsidRDefault="00052F59" w:rsidP="00052F59"/>
    <w:p w14:paraId="668082D5" w14:textId="17EAD7C1" w:rsidR="001E0B8F" w:rsidRDefault="00681F63" w:rsidP="001E0B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Světelný plán inscenace výrazně pracuje s barvami a rytmem. Jak již bylo popsáno, na kovových konstrukcích tvořících </w:t>
      </w:r>
      <w:r w:rsidR="00CF257C">
        <w:rPr>
          <w:rFonts w:ascii="Times New Roman" w:hAnsi="Times New Roman" w:cs="Times New Roman"/>
          <w:sz w:val="24"/>
          <w:szCs w:val="24"/>
        </w:rPr>
        <w:t>scénický prostor</w:t>
      </w:r>
      <w:r>
        <w:rPr>
          <w:rFonts w:ascii="Times New Roman" w:hAnsi="Times New Roman" w:cs="Times New Roman"/>
          <w:sz w:val="24"/>
          <w:szCs w:val="24"/>
        </w:rPr>
        <w:t xml:space="preserve"> jsou umístěny světelné pásky, které nejen poukazují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na místní určení děje, ale i </w:t>
      </w:r>
      <w:r w:rsidR="006B5B50">
        <w:rPr>
          <w:rFonts w:ascii="Times New Roman" w:hAnsi="Times New Roman" w:cs="Times New Roman"/>
          <w:sz w:val="24"/>
          <w:szCs w:val="24"/>
        </w:rPr>
        <w:t xml:space="preserve">podtrhují </w:t>
      </w:r>
      <w:r>
        <w:rPr>
          <w:rFonts w:ascii="Times New Roman" w:hAnsi="Times New Roman" w:cs="Times New Roman"/>
          <w:sz w:val="24"/>
          <w:szCs w:val="24"/>
        </w:rPr>
        <w:t xml:space="preserve">emoce a </w:t>
      </w:r>
      <w:r w:rsidR="00A058DC">
        <w:rPr>
          <w:rFonts w:ascii="Times New Roman" w:hAnsi="Times New Roman" w:cs="Times New Roman"/>
          <w:sz w:val="24"/>
          <w:szCs w:val="24"/>
        </w:rPr>
        <w:t xml:space="preserve">určují </w:t>
      </w:r>
      <w:r>
        <w:rPr>
          <w:rFonts w:ascii="Times New Roman" w:hAnsi="Times New Roman" w:cs="Times New Roman"/>
          <w:sz w:val="24"/>
          <w:szCs w:val="24"/>
        </w:rPr>
        <w:t xml:space="preserve">rytmus inscenace. </w:t>
      </w:r>
      <w:r w:rsidR="00CF257C">
        <w:rPr>
          <w:rFonts w:ascii="Times New Roman" w:hAnsi="Times New Roman" w:cs="Times New Roman"/>
          <w:sz w:val="24"/>
          <w:szCs w:val="24"/>
        </w:rPr>
        <w:t>Stejným způsobem funguje i zbytek světelného řešení. Výrazné světelné změny rytmizují inscenaci</w:t>
      </w:r>
      <w:r w:rsidR="00766D95">
        <w:rPr>
          <w:rFonts w:ascii="Times New Roman" w:hAnsi="Times New Roman" w:cs="Times New Roman"/>
          <w:sz w:val="24"/>
          <w:szCs w:val="24"/>
        </w:rPr>
        <w:t xml:space="preserve"> a umožňují</w:t>
      </w:r>
      <w:r w:rsidR="00CF257C">
        <w:rPr>
          <w:rFonts w:ascii="Times New Roman" w:hAnsi="Times New Roman" w:cs="Times New Roman"/>
          <w:sz w:val="24"/>
          <w:szCs w:val="24"/>
        </w:rPr>
        <w:t xml:space="preserve"> rychlé střihy mezi scénami. Viditelné je to především v případě střihové kombinace </w:t>
      </w:r>
      <w:r w:rsidR="008B414C">
        <w:rPr>
          <w:rFonts w:ascii="Times New Roman" w:hAnsi="Times New Roman" w:cs="Times New Roman"/>
          <w:sz w:val="24"/>
          <w:szCs w:val="24"/>
        </w:rPr>
        <w:t>tří</w:t>
      </w:r>
      <w:r w:rsidR="00CF257C">
        <w:rPr>
          <w:rFonts w:ascii="Times New Roman" w:hAnsi="Times New Roman" w:cs="Times New Roman"/>
          <w:sz w:val="24"/>
          <w:szCs w:val="24"/>
        </w:rPr>
        <w:t xml:space="preserve"> různých prostředí, kdy se pohybujeme mezi </w:t>
      </w:r>
      <w:r w:rsidR="008B414C">
        <w:rPr>
          <w:rFonts w:ascii="Times New Roman" w:hAnsi="Times New Roman" w:cs="Times New Roman"/>
          <w:sz w:val="24"/>
          <w:szCs w:val="24"/>
        </w:rPr>
        <w:t>třemi</w:t>
      </w:r>
      <w:r w:rsidR="00CF257C">
        <w:rPr>
          <w:rFonts w:ascii="Times New Roman" w:hAnsi="Times New Roman" w:cs="Times New Roman"/>
          <w:sz w:val="24"/>
          <w:szCs w:val="24"/>
        </w:rPr>
        <w:t xml:space="preserve"> situacemi – Heydrichův výstup (centrální část jeviště), formulace zprávy do Londýna u Novákových (levá část jeviště) a plánování atentátu u Moravcových (pravá část jeviště). Na diváka to působí, že všechny </w:t>
      </w:r>
      <w:r w:rsidR="00A445AC">
        <w:rPr>
          <w:rFonts w:ascii="Times New Roman" w:hAnsi="Times New Roman" w:cs="Times New Roman"/>
          <w:sz w:val="24"/>
          <w:szCs w:val="24"/>
        </w:rPr>
        <w:t>tři</w:t>
      </w:r>
      <w:r w:rsidR="00CF257C">
        <w:rPr>
          <w:rFonts w:ascii="Times New Roman" w:hAnsi="Times New Roman" w:cs="Times New Roman"/>
          <w:sz w:val="24"/>
          <w:szCs w:val="24"/>
        </w:rPr>
        <w:t xml:space="preserve"> situace se odehrávají ve stejný okamžik, jelikož mezi nimi díky světelným střihům můžeme v rámci vteřin přecházet. </w:t>
      </w:r>
      <w:r w:rsidR="007352A8">
        <w:rPr>
          <w:rFonts w:ascii="Times New Roman" w:hAnsi="Times New Roman" w:cs="Times New Roman"/>
          <w:sz w:val="24"/>
          <w:szCs w:val="24"/>
        </w:rPr>
        <w:t>Světelné změny také společně s hudebním zpracováním velice jasně oddělují jednotlivé scén</w:t>
      </w:r>
      <w:r w:rsidR="001E0B8F">
        <w:rPr>
          <w:rFonts w:ascii="Times New Roman" w:hAnsi="Times New Roman" w:cs="Times New Roman"/>
          <w:sz w:val="24"/>
          <w:szCs w:val="24"/>
        </w:rPr>
        <w:t>y a určuji hranice</w:t>
      </w:r>
      <w:r w:rsidR="00D46394">
        <w:rPr>
          <w:rFonts w:ascii="Times New Roman" w:hAnsi="Times New Roman" w:cs="Times New Roman"/>
          <w:sz w:val="24"/>
          <w:szCs w:val="24"/>
        </w:rPr>
        <w:t>,</w:t>
      </w:r>
      <w:r w:rsidR="001E0B8F">
        <w:rPr>
          <w:rFonts w:ascii="Times New Roman" w:hAnsi="Times New Roman" w:cs="Times New Roman"/>
          <w:sz w:val="24"/>
          <w:szCs w:val="24"/>
        </w:rPr>
        <w:t xml:space="preserve"> kde začínají a končí přestavby. </w:t>
      </w:r>
    </w:p>
    <w:p w14:paraId="4F354E45" w14:textId="56856CF1" w:rsidR="001E0B8F" w:rsidRDefault="001E0B8F" w:rsidP="001E0B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inscenaci se zásadně pracuje s barvami světel, které odrážejí současnou situaci, v</w:t>
      </w:r>
      <w:r w:rsidR="00A445AC">
        <w:rPr>
          <w:rFonts w:ascii="Times New Roman" w:hAnsi="Times New Roman" w:cs="Times New Roman"/>
          <w:sz w:val="24"/>
          <w:szCs w:val="24"/>
        </w:rPr>
        <w:t xml:space="preserve"> níž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A445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postavy zrovna nacházejí a slouží jako výrazný emoční ukazatel. Osvětlení bez barevného filtru a v teplém tónu je použito ve scénách, které nejsou zatěžkány okolnostmi doby a jedná se především o </w:t>
      </w:r>
      <w:r w:rsidR="00163F83">
        <w:rPr>
          <w:rFonts w:ascii="Times New Roman" w:hAnsi="Times New Roman" w:cs="Times New Roman"/>
          <w:sz w:val="24"/>
          <w:szCs w:val="24"/>
        </w:rPr>
        <w:t>okamžiky</w:t>
      </w:r>
      <w:r>
        <w:rPr>
          <w:rFonts w:ascii="Times New Roman" w:hAnsi="Times New Roman" w:cs="Times New Roman"/>
          <w:sz w:val="24"/>
          <w:szCs w:val="24"/>
        </w:rPr>
        <w:t xml:space="preserve">, kdy vidíme odbojáře šťastné. </w:t>
      </w:r>
      <w:r w:rsidR="00E90F69">
        <w:rPr>
          <w:rFonts w:ascii="Times New Roman" w:hAnsi="Times New Roman" w:cs="Times New Roman"/>
          <w:sz w:val="24"/>
          <w:szCs w:val="24"/>
        </w:rPr>
        <w:t>V kontrastu k tomu jsou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69">
        <w:rPr>
          <w:rFonts w:ascii="Times New Roman" w:hAnsi="Times New Roman" w:cs="Times New Roman"/>
          <w:sz w:val="24"/>
          <w:szCs w:val="24"/>
        </w:rPr>
        <w:t>v daleko větší míře</w:t>
      </w:r>
      <w:r>
        <w:rPr>
          <w:rFonts w:ascii="Times New Roman" w:hAnsi="Times New Roman" w:cs="Times New Roman"/>
          <w:sz w:val="24"/>
          <w:szCs w:val="24"/>
        </w:rPr>
        <w:t xml:space="preserve"> zastoupena v inscenaci světla s</w:t>
      </w:r>
      <w:r w:rsidR="00680471">
        <w:rPr>
          <w:rFonts w:ascii="Times New Roman" w:hAnsi="Times New Roman" w:cs="Times New Roman"/>
          <w:sz w:val="24"/>
          <w:szCs w:val="24"/>
        </w:rPr>
        <w:t> chladnými tóny, především</w:t>
      </w:r>
      <w:r w:rsidR="00EB19C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modrým filtrem. Modrá barva je téměř všudypřítomná, plíživá a je využívána v momentech, kdy postavy pociťují strach a nejistoty.</w:t>
      </w:r>
      <w:r w:rsidR="00EB1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Kromě toho je také použita jako světlo pro přestavby. Toto světlo často </w:t>
      </w:r>
      <w:r w:rsidR="005D7530">
        <w:rPr>
          <w:rFonts w:ascii="Times New Roman" w:hAnsi="Times New Roman" w:cs="Times New Roman"/>
          <w:sz w:val="24"/>
          <w:szCs w:val="24"/>
        </w:rPr>
        <w:t>podkreslují</w:t>
      </w:r>
      <w:r>
        <w:rPr>
          <w:rFonts w:ascii="Times New Roman" w:hAnsi="Times New Roman" w:cs="Times New Roman"/>
          <w:sz w:val="24"/>
          <w:szCs w:val="24"/>
        </w:rPr>
        <w:t xml:space="preserve"> dobové rozhlasové ukázky</w:t>
      </w:r>
      <w:r w:rsidR="005D7530">
        <w:rPr>
          <w:rFonts w:ascii="Times New Roman" w:hAnsi="Times New Roman" w:cs="Times New Roman"/>
          <w:sz w:val="24"/>
          <w:szCs w:val="24"/>
        </w:rPr>
        <w:t xml:space="preserve">, které </w:t>
      </w:r>
      <w:r w:rsidR="00153531">
        <w:rPr>
          <w:rFonts w:ascii="Times New Roman" w:hAnsi="Times New Roman" w:cs="Times New Roman"/>
          <w:sz w:val="24"/>
          <w:szCs w:val="24"/>
        </w:rPr>
        <w:t xml:space="preserve">ještě zhušťují </w:t>
      </w:r>
      <w:r w:rsidR="00DD5F15">
        <w:rPr>
          <w:rFonts w:ascii="Times New Roman" w:hAnsi="Times New Roman" w:cs="Times New Roman"/>
          <w:sz w:val="24"/>
          <w:szCs w:val="24"/>
        </w:rPr>
        <w:t>prvky</w:t>
      </w:r>
      <w:r w:rsidR="001B0221">
        <w:rPr>
          <w:rFonts w:ascii="Times New Roman" w:hAnsi="Times New Roman" w:cs="Times New Roman"/>
          <w:sz w:val="24"/>
          <w:szCs w:val="24"/>
        </w:rPr>
        <w:t xml:space="preserve"> poukazující na</w:t>
      </w:r>
      <w:r>
        <w:rPr>
          <w:rFonts w:ascii="Times New Roman" w:hAnsi="Times New Roman" w:cs="Times New Roman"/>
          <w:sz w:val="24"/>
          <w:szCs w:val="24"/>
        </w:rPr>
        <w:t xml:space="preserve"> nelehk</w:t>
      </w:r>
      <w:r w:rsidR="007A422D">
        <w:rPr>
          <w:rFonts w:ascii="Times New Roman" w:hAnsi="Times New Roman" w:cs="Times New Roman"/>
          <w:sz w:val="24"/>
          <w:szCs w:val="24"/>
        </w:rPr>
        <w:t>é časy a podtrhují tak tíživost celého příběhu. V jedné ze závěrečných scén je pak použito osvětlení zelené. Scéna výslechu Aťky, kterou lze jistě považovat za jed</w:t>
      </w:r>
      <w:r w:rsidR="00DD5F15">
        <w:rPr>
          <w:rFonts w:ascii="Times New Roman" w:hAnsi="Times New Roman" w:cs="Times New Roman"/>
          <w:sz w:val="24"/>
          <w:szCs w:val="24"/>
        </w:rPr>
        <w:t>en</w:t>
      </w:r>
      <w:r w:rsidR="007A422D">
        <w:rPr>
          <w:rFonts w:ascii="Times New Roman" w:hAnsi="Times New Roman" w:cs="Times New Roman"/>
          <w:sz w:val="24"/>
          <w:szCs w:val="24"/>
        </w:rPr>
        <w:t xml:space="preserve"> z nejbrutálnějších výjevů inscenace, je svícená silným zeleným světlem, které vyvolává pocit zkaženosti, nezdravosti a evokuje tak nevyhnutelnost smrti. </w:t>
      </w:r>
    </w:p>
    <w:p w14:paraId="00E47970" w14:textId="63B993D3" w:rsidR="007A422D" w:rsidRDefault="007A422D" w:rsidP="001E0B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řadě momentů je také využíváno bodové světlo. To podtrhuje výstup jednotlivce či skupiny a odprošťuje </w:t>
      </w:r>
      <w:r w:rsidR="00A56D6A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od vnějších okolností a vlivů. </w:t>
      </w:r>
      <w:r w:rsidR="002B5443">
        <w:rPr>
          <w:rFonts w:ascii="Times New Roman" w:hAnsi="Times New Roman" w:cs="Times New Roman"/>
          <w:sz w:val="24"/>
          <w:szCs w:val="24"/>
        </w:rPr>
        <w:t>Výsledek je osekán</w:t>
      </w:r>
      <w:r>
        <w:rPr>
          <w:rFonts w:ascii="Times New Roman" w:hAnsi="Times New Roman" w:cs="Times New Roman"/>
          <w:sz w:val="24"/>
          <w:szCs w:val="24"/>
        </w:rPr>
        <w:t xml:space="preserve"> pouze na to nejzásadnější a zhušťuje tak atmosféru situace. Viditelné je to například v případě Gabčíka s Kubišem čekajících na vykonání atentátu</w:t>
      </w:r>
      <w:r w:rsidR="00F961E7">
        <w:rPr>
          <w:rFonts w:ascii="Times New Roman" w:hAnsi="Times New Roman" w:cs="Times New Roman"/>
          <w:sz w:val="24"/>
          <w:szCs w:val="24"/>
        </w:rPr>
        <w:t xml:space="preserve"> a pak při samotném atentátu. Inscenace se nezaměřuje na to, co prožil Heydrich, ale na hrdiny odboje. Při vykonání atentátu tak vidíme díky světelnému kuželu pouze Gabčíka s Kubišem, ale auto s protektorem nebo zatáčku už nevidíme. </w:t>
      </w:r>
      <w:r w:rsidR="00AC703B">
        <w:rPr>
          <w:rFonts w:ascii="Times New Roman" w:hAnsi="Times New Roman" w:cs="Times New Roman"/>
          <w:sz w:val="24"/>
          <w:szCs w:val="24"/>
        </w:rPr>
        <w:t>Stejně tak je tomu ve scéně Heydrichova výstupu</w:t>
      </w:r>
      <w:r w:rsidR="00D46394">
        <w:rPr>
          <w:rFonts w:ascii="Times New Roman" w:hAnsi="Times New Roman" w:cs="Times New Roman"/>
          <w:sz w:val="24"/>
          <w:szCs w:val="24"/>
        </w:rPr>
        <w:t>;</w:t>
      </w:r>
      <w:r w:rsidR="00AC703B">
        <w:rPr>
          <w:rFonts w:ascii="Times New Roman" w:hAnsi="Times New Roman" w:cs="Times New Roman"/>
          <w:sz w:val="24"/>
          <w:szCs w:val="24"/>
        </w:rPr>
        <w:t xml:space="preserve"> zde zase díky vypuštění okolních vizuálních vlivů divák nabývá dojmu, že Heydrich hovoří přímo k němu, že jde o výstup, který je věnován pouze jemu.</w:t>
      </w:r>
    </w:p>
    <w:p w14:paraId="6FA39E13" w14:textId="346489A5" w:rsidR="00F961E7" w:rsidRDefault="00F961E7" w:rsidP="001E0B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Emoční angažovanosti diváka také napomáhá využití světel, které míří přímo do hlediště. Diváci tak mohou mít pocit vtažení do děje, jako by sami byli součástí příběhu a společně prožívali daný okamžik. Jedná se o zcela zásadní momenty inscenace. Poprvé je tento postup využit při vykonání atentátu, kdy modré světlo nahrazuje trajektorii granátu, který Kubiš hází kamsi směrem do diváků. Hned poté je osvícené i celé jeviště, jsou rozsvícené všechny kovové rámy a na jevišti vidíme všechny </w:t>
      </w:r>
      <w:r>
        <w:rPr>
          <w:rFonts w:ascii="Times New Roman" w:hAnsi="Times New Roman" w:cs="Times New Roman"/>
          <w:sz w:val="24"/>
          <w:szCs w:val="24"/>
        </w:rPr>
        <w:lastRenderedPageBreak/>
        <w:t>postavy a do toho míří do hlediště modré světlo imitující poplašný maják. Dochází tak k jedinečnému skupinovému prožití</w:t>
      </w:r>
      <w:r w:rsidR="00A82865">
        <w:rPr>
          <w:rFonts w:ascii="Times New Roman" w:hAnsi="Times New Roman" w:cs="Times New Roman"/>
          <w:sz w:val="24"/>
          <w:szCs w:val="24"/>
        </w:rPr>
        <w:t xml:space="preserve"> pocitu ztráty bezpečí</w:t>
      </w:r>
      <w:r>
        <w:rPr>
          <w:rFonts w:ascii="Times New Roman" w:hAnsi="Times New Roman" w:cs="Times New Roman"/>
          <w:sz w:val="24"/>
          <w:szCs w:val="24"/>
        </w:rPr>
        <w:t>, které se týká všech přítomných. Podobný moment nastává v případě úkrytu Gabčíka s Kubišem v kostele. Odbojáři jim přináší k úkrytu cokoliv, co by mohli potřebovat a divákům se nad hlavami vznáší modré vlnící světlo</w:t>
      </w:r>
      <w:r w:rsidR="00A42A95">
        <w:rPr>
          <w:rFonts w:ascii="Times New Roman" w:hAnsi="Times New Roman" w:cs="Times New Roman"/>
          <w:sz w:val="24"/>
          <w:szCs w:val="24"/>
        </w:rPr>
        <w:t xml:space="preserve"> připomínající </w:t>
      </w:r>
      <w:r w:rsidR="00C51409">
        <w:rPr>
          <w:rFonts w:ascii="Times New Roman" w:hAnsi="Times New Roman" w:cs="Times New Roman"/>
          <w:sz w:val="24"/>
          <w:szCs w:val="24"/>
        </w:rPr>
        <w:t xml:space="preserve">světelné paprsky proudící skrz kostelní vitráže. </w:t>
      </w:r>
      <w:r>
        <w:rPr>
          <w:rFonts w:ascii="Times New Roman" w:hAnsi="Times New Roman" w:cs="Times New Roman"/>
          <w:sz w:val="24"/>
          <w:szCs w:val="24"/>
        </w:rPr>
        <w:t>Opět tak vzniká jedinečné pouto mezi jevištěm a hledištěm, které v divákovi může vyvolávat pocit sdíleného tajemství, že divák ví a nikdy by neprozradil, kde jsou parašutisté schovaní.</w:t>
      </w:r>
    </w:p>
    <w:p w14:paraId="4AD50750" w14:textId="3006CD4C" w:rsidR="00E13D1F" w:rsidRDefault="00AC703B" w:rsidP="00C60D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Specifické světelné zpracování můžeme pozorovat také v </w:t>
      </w:r>
      <w:proofErr w:type="spellStart"/>
      <w:r>
        <w:rPr>
          <w:rFonts w:ascii="Times New Roman" w:hAnsi="Times New Roman" w:cs="Times New Roman"/>
          <w:sz w:val="24"/>
          <w:szCs w:val="24"/>
        </w:rPr>
        <w:t>Aťkových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fantaskních létajících scénách, kdy světelné kužely zaměřené na létající herce ještě více podtrhují hrdinnost nasvícených letců</w:t>
      </w:r>
      <w:r w:rsidR="00E468B1">
        <w:rPr>
          <w:rFonts w:ascii="Times New Roman" w:hAnsi="Times New Roman" w:cs="Times New Roman"/>
          <w:sz w:val="24"/>
          <w:szCs w:val="24"/>
        </w:rPr>
        <w:t xml:space="preserve">, kteří v ten moment vypadají jako postavy akčních superhrdinských filmů. </w:t>
      </w:r>
      <w:r>
        <w:rPr>
          <w:rFonts w:ascii="Times New Roman" w:hAnsi="Times New Roman" w:cs="Times New Roman"/>
          <w:sz w:val="24"/>
          <w:szCs w:val="24"/>
        </w:rPr>
        <w:t xml:space="preserve">Díky takto zaměřenému světlu se může zdát, jako by se čas mohl zastavit, protože mu díky </w:t>
      </w:r>
      <w:r w:rsidR="004960F6">
        <w:rPr>
          <w:rFonts w:ascii="Times New Roman" w:hAnsi="Times New Roman" w:cs="Times New Roman"/>
          <w:sz w:val="24"/>
          <w:szCs w:val="24"/>
        </w:rPr>
        <w:t>ochra</w:t>
      </w:r>
      <w:r w:rsidR="000615F6">
        <w:rPr>
          <w:rFonts w:ascii="Times New Roman" w:hAnsi="Times New Roman" w:cs="Times New Roman"/>
          <w:sz w:val="24"/>
          <w:szCs w:val="24"/>
        </w:rPr>
        <w:t>nné stráži hrdinů</w:t>
      </w:r>
      <w:r>
        <w:rPr>
          <w:rFonts w:ascii="Times New Roman" w:hAnsi="Times New Roman" w:cs="Times New Roman"/>
          <w:sz w:val="24"/>
          <w:szCs w:val="24"/>
        </w:rPr>
        <w:t xml:space="preserve"> nic špatného nehrozí. </w:t>
      </w:r>
    </w:p>
    <w:p w14:paraId="7119AAF4" w14:textId="77777777" w:rsidR="00E468B1" w:rsidRDefault="00E468B1" w:rsidP="00C60D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EE0DBC" w14:textId="6712DBB0" w:rsidR="00951E22" w:rsidRDefault="00E468B1" w:rsidP="005869F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Poznámka pro seminář:</w:t>
      </w:r>
    </w:p>
    <w:p w14:paraId="0E651208" w14:textId="2D21C578" w:rsidR="00E468B1" w:rsidRDefault="00633B02" w:rsidP="00E468B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Podoba textu v tuto chvíli neodráží chtěný výsledek</w:t>
      </w:r>
      <w:r w:rsidR="00E50A89">
        <w:rPr>
          <w:rFonts w:ascii="Times New Roman" w:hAnsi="Times New Roman" w:cs="Times New Roman"/>
          <w:sz w:val="24"/>
          <w:szCs w:val="24"/>
        </w:rPr>
        <w:t>, zatím jde o komentované teze.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A89">
        <w:rPr>
          <w:rFonts w:ascii="Times New Roman" w:hAnsi="Times New Roman" w:cs="Times New Roman"/>
          <w:sz w:val="24"/>
          <w:szCs w:val="24"/>
        </w:rPr>
        <w:t>Další proces předpokládá</w:t>
      </w:r>
      <w:r w:rsidR="00DA6960">
        <w:rPr>
          <w:rFonts w:ascii="Times New Roman" w:hAnsi="Times New Roman" w:cs="Times New Roman"/>
          <w:sz w:val="24"/>
          <w:szCs w:val="24"/>
        </w:rPr>
        <w:t xml:space="preserve"> </w:t>
      </w:r>
      <w:r w:rsidR="00DA6960" w:rsidRPr="00DA6960">
        <w:rPr>
          <w:rFonts w:ascii="Times New Roman" w:hAnsi="Times New Roman" w:cs="Times New Roman"/>
          <w:sz w:val="24"/>
          <w:szCs w:val="24"/>
        </w:rPr>
        <w:t xml:space="preserve">zpřesňování, </w:t>
      </w:r>
      <w:proofErr w:type="spellStart"/>
      <w:r w:rsidR="00DA6960" w:rsidRPr="00DA6960">
        <w:rPr>
          <w:rFonts w:ascii="Times New Roman" w:hAnsi="Times New Roman" w:cs="Times New Roman"/>
          <w:sz w:val="24"/>
          <w:szCs w:val="24"/>
        </w:rPr>
        <w:t>dointerpretování</w:t>
      </w:r>
      <w:proofErr w:type="spellEnd"/>
      <w:r w:rsidR="00DA6960">
        <w:rPr>
          <w:rFonts w:ascii="Times New Roman" w:hAnsi="Times New Roman" w:cs="Times New Roman"/>
          <w:sz w:val="24"/>
          <w:szCs w:val="24"/>
        </w:rPr>
        <w:t xml:space="preserve"> a</w:t>
      </w:r>
      <w:r w:rsidR="00DA6960" w:rsidRPr="00DA6960">
        <w:rPr>
          <w:rFonts w:ascii="Times New Roman" w:hAnsi="Times New Roman" w:cs="Times New Roman"/>
          <w:sz w:val="24"/>
          <w:szCs w:val="24"/>
        </w:rPr>
        <w:t xml:space="preserve"> doplnění sekundární literatury</w:t>
      </w:r>
      <w:r w:rsidR="00DA6960">
        <w:rPr>
          <w:rFonts w:ascii="Times New Roman" w:hAnsi="Times New Roman" w:cs="Times New Roman"/>
          <w:sz w:val="24"/>
          <w:szCs w:val="24"/>
        </w:rPr>
        <w:t>.</w:t>
      </w:r>
    </w:p>
    <w:p w14:paraId="1FC0424B" w14:textId="77777777" w:rsidR="00157872" w:rsidRDefault="00157872" w:rsidP="001578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880218" w14:textId="7CE86959" w:rsidR="00157872" w:rsidRPr="0051004E" w:rsidRDefault="00157872" w:rsidP="001578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04E">
        <w:rPr>
          <w:rFonts w:ascii="Times New Roman" w:hAnsi="Times New Roman" w:cs="Times New Roman"/>
          <w:sz w:val="24"/>
          <w:szCs w:val="24"/>
        </w:rPr>
        <w:t>Primární pramen</w:t>
      </w:r>
      <w:r w:rsidR="0032085D" w:rsidRPr="0051004E">
        <w:rPr>
          <w:rFonts w:ascii="Times New Roman" w:hAnsi="Times New Roman" w:cs="Times New Roman"/>
          <w:sz w:val="24"/>
          <w:szCs w:val="24"/>
        </w:rPr>
        <w:t>:</w:t>
      </w:r>
    </w:p>
    <w:p w14:paraId="58BE67D0" w14:textId="6A033C64" w:rsidR="0032085D" w:rsidRPr="0051004E" w:rsidRDefault="0032085D" w:rsidP="001578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04E">
        <w:rPr>
          <w:rFonts w:ascii="Times New Roman" w:hAnsi="Times New Roman" w:cs="Times New Roman"/>
          <w:sz w:val="24"/>
          <w:szCs w:val="24"/>
        </w:rPr>
        <w:t>294 statečných</w:t>
      </w:r>
      <w:r w:rsidRPr="0051004E">
        <w:rPr>
          <w:rFonts w:ascii="Times New Roman" w:hAnsi="Times New Roman" w:cs="Times New Roman"/>
          <w:sz w:val="24"/>
          <w:szCs w:val="24"/>
        </w:rPr>
        <w:t xml:space="preserve">. Videotéka. Virtuální studovna Institutu umění – Divadelního ústavu [online]. [cit.17. 3. 2024]. Dostupné z: </w:t>
      </w:r>
      <w:proofErr w:type="gramStart"/>
      <w:r w:rsidRPr="0051004E">
        <w:rPr>
          <w:rFonts w:ascii="Times New Roman" w:hAnsi="Times New Roman" w:cs="Times New Roman"/>
          <w:sz w:val="24"/>
          <w:szCs w:val="24"/>
        </w:rPr>
        <w:t>&lt;</w:t>
      </w:r>
      <w:r w:rsidR="007D5F6B" w:rsidRPr="0051004E">
        <w:rPr>
          <w:rFonts w:ascii="Times New Roman" w:hAnsi="Times New Roman" w:cs="Times New Roman"/>
          <w:sz w:val="24"/>
          <w:szCs w:val="24"/>
        </w:rPr>
        <w:t xml:space="preserve"> </w:t>
      </w:r>
      <w:r w:rsidR="007D5F6B" w:rsidRPr="0051004E">
        <w:rPr>
          <w:rFonts w:ascii="Times New Roman" w:hAnsi="Times New Roman" w:cs="Times New Roman"/>
          <w:sz w:val="24"/>
          <w:szCs w:val="24"/>
        </w:rPr>
        <w:t>https://vis.idu.cz/VideoDetail.aspx?id=19651</w:t>
      </w:r>
      <w:proofErr w:type="gramEnd"/>
      <w:r w:rsidRPr="0051004E">
        <w:rPr>
          <w:rFonts w:ascii="Times New Roman" w:hAnsi="Times New Roman" w:cs="Times New Roman"/>
          <w:sz w:val="24"/>
          <w:szCs w:val="24"/>
        </w:rPr>
        <w:t>&gt;.</w:t>
      </w:r>
    </w:p>
    <w:sectPr w:rsidR="0032085D" w:rsidRPr="0051004E" w:rsidSect="00805D40">
      <w:footerReference w:type="default" r:id="rId11"/>
      <w:pgSz w:w="11906" w:h="16838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C162" w14:textId="77777777" w:rsidR="00AD5C01" w:rsidRDefault="00AD5C01" w:rsidP="00975846">
      <w:pPr>
        <w:spacing w:after="0" w:line="240" w:lineRule="auto"/>
      </w:pPr>
      <w:r>
        <w:separator/>
      </w:r>
    </w:p>
  </w:endnote>
  <w:endnote w:type="continuationSeparator" w:id="0">
    <w:p w14:paraId="7C2E4DC6" w14:textId="77777777" w:rsidR="00AD5C01" w:rsidRDefault="00AD5C01" w:rsidP="0097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795107"/>
      <w:docPartObj>
        <w:docPartGallery w:val="Page Numbers (Bottom of Page)"/>
        <w:docPartUnique/>
      </w:docPartObj>
    </w:sdtPr>
    <w:sdtEndPr/>
    <w:sdtContent>
      <w:p w14:paraId="010FF333" w14:textId="5CC7598E" w:rsidR="007F3582" w:rsidRDefault="007F358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2C9842" w14:textId="77777777" w:rsidR="007F3582" w:rsidRDefault="007F3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C247" w14:textId="77777777" w:rsidR="00AD5C01" w:rsidRDefault="00AD5C01" w:rsidP="00975846">
      <w:pPr>
        <w:spacing w:after="0" w:line="240" w:lineRule="auto"/>
      </w:pPr>
      <w:r>
        <w:separator/>
      </w:r>
    </w:p>
  </w:footnote>
  <w:footnote w:type="continuationSeparator" w:id="0">
    <w:p w14:paraId="3DFA2991" w14:textId="77777777" w:rsidR="00AD5C01" w:rsidRDefault="00AD5C01" w:rsidP="00975846">
      <w:pPr>
        <w:spacing w:after="0" w:line="240" w:lineRule="auto"/>
      </w:pPr>
      <w:r>
        <w:continuationSeparator/>
      </w:r>
    </w:p>
  </w:footnote>
  <w:footnote w:id="1">
    <w:p w14:paraId="386DA932" w14:textId="11B54A0A" w:rsidR="006651A1" w:rsidRDefault="006651A1">
      <w:pPr>
        <w:pStyle w:val="Textpoznpodarou"/>
      </w:pPr>
      <w:r>
        <w:rPr>
          <w:rStyle w:val="Znakapoznpodarou"/>
        </w:rPr>
        <w:footnoteRef/>
      </w:r>
      <w:r>
        <w:t xml:space="preserve"> Akční hrdina z pera kanadského spisovatele Davida </w:t>
      </w:r>
      <w:proofErr w:type="spellStart"/>
      <w:r>
        <w:t>Morrella</w:t>
      </w:r>
      <w:proofErr w:type="spellEnd"/>
      <w:r>
        <w:t>, který byl obrazem pro řadu filmových ztvárnění.</w:t>
      </w:r>
    </w:p>
  </w:footnote>
  <w:footnote w:id="2">
    <w:p w14:paraId="0396F3D4" w14:textId="5295373A" w:rsidR="006451AF" w:rsidRDefault="006451A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451AF">
        <w:t>Transky, body, vteřiny. Videotéka. Virtuální studovna Institutu umění – Divadelního ústavu [online]. [cit.</w:t>
      </w:r>
      <w:r>
        <w:t>17</w:t>
      </w:r>
      <w:r w:rsidRPr="006451AF">
        <w:t xml:space="preserve">. </w:t>
      </w:r>
      <w:r>
        <w:t>3</w:t>
      </w:r>
      <w:r w:rsidRPr="006451AF">
        <w:t>. 202</w:t>
      </w:r>
      <w:r>
        <w:t>4</w:t>
      </w:r>
      <w:r w:rsidRPr="006451AF">
        <w:t>]. Dostupné z: &lt;https://vis.idu.cz/</w:t>
      </w:r>
      <w:proofErr w:type="spellStart"/>
      <w:r w:rsidRPr="006451AF">
        <w:t>VideoDetail.aspx?id</w:t>
      </w:r>
      <w:proofErr w:type="spellEnd"/>
      <w:r w:rsidRPr="006451AF">
        <w:t>=18335&gt;.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E1B76"/>
    <w:multiLevelType w:val="hybridMultilevel"/>
    <w:tmpl w:val="F5D2FCCA"/>
    <w:lvl w:ilvl="0" w:tplc="C27238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47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35"/>
    <w:rsid w:val="0000795C"/>
    <w:rsid w:val="00023798"/>
    <w:rsid w:val="00030E19"/>
    <w:rsid w:val="00036DFC"/>
    <w:rsid w:val="00045874"/>
    <w:rsid w:val="00052F59"/>
    <w:rsid w:val="00057031"/>
    <w:rsid w:val="000615F6"/>
    <w:rsid w:val="00071CF5"/>
    <w:rsid w:val="00082DDD"/>
    <w:rsid w:val="00083FE7"/>
    <w:rsid w:val="0008697B"/>
    <w:rsid w:val="00093DB0"/>
    <w:rsid w:val="000A4B69"/>
    <w:rsid w:val="000E269F"/>
    <w:rsid w:val="00126503"/>
    <w:rsid w:val="001325BB"/>
    <w:rsid w:val="00132BF4"/>
    <w:rsid w:val="001465E3"/>
    <w:rsid w:val="00153531"/>
    <w:rsid w:val="00157872"/>
    <w:rsid w:val="001610E6"/>
    <w:rsid w:val="00163F83"/>
    <w:rsid w:val="00164A65"/>
    <w:rsid w:val="00172849"/>
    <w:rsid w:val="001818EA"/>
    <w:rsid w:val="0018636D"/>
    <w:rsid w:val="001914F5"/>
    <w:rsid w:val="001A0A6F"/>
    <w:rsid w:val="001A66B5"/>
    <w:rsid w:val="001B0221"/>
    <w:rsid w:val="001C285F"/>
    <w:rsid w:val="001D018B"/>
    <w:rsid w:val="001D1CBA"/>
    <w:rsid w:val="001E0B8F"/>
    <w:rsid w:val="0020528C"/>
    <w:rsid w:val="00217DFF"/>
    <w:rsid w:val="00232E30"/>
    <w:rsid w:val="00252284"/>
    <w:rsid w:val="002903E6"/>
    <w:rsid w:val="00290E74"/>
    <w:rsid w:val="002B2519"/>
    <w:rsid w:val="002B2725"/>
    <w:rsid w:val="002B2B6D"/>
    <w:rsid w:val="002B5443"/>
    <w:rsid w:val="00302EBD"/>
    <w:rsid w:val="00303DC5"/>
    <w:rsid w:val="0032085D"/>
    <w:rsid w:val="0033772F"/>
    <w:rsid w:val="00347B93"/>
    <w:rsid w:val="00377A3D"/>
    <w:rsid w:val="00397516"/>
    <w:rsid w:val="003B7CB1"/>
    <w:rsid w:val="003E4B7A"/>
    <w:rsid w:val="003F15FD"/>
    <w:rsid w:val="00401E12"/>
    <w:rsid w:val="00421684"/>
    <w:rsid w:val="00430441"/>
    <w:rsid w:val="00433757"/>
    <w:rsid w:val="00443904"/>
    <w:rsid w:val="00454112"/>
    <w:rsid w:val="004546F8"/>
    <w:rsid w:val="0046660A"/>
    <w:rsid w:val="004909E5"/>
    <w:rsid w:val="004960F6"/>
    <w:rsid w:val="004A74B3"/>
    <w:rsid w:val="004D4C1A"/>
    <w:rsid w:val="004E4A9A"/>
    <w:rsid w:val="004E6FFB"/>
    <w:rsid w:val="004F57AC"/>
    <w:rsid w:val="00506863"/>
    <w:rsid w:val="0051004E"/>
    <w:rsid w:val="00520288"/>
    <w:rsid w:val="005265BB"/>
    <w:rsid w:val="005320E1"/>
    <w:rsid w:val="00551BD7"/>
    <w:rsid w:val="00571B42"/>
    <w:rsid w:val="005725AA"/>
    <w:rsid w:val="0058177D"/>
    <w:rsid w:val="005857F0"/>
    <w:rsid w:val="005869FE"/>
    <w:rsid w:val="00591F8C"/>
    <w:rsid w:val="00596DDE"/>
    <w:rsid w:val="005A0D90"/>
    <w:rsid w:val="005B19CA"/>
    <w:rsid w:val="005C408B"/>
    <w:rsid w:val="005D46C2"/>
    <w:rsid w:val="005D5421"/>
    <w:rsid w:val="005D7530"/>
    <w:rsid w:val="005E06EC"/>
    <w:rsid w:val="005F00ED"/>
    <w:rsid w:val="005F47AF"/>
    <w:rsid w:val="00633B02"/>
    <w:rsid w:val="00642A4F"/>
    <w:rsid w:val="006451AF"/>
    <w:rsid w:val="00646167"/>
    <w:rsid w:val="00652F19"/>
    <w:rsid w:val="006651A1"/>
    <w:rsid w:val="0067642D"/>
    <w:rsid w:val="00680471"/>
    <w:rsid w:val="00681EDE"/>
    <w:rsid w:val="00681F63"/>
    <w:rsid w:val="006A3D91"/>
    <w:rsid w:val="006A4100"/>
    <w:rsid w:val="006B3950"/>
    <w:rsid w:val="006B5B50"/>
    <w:rsid w:val="006C129C"/>
    <w:rsid w:val="006C545B"/>
    <w:rsid w:val="006E4D28"/>
    <w:rsid w:val="006F66C3"/>
    <w:rsid w:val="007077B4"/>
    <w:rsid w:val="00716959"/>
    <w:rsid w:val="0071723F"/>
    <w:rsid w:val="007229D1"/>
    <w:rsid w:val="007352A8"/>
    <w:rsid w:val="007356CE"/>
    <w:rsid w:val="007373EB"/>
    <w:rsid w:val="00741661"/>
    <w:rsid w:val="00753F9A"/>
    <w:rsid w:val="00766D95"/>
    <w:rsid w:val="0077003C"/>
    <w:rsid w:val="00773856"/>
    <w:rsid w:val="00776838"/>
    <w:rsid w:val="00777F87"/>
    <w:rsid w:val="00780A08"/>
    <w:rsid w:val="007826A3"/>
    <w:rsid w:val="007862E3"/>
    <w:rsid w:val="00796B97"/>
    <w:rsid w:val="007A422D"/>
    <w:rsid w:val="007A796E"/>
    <w:rsid w:val="007D49DC"/>
    <w:rsid w:val="007D5F6B"/>
    <w:rsid w:val="007F2616"/>
    <w:rsid w:val="007F3582"/>
    <w:rsid w:val="00805D40"/>
    <w:rsid w:val="008164C2"/>
    <w:rsid w:val="008414C3"/>
    <w:rsid w:val="008B09C8"/>
    <w:rsid w:val="008B414C"/>
    <w:rsid w:val="008C0A7B"/>
    <w:rsid w:val="008C18EE"/>
    <w:rsid w:val="008C2332"/>
    <w:rsid w:val="008D0A3B"/>
    <w:rsid w:val="00904E42"/>
    <w:rsid w:val="009134C5"/>
    <w:rsid w:val="009215CD"/>
    <w:rsid w:val="00922D7F"/>
    <w:rsid w:val="0094705D"/>
    <w:rsid w:val="0095109C"/>
    <w:rsid w:val="00951E22"/>
    <w:rsid w:val="00954926"/>
    <w:rsid w:val="009568F5"/>
    <w:rsid w:val="00957ABF"/>
    <w:rsid w:val="00966C12"/>
    <w:rsid w:val="00975846"/>
    <w:rsid w:val="00984793"/>
    <w:rsid w:val="009B0855"/>
    <w:rsid w:val="009B20E9"/>
    <w:rsid w:val="009D67DC"/>
    <w:rsid w:val="00A058DC"/>
    <w:rsid w:val="00A11F07"/>
    <w:rsid w:val="00A202EE"/>
    <w:rsid w:val="00A33BB4"/>
    <w:rsid w:val="00A35182"/>
    <w:rsid w:val="00A42A95"/>
    <w:rsid w:val="00A445AC"/>
    <w:rsid w:val="00A55045"/>
    <w:rsid w:val="00A56D6A"/>
    <w:rsid w:val="00A61A68"/>
    <w:rsid w:val="00A7366B"/>
    <w:rsid w:val="00A82865"/>
    <w:rsid w:val="00A938F1"/>
    <w:rsid w:val="00A9703D"/>
    <w:rsid w:val="00AA5550"/>
    <w:rsid w:val="00AA69E9"/>
    <w:rsid w:val="00AC163A"/>
    <w:rsid w:val="00AC703B"/>
    <w:rsid w:val="00AD5C01"/>
    <w:rsid w:val="00AE68C7"/>
    <w:rsid w:val="00AF75D8"/>
    <w:rsid w:val="00B01500"/>
    <w:rsid w:val="00B0642E"/>
    <w:rsid w:val="00B10B08"/>
    <w:rsid w:val="00B228B4"/>
    <w:rsid w:val="00B47C10"/>
    <w:rsid w:val="00B76A35"/>
    <w:rsid w:val="00B814C9"/>
    <w:rsid w:val="00B92F71"/>
    <w:rsid w:val="00BC2872"/>
    <w:rsid w:val="00BC7DB1"/>
    <w:rsid w:val="00BD4D01"/>
    <w:rsid w:val="00BE4965"/>
    <w:rsid w:val="00BE6990"/>
    <w:rsid w:val="00BF1171"/>
    <w:rsid w:val="00BF6AB2"/>
    <w:rsid w:val="00C25B29"/>
    <w:rsid w:val="00C26190"/>
    <w:rsid w:val="00C36C74"/>
    <w:rsid w:val="00C440BA"/>
    <w:rsid w:val="00C51409"/>
    <w:rsid w:val="00C55D72"/>
    <w:rsid w:val="00C60D62"/>
    <w:rsid w:val="00CB1612"/>
    <w:rsid w:val="00CB2F19"/>
    <w:rsid w:val="00CC1CC7"/>
    <w:rsid w:val="00CD4455"/>
    <w:rsid w:val="00CE0A43"/>
    <w:rsid w:val="00CF257C"/>
    <w:rsid w:val="00CF386A"/>
    <w:rsid w:val="00CF403D"/>
    <w:rsid w:val="00D043FC"/>
    <w:rsid w:val="00D15483"/>
    <w:rsid w:val="00D4309D"/>
    <w:rsid w:val="00D46394"/>
    <w:rsid w:val="00D55019"/>
    <w:rsid w:val="00D64814"/>
    <w:rsid w:val="00D663E5"/>
    <w:rsid w:val="00D73F40"/>
    <w:rsid w:val="00D857B7"/>
    <w:rsid w:val="00D862AE"/>
    <w:rsid w:val="00DA1275"/>
    <w:rsid w:val="00DA6960"/>
    <w:rsid w:val="00DB7B92"/>
    <w:rsid w:val="00DD13D2"/>
    <w:rsid w:val="00DD313D"/>
    <w:rsid w:val="00DD5F15"/>
    <w:rsid w:val="00DE6E38"/>
    <w:rsid w:val="00DF307D"/>
    <w:rsid w:val="00DF5819"/>
    <w:rsid w:val="00DF5944"/>
    <w:rsid w:val="00DF6B89"/>
    <w:rsid w:val="00E13D1F"/>
    <w:rsid w:val="00E21C14"/>
    <w:rsid w:val="00E259F2"/>
    <w:rsid w:val="00E26AD5"/>
    <w:rsid w:val="00E37B3A"/>
    <w:rsid w:val="00E43948"/>
    <w:rsid w:val="00E468B1"/>
    <w:rsid w:val="00E50A89"/>
    <w:rsid w:val="00E52D5F"/>
    <w:rsid w:val="00E53B4B"/>
    <w:rsid w:val="00E71603"/>
    <w:rsid w:val="00E72A6B"/>
    <w:rsid w:val="00E83E69"/>
    <w:rsid w:val="00E84D24"/>
    <w:rsid w:val="00E90F69"/>
    <w:rsid w:val="00E94108"/>
    <w:rsid w:val="00E94EB7"/>
    <w:rsid w:val="00EB19C1"/>
    <w:rsid w:val="00EB5E68"/>
    <w:rsid w:val="00ED186B"/>
    <w:rsid w:val="00EE366A"/>
    <w:rsid w:val="00EE612A"/>
    <w:rsid w:val="00F066CF"/>
    <w:rsid w:val="00F1208F"/>
    <w:rsid w:val="00F35EFF"/>
    <w:rsid w:val="00F430F4"/>
    <w:rsid w:val="00F65ED9"/>
    <w:rsid w:val="00F74B60"/>
    <w:rsid w:val="00F841B5"/>
    <w:rsid w:val="00F961E7"/>
    <w:rsid w:val="00FA706B"/>
    <w:rsid w:val="00FD2878"/>
    <w:rsid w:val="00FE6AD3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4D04"/>
  <w15:chartTrackingRefBased/>
  <w15:docId w15:val="{09FC52F1-49B2-4B71-8777-89732B73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6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18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584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584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75846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BE6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E6990"/>
    <w:pPr>
      <w:outlineLvl w:val="9"/>
    </w:pPr>
    <w:rPr>
      <w:kern w:val="0"/>
      <w:lang w:eastAsia="cs-CZ"/>
      <w14:ligatures w14:val="none"/>
    </w:rPr>
  </w:style>
  <w:style w:type="paragraph" w:styleId="Obsah2">
    <w:name w:val="toc 2"/>
    <w:basedOn w:val="Normln"/>
    <w:next w:val="Normln"/>
    <w:autoRedefine/>
    <w:uiPriority w:val="39"/>
    <w:unhideWhenUsed/>
    <w:rsid w:val="00BE6990"/>
    <w:pPr>
      <w:spacing w:after="100"/>
      <w:ind w:left="220"/>
    </w:pPr>
    <w:rPr>
      <w:rFonts w:eastAsiaTheme="minorEastAsia" w:cs="Times New Roman"/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BE6990"/>
    <w:pPr>
      <w:spacing w:after="100"/>
    </w:pPr>
    <w:rPr>
      <w:rFonts w:eastAsiaTheme="minorEastAsia" w:cs="Times New Roman"/>
      <w:kern w:val="0"/>
      <w:lang w:eastAsia="cs-CZ"/>
      <w14:ligatures w14:val="none"/>
    </w:rPr>
  </w:style>
  <w:style w:type="paragraph" w:styleId="Obsah3">
    <w:name w:val="toc 3"/>
    <w:basedOn w:val="Normln"/>
    <w:next w:val="Normln"/>
    <w:autoRedefine/>
    <w:uiPriority w:val="39"/>
    <w:unhideWhenUsed/>
    <w:rsid w:val="00BE6990"/>
    <w:pPr>
      <w:spacing w:after="100"/>
      <w:ind w:left="440"/>
    </w:pPr>
    <w:rPr>
      <w:rFonts w:eastAsiaTheme="minorEastAsia" w:cs="Times New Roman"/>
      <w:kern w:val="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ED18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D186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F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582"/>
  </w:style>
  <w:style w:type="paragraph" w:styleId="Zpat">
    <w:name w:val="footer"/>
    <w:basedOn w:val="Normln"/>
    <w:link w:val="ZpatChar"/>
    <w:uiPriority w:val="99"/>
    <w:unhideWhenUsed/>
    <w:rsid w:val="007F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582"/>
  </w:style>
  <w:style w:type="character" w:styleId="Nevyeenzmnka">
    <w:name w:val="Unresolved Mention"/>
    <w:basedOn w:val="Standardnpsmoodstavce"/>
    <w:uiPriority w:val="99"/>
    <w:semiHidden/>
    <w:unhideWhenUsed/>
    <w:rsid w:val="001325B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465E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4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2" ma:contentTypeDescription="Vytvoří nový dokument" ma:contentTypeScope="" ma:versionID="e8582c54f3ae414e26b84b078ffb12c4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75665ae5ac212f0fd32a12aee966315c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Props1.xml><?xml version="1.0" encoding="utf-8"?>
<ds:datastoreItem xmlns:ds="http://schemas.openxmlformats.org/officeDocument/2006/customXml" ds:itemID="{32EB48B6-C2E4-46F0-B955-73D8F7061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3127ED-2F68-4EA7-BF97-E352DBF84A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2D80B3-0AD0-44B5-9B59-186D8311C4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379733-1288-4FFA-99A6-DD4B86799B76}">
  <ds:schemaRefs>
    <ds:schemaRef ds:uri="http://schemas.microsoft.com/office/2006/metadata/properties"/>
    <ds:schemaRef ds:uri="http://schemas.microsoft.com/office/infopath/2007/PartnerControls"/>
    <ds:schemaRef ds:uri="4db66e18-8cc9-4286-b396-6b9e68677b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1816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andulapolakova@gmail.com</dc:creator>
  <cp:keywords/>
  <dc:description/>
  <cp:lastModifiedBy>Anna Poláková</cp:lastModifiedBy>
  <cp:revision>6</cp:revision>
  <cp:lastPrinted>2023-06-07T20:56:00Z</cp:lastPrinted>
  <dcterms:created xsi:type="dcterms:W3CDTF">2024-03-20T20:13:00Z</dcterms:created>
  <dcterms:modified xsi:type="dcterms:W3CDTF">2024-03-20T20:22:00Z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