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Endokrinologie II</w:t>
      </w:r>
    </w:p>
    <w:p>
      <w:pPr>
        <w:pStyle w:val="Normal"/>
        <w:spacing w:lineRule="auto" w:line="240" w:before="0" w:after="0"/>
        <w:jc w:val="center"/>
        <w:rPr>
          <w:color w:val="7F7F7F" w:themeColor="text1" w:themeTint="80"/>
          <w:sz w:val="70"/>
          <w:szCs w:val="70"/>
        </w:rPr>
      </w:pPr>
      <w:r>
        <w:rPr>
          <w:rFonts w:eastAsia="+mn-ea" w:cs="+mn-cs"/>
          <w:color w:val="7F7F7F" w:themeColor="text1" w:themeTint="80"/>
          <w:kern w:val="2"/>
          <w:sz w:val="52"/>
          <w:szCs w:val="96"/>
        </w:rPr>
        <w:t>Studentský protokol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Glukóza v krvi</w:t>
      </w:r>
    </w:p>
    <w:tbl>
      <w:tblPr>
        <w:tblW w:w="9360" w:type="dxa"/>
        <w:jc w:val="left"/>
        <w:tblInd w:w="13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923"/>
        <w:gridCol w:w="1364"/>
        <w:gridCol w:w="2108"/>
        <w:gridCol w:w="2325"/>
        <w:gridCol w:w="1698"/>
      </w:tblGrid>
      <w:tr>
        <w:trPr>
          <w:trHeight w:val="1134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Čas (min)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Kontrola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Roztok glukózy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Bílý chléb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Bramborové lupínky</w:t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Glukóza v moči</w:t>
      </w:r>
    </w:p>
    <w:tbl>
      <w:tblPr>
        <w:tblW w:w="9360" w:type="dxa"/>
        <w:jc w:val="left"/>
        <w:tblInd w:w="13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923"/>
        <w:gridCol w:w="1364"/>
        <w:gridCol w:w="2108"/>
        <w:gridCol w:w="2325"/>
        <w:gridCol w:w="1698"/>
      </w:tblGrid>
      <w:tr>
        <w:trPr>
          <w:trHeight w:val="1134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Čas (min)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Kontrola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Roztok glukózy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Bílý chléb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Bramborové lupínky</w:t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Odhadněte filtrovanou zátěž glukózy pro každý protokol. Odfiltrovaná zátěž se vypočítá podle vzorce:</w:t>
      </w:r>
    </w:p>
    <w:p>
      <w:pPr>
        <w:pStyle w:val="Normal"/>
        <w:rPr>
          <w:b/>
          <w:b/>
        </w:rPr>
      </w:pPr>
      <w:r>
        <w:rPr/>
        <w:t>GL=GFR x koncentrace glukózy v </w:t>
      </w:r>
      <w:r>
        <w:rPr>
          <w:b/>
        </w:rPr>
        <w:t xml:space="preserve">krvi </w:t>
      </w:r>
      <w:r>
        <w:rPr>
          <w:rStyle w:val="Strong"/>
          <w:b w:val="false"/>
        </w:rPr>
        <w:t>(mg/min nebo mmol/min)</w:t>
      </w:r>
    </w:p>
    <w:p>
      <w:pPr>
        <w:pStyle w:val="Normal"/>
        <w:rPr/>
      </w:pPr>
      <w:r>
        <w:rPr/>
        <w:t xml:space="preserve">  </w:t>
      </w:r>
      <w:r>
        <w:rPr/>
        <w:t>Předpokládali jsme, že GFR zůstává po celou dobu experimentu konstantní. Rovněž jsme předpokládali normální GFR 0,12 l/min (120 ml/min).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Odpovězte na otázky:</w:t>
      </w:r>
    </w:p>
    <w:p>
      <w:pPr>
        <w:pStyle w:val="Normal"/>
        <w:rPr/>
      </w:pPr>
      <w:r>
        <w:rPr/>
        <w:t>1. Vyjmenujte hormony, které se podílejí na metabolismu glukózy. Který z nich je nejdůležitější pro regulaci hladiny glukózy v krvi po vstřebání glukózové zátěže?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2. Je vhodné ve stravě diabetiků omezit výhradně sladkosti, či celkově jídla založená na sacharidech?</w:t>
      </w:r>
    </w:p>
    <w:p>
      <w:pPr>
        <w:pStyle w:val="Normal"/>
        <w:spacing w:before="0" w:after="0"/>
        <w:rPr/>
      </w:pPr>
      <w:r>
        <w:rPr/>
        <w:t>Zdůvodněte.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Lidé s diabetem mellitem mohou regulovat svou stravu, aby zabránili příliš rychlému zvyšování koncentrace glukózy v krvi. Jaký typ sacharidového jídla by byl podle vás pro diabetika nejvhodnější?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</w:t>
      </w:r>
      <w:r>
        <w:rPr/>
        <w:t xml:space="preserve"> Jaké je fyziologické vysvětlení toho, proč se výsledky glykémie po požití bílého chleba (protokol 3) lišily od výsledků po požití bramborových lupínků (protokol 4)?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 Zhodnoťe průběh změn hodnot měření glukózy v krvi. Vysvětlete rozdíly mezi jednotlivými protokoly.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Podpis vyučujícího: ……………………………………………..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b08bc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LibreOffice/7.4.6.2$Windows_X86_64 LibreOffice_project/5b1f5509c2decdade7fda905e3e1429a67acd63d</Application>
  <AppVersion>15.0000</AppVersion>
  <Pages>2</Pages>
  <Words>193</Words>
  <Characters>1137</Characters>
  <CharactersWithSpaces>1386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2023-03-22T13:11:00Z</dcterms:created>
  <dc:creator>Marie</dc:creator>
  <dc:description/>
  <dc:language>cs-CZ</dc:language>
  <cp:lastModifiedBy/>
  <dcterms:modified xsi:type="dcterms:W3CDTF">2024-03-17T12:15:31Z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