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363F6" w14:textId="794EF089" w:rsidR="000F251A" w:rsidRPr="0014213C" w:rsidRDefault="000F251A" w:rsidP="000A5C0C">
      <w:pPr>
        <w:tabs>
          <w:tab w:val="left" w:pos="7655"/>
          <w:tab w:val="left" w:pos="10664"/>
        </w:tabs>
        <w:jc w:val="both"/>
        <w:rPr>
          <w:b/>
          <w:bCs/>
          <w:noProof/>
          <w:sz w:val="28"/>
          <w:szCs w:val="28"/>
        </w:rPr>
      </w:pPr>
      <w:r w:rsidRPr="0014213C">
        <w:rPr>
          <w:b/>
          <w:bCs/>
          <w:noProof/>
          <w:sz w:val="28"/>
          <w:szCs w:val="28"/>
        </w:rPr>
        <w:t xml:space="preserve">Gaius Iulius Caesar, </w:t>
      </w:r>
      <w:r w:rsidRPr="0014213C">
        <w:rPr>
          <w:b/>
          <w:bCs/>
          <w:i/>
          <w:iCs/>
          <w:noProof/>
          <w:sz w:val="28"/>
          <w:szCs w:val="28"/>
        </w:rPr>
        <w:t xml:space="preserve">Commentarii </w:t>
      </w:r>
      <w:r w:rsidR="006F2755" w:rsidRPr="0014213C">
        <w:rPr>
          <w:b/>
          <w:bCs/>
          <w:i/>
          <w:iCs/>
          <w:noProof/>
          <w:sz w:val="28"/>
          <w:szCs w:val="28"/>
        </w:rPr>
        <w:t>de bello Gallico</w:t>
      </w:r>
      <w:r w:rsidRPr="0014213C">
        <w:rPr>
          <w:b/>
          <w:bCs/>
          <w:noProof/>
          <w:sz w:val="28"/>
          <w:szCs w:val="28"/>
        </w:rPr>
        <w:t xml:space="preserve"> (</w:t>
      </w:r>
      <w:r w:rsidR="006F2755" w:rsidRPr="0014213C">
        <w:rPr>
          <w:b/>
          <w:bCs/>
          <w:noProof/>
          <w:sz w:val="28"/>
          <w:szCs w:val="28"/>
        </w:rPr>
        <w:t>Zápisky o válce galské</w:t>
      </w:r>
      <w:r w:rsidRPr="0014213C">
        <w:rPr>
          <w:b/>
          <w:bCs/>
          <w:noProof/>
          <w:sz w:val="28"/>
          <w:szCs w:val="28"/>
        </w:rPr>
        <w:t>)</w:t>
      </w:r>
    </w:p>
    <w:p w14:paraId="466E87B1" w14:textId="77777777" w:rsidR="000F251A" w:rsidRPr="0014213C" w:rsidRDefault="000F251A" w:rsidP="000A5C0C">
      <w:pPr>
        <w:tabs>
          <w:tab w:val="left" w:pos="7655"/>
          <w:tab w:val="left" w:pos="10664"/>
        </w:tabs>
        <w:jc w:val="both"/>
        <w:rPr>
          <w:noProof/>
        </w:rPr>
      </w:pPr>
    </w:p>
    <w:p w14:paraId="1A619446" w14:textId="70C4287A" w:rsidR="004A152C" w:rsidRPr="009210AA" w:rsidRDefault="000F251A" w:rsidP="004A152C">
      <w:pPr>
        <w:tabs>
          <w:tab w:val="left" w:pos="7655"/>
          <w:tab w:val="left" w:pos="10664"/>
        </w:tabs>
        <w:jc w:val="both"/>
        <w:rPr>
          <w:b/>
          <w:bCs/>
          <w:noProof/>
        </w:rPr>
      </w:pPr>
      <w:r w:rsidRPr="0014213C">
        <w:rPr>
          <w:b/>
          <w:bCs/>
          <w:noProof/>
        </w:rPr>
        <w:t>1. kniha, 1. odstavec</w:t>
      </w:r>
      <w:r w:rsidR="004A152C">
        <w:rPr>
          <w:b/>
          <w:bCs/>
          <w:noProof/>
        </w:rPr>
        <w:t>:</w:t>
      </w:r>
    </w:p>
    <w:p w14:paraId="2C82052B" w14:textId="77777777" w:rsidR="004A152C" w:rsidRDefault="004A152C" w:rsidP="004A152C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noProof/>
          <w:color w:val="333333"/>
        </w:rPr>
      </w:pPr>
    </w:p>
    <w:p w14:paraId="08149775" w14:textId="619AD58C" w:rsidR="004A152C" w:rsidRPr="004A152C" w:rsidRDefault="004A152C" w:rsidP="004A152C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noProof/>
          <w:color w:val="333333"/>
        </w:rPr>
      </w:pPr>
      <w:r w:rsidRPr="00AC403F">
        <w:rPr>
          <w:rFonts w:asciiTheme="minorHAnsi" w:hAnsiTheme="minorHAnsi" w:cstheme="minorHAnsi"/>
          <w:i/>
          <w:iCs/>
          <w:noProof/>
          <w:color w:val="333333"/>
        </w:rPr>
        <w:t>Gallia est omnis dīvīsa in partēs trēs, quārum ūnam incolunt Belgae, aliam Aquitānī, tertiam, quī ipsōrum linguā Celtae, nostrā Gallī appellantur.</w:t>
      </w:r>
      <w:r w:rsidRPr="00AC403F">
        <w:rPr>
          <w:rStyle w:val="apple-converted-space"/>
          <w:rFonts w:asciiTheme="minorHAnsi" w:hAnsiTheme="minorHAnsi" w:cstheme="minorHAnsi"/>
          <w:i/>
          <w:iCs/>
          <w:noProof/>
          <w:color w:val="333333"/>
        </w:rPr>
        <w:t xml:space="preserve"> </w:t>
      </w:r>
      <w:r w:rsidRPr="00AC403F">
        <w:rPr>
          <w:rFonts w:asciiTheme="minorHAnsi" w:hAnsiTheme="minorHAnsi" w:cstheme="minorHAnsi"/>
          <w:i/>
          <w:iCs/>
          <w:noProof/>
          <w:color w:val="333333"/>
        </w:rPr>
        <w:t>Hī omnēs linguā, īnstitūtīs, lēgibus inter sē differunt.</w:t>
      </w:r>
      <w:r>
        <w:rPr>
          <w:rFonts w:asciiTheme="minorHAnsi" w:hAnsiTheme="minorHAnsi" w:cstheme="minorHAnsi"/>
          <w:i/>
          <w:iCs/>
          <w:noProof/>
          <w:color w:val="333333"/>
        </w:rPr>
        <w:t xml:space="preserve"> </w:t>
      </w:r>
      <w:r w:rsidRPr="00AC403F">
        <w:rPr>
          <w:rFonts w:asciiTheme="minorHAnsi" w:hAnsiTheme="minorHAnsi" w:cstheme="minorHAnsi"/>
          <w:i/>
          <w:iCs/>
          <w:noProof/>
          <w:color w:val="333333"/>
        </w:rPr>
        <w:t>Gallōs ab Aquitānīs Garumna flūmen, ā Belgīs M</w:t>
      </w:r>
      <w:r>
        <w:rPr>
          <w:rFonts w:asciiTheme="minorHAnsi" w:hAnsiTheme="minorHAnsi" w:cstheme="minorHAnsi"/>
          <w:i/>
          <w:iCs/>
          <w:noProof/>
          <w:color w:val="333333"/>
        </w:rPr>
        <w:t>a</w:t>
      </w:r>
      <w:r w:rsidRPr="00AC403F">
        <w:rPr>
          <w:rFonts w:asciiTheme="minorHAnsi" w:hAnsiTheme="minorHAnsi" w:cstheme="minorHAnsi"/>
          <w:i/>
          <w:iCs/>
          <w:noProof/>
          <w:color w:val="333333"/>
        </w:rPr>
        <w:t>tr</w:t>
      </w:r>
      <w:r>
        <w:rPr>
          <w:rFonts w:asciiTheme="minorHAnsi" w:hAnsiTheme="minorHAnsi" w:cstheme="minorHAnsi"/>
          <w:i/>
          <w:iCs/>
          <w:noProof/>
          <w:color w:val="333333"/>
        </w:rPr>
        <w:t>o</w:t>
      </w:r>
      <w:r w:rsidRPr="00AC403F">
        <w:rPr>
          <w:rFonts w:asciiTheme="minorHAnsi" w:hAnsiTheme="minorHAnsi" w:cstheme="minorHAnsi"/>
          <w:i/>
          <w:iCs/>
          <w:noProof/>
          <w:color w:val="333333"/>
        </w:rPr>
        <w:t>na et Sēquana dīvidit.</w:t>
      </w:r>
      <w:r>
        <w:rPr>
          <w:rFonts w:asciiTheme="minorHAnsi" w:hAnsiTheme="minorHAnsi" w:cstheme="minorHAnsi"/>
          <w:i/>
          <w:iCs/>
          <w:noProof/>
          <w:color w:val="333333"/>
        </w:rPr>
        <w:t xml:space="preserve"> </w:t>
      </w:r>
      <w:r w:rsidRPr="00FC63C1">
        <w:rPr>
          <w:rFonts w:asciiTheme="minorHAnsi" w:hAnsiTheme="minorHAnsi" w:cstheme="minorHAnsi"/>
          <w:i/>
          <w:iCs/>
          <w:noProof/>
          <w:color w:val="333333"/>
        </w:rPr>
        <w:t>Hōrum omnium fortissimī sunt Belgae, proptereā quod ā cultū atque hūmānitāte prōvinciae longissimē absunt, minimēque ad eōs mercātōrēs saepe commeant atque ea, quae ad effēminandōs animōs pertinent, important,</w:t>
      </w:r>
      <w:r w:rsidRPr="00FC63C1">
        <w:rPr>
          <w:rStyle w:val="apple-converted-space"/>
          <w:rFonts w:asciiTheme="minorHAnsi" w:hAnsiTheme="minorHAnsi" w:cstheme="minorHAnsi"/>
          <w:i/>
          <w:iCs/>
          <w:noProof/>
          <w:color w:val="333333"/>
        </w:rPr>
        <w:t xml:space="preserve"> </w:t>
      </w:r>
      <w:r w:rsidRPr="00FC63C1">
        <w:rPr>
          <w:rFonts w:asciiTheme="minorHAnsi" w:hAnsiTheme="minorHAnsi" w:cstheme="minorHAnsi"/>
          <w:i/>
          <w:iCs/>
          <w:noProof/>
          <w:color w:val="333333"/>
        </w:rPr>
        <w:t>proximīque sunt Germānīs, quī trāns Rhēnum incolunt, quibuscum continenter bellum gerunt.</w:t>
      </w:r>
      <w:r>
        <w:rPr>
          <w:rFonts w:asciiTheme="minorHAnsi" w:hAnsiTheme="minorHAnsi" w:cstheme="minorHAnsi"/>
          <w:i/>
          <w:iCs/>
          <w:noProof/>
          <w:color w:val="333333"/>
        </w:rPr>
        <w:t xml:space="preserve"> </w:t>
      </w:r>
      <w:r w:rsidRPr="004A152C">
        <w:rPr>
          <w:rFonts w:asciiTheme="minorHAnsi" w:hAnsiTheme="minorHAnsi" w:cstheme="minorHAnsi"/>
          <w:i/>
          <w:iCs/>
          <w:noProof/>
          <w:color w:val="000000" w:themeColor="text1"/>
        </w:rPr>
        <w:t>Eōrum ūna pars, quam Gallōs obtinēre dictum est, initium capit ā flūmine Rhodanō, continētur Garumnā flūmine, Ōceanō, fīnibus Belgārum, attingit etiam ab Sēquanīs et Helvētiīs flūmen Rhēnum, vergit ad septentriōnēs.</w:t>
      </w:r>
      <w:r>
        <w:rPr>
          <w:rFonts w:asciiTheme="minorHAnsi" w:hAnsiTheme="minorHAnsi" w:cstheme="minorHAnsi"/>
          <w:i/>
          <w:iCs/>
          <w:noProof/>
          <w:color w:val="000000" w:themeColor="text1"/>
        </w:rPr>
        <w:t xml:space="preserve"> </w:t>
      </w:r>
      <w:r w:rsidRPr="004A152C">
        <w:rPr>
          <w:rFonts w:asciiTheme="minorHAnsi" w:hAnsiTheme="minorHAnsi" w:cstheme="minorHAnsi"/>
          <w:i/>
          <w:iCs/>
          <w:noProof/>
          <w:color w:val="000000" w:themeColor="text1"/>
        </w:rPr>
        <w:t>Belgae ab extrēmīs Galliae fīnibus oriuntur, pertinent ad īnferiōrem partem flūminis Rhēnī, spectant in septentriōnem et orientem sōlem.</w:t>
      </w:r>
      <w:r>
        <w:rPr>
          <w:rFonts w:asciiTheme="minorHAnsi" w:hAnsiTheme="minorHAnsi" w:cstheme="minorHAnsi"/>
          <w:i/>
          <w:iCs/>
          <w:noProof/>
          <w:color w:val="000000" w:themeColor="text1"/>
        </w:rPr>
        <w:t xml:space="preserve"> </w:t>
      </w:r>
      <w:r w:rsidRPr="004A152C">
        <w:rPr>
          <w:rFonts w:asciiTheme="minorHAnsi" w:hAnsiTheme="minorHAnsi" w:cstheme="minorHAnsi"/>
          <w:i/>
          <w:iCs/>
          <w:noProof/>
          <w:color w:val="000000" w:themeColor="text1"/>
        </w:rPr>
        <w:t>Aquitānia ā Garumnā flūmine ad Pyrenaeōs montēs et eam partem Ōceanī, quae est ad Hispaniam, pertinet; spectat inter occāsum sōlis et septentriōnēs.</w:t>
      </w:r>
    </w:p>
    <w:p w14:paraId="309FEF21" w14:textId="0665B80A" w:rsidR="00AC403F" w:rsidRPr="0014213C" w:rsidRDefault="00AC403F" w:rsidP="000A5C0C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noProof/>
          <w:color w:val="333333"/>
        </w:rPr>
      </w:pPr>
    </w:p>
    <w:tbl>
      <w:tblPr>
        <w:tblStyle w:val="Mkatabulky"/>
        <w:tblW w:w="15304" w:type="dxa"/>
        <w:tblLook w:val="04A0" w:firstRow="1" w:lastRow="0" w:firstColumn="1" w:lastColumn="0" w:noHBand="0" w:noVBand="1"/>
      </w:tblPr>
      <w:tblGrid>
        <w:gridCol w:w="4815"/>
        <w:gridCol w:w="10489"/>
      </w:tblGrid>
      <w:tr w:rsidR="00DC07A2" w:rsidRPr="0014213C" w14:paraId="100B14A7" w14:textId="77777777" w:rsidTr="004A152C">
        <w:tc>
          <w:tcPr>
            <w:tcW w:w="4815" w:type="dxa"/>
          </w:tcPr>
          <w:p w14:paraId="457F3E60" w14:textId="77777777" w:rsidR="00DC07A2" w:rsidRPr="004A152C" w:rsidRDefault="00DC07A2" w:rsidP="00DC07A2">
            <w:pPr>
              <w:pStyle w:val="Normlnweb"/>
              <w:spacing w:before="0" w:beforeAutospacing="0" w:after="0" w:afterAutospacing="0"/>
              <w:jc w:val="both"/>
              <w:rPr>
                <w:rStyle w:val="apple-converted-space"/>
                <w:rFonts w:asciiTheme="minorHAnsi" w:hAnsiTheme="minorHAnsi" w:cstheme="minorHAnsi"/>
                <w:i/>
                <w:iCs/>
                <w:noProof/>
                <w:color w:val="000000" w:themeColor="text1"/>
              </w:rPr>
            </w:pPr>
            <w:r w:rsidRPr="004A152C">
              <w:rPr>
                <w:rFonts w:asciiTheme="minorHAnsi" w:hAnsiTheme="minorHAnsi" w:cstheme="minorHAnsi"/>
                <w:i/>
                <w:iCs/>
                <w:noProof/>
                <w:color w:val="000000" w:themeColor="text1"/>
              </w:rPr>
              <w:t>Gallia est omnis dīvīsa in partēs trēs, quārum ūnam incolunt Belgae, aliam Aquitānī, tertiam, quī ipsōrum linguā Celtae, nostrā Gallī appellantur.</w:t>
            </w:r>
            <w:r w:rsidRPr="004A152C">
              <w:rPr>
                <w:rStyle w:val="apple-converted-space"/>
                <w:rFonts w:asciiTheme="minorHAnsi" w:hAnsiTheme="minorHAnsi" w:cstheme="minorHAnsi"/>
                <w:i/>
                <w:iCs/>
                <w:noProof/>
                <w:color w:val="000000" w:themeColor="text1"/>
              </w:rPr>
              <w:t xml:space="preserve"> </w:t>
            </w:r>
          </w:p>
          <w:p w14:paraId="296F9DD0" w14:textId="77777777" w:rsidR="00DC07A2" w:rsidRPr="004A152C" w:rsidRDefault="00DC07A2" w:rsidP="000A5C0C">
            <w:pPr>
              <w:pStyle w:val="Normln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i/>
                <w:iCs/>
                <w:noProof/>
                <w:color w:val="000000" w:themeColor="text1"/>
              </w:rPr>
            </w:pPr>
          </w:p>
        </w:tc>
        <w:tc>
          <w:tcPr>
            <w:tcW w:w="10489" w:type="dxa"/>
          </w:tcPr>
          <w:p w14:paraId="6FA73EC0" w14:textId="77777777" w:rsidR="004A152C" w:rsidRPr="004A152C" w:rsidRDefault="004A152C" w:rsidP="004A152C">
            <w:pPr>
              <w:pStyle w:val="Normlnweb"/>
              <w:spacing w:before="0" w:beforeAutospacing="0" w:after="0" w:afterAutospacing="0"/>
              <w:jc w:val="both"/>
              <w:rPr>
                <w:rStyle w:val="apple-converted-space"/>
                <w:rFonts w:asciiTheme="minorHAnsi" w:hAnsiTheme="minorHAnsi" w:cstheme="minorHAnsi"/>
                <w:i/>
                <w:iCs/>
                <w:noProof/>
                <w:color w:val="000000" w:themeColor="text1"/>
                <w:sz w:val="20"/>
                <w:szCs w:val="20"/>
              </w:rPr>
            </w:pPr>
            <w:r w:rsidRPr="004A152C">
              <w:rPr>
                <w:rFonts w:asciiTheme="minorHAnsi" w:hAnsiTheme="minorHAnsi" w:cstheme="minorHAnsi"/>
                <w:i/>
                <w:iCs/>
                <w:noProof/>
                <w:color w:val="000000" w:themeColor="text1"/>
                <w:sz w:val="20"/>
                <w:szCs w:val="20"/>
              </w:rPr>
              <w:t xml:space="preserve">Gallia est omnis dīvīsa in partēs trēs </w:t>
            </w:r>
            <w:r w:rsidRPr="004A152C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 xml:space="preserve">= seřaďte: </w:t>
            </w:r>
            <w:r w:rsidRPr="004A152C">
              <w:rPr>
                <w:rFonts w:asciiTheme="minorHAnsi" w:hAnsiTheme="minorHAnsi"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omnis Gallia est dīvīsa in trēs partēs</w:t>
            </w:r>
          </w:p>
          <w:p w14:paraId="7E1F426F" w14:textId="77777777" w:rsidR="004A152C" w:rsidRPr="004A152C" w:rsidRDefault="004A152C" w:rsidP="004A152C">
            <w:pPr>
              <w:pStyle w:val="Normlnweb"/>
              <w:spacing w:before="0" w:beforeAutospacing="0" w:after="0" w:afterAutospacing="0"/>
              <w:ind w:left="284"/>
              <w:jc w:val="both"/>
              <w:rPr>
                <w:rStyle w:val="apple-converted-space"/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</w:pPr>
            <w:r w:rsidRPr="004A152C">
              <w:rPr>
                <w:rStyle w:val="apple-converted-space"/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  <w:t>omnis, -e</w:t>
            </w:r>
            <w:r w:rsidRPr="004A152C">
              <w:rPr>
                <w:rStyle w:val="apple-converted-space"/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 xml:space="preserve"> = ‚veškerý, celý‘ (v plurálu ‚všichni‘)</w:t>
            </w:r>
          </w:p>
          <w:p w14:paraId="104491BD" w14:textId="77777777" w:rsidR="004A152C" w:rsidRPr="004A152C" w:rsidRDefault="004A152C" w:rsidP="004A152C">
            <w:pPr>
              <w:pStyle w:val="Normlnweb"/>
              <w:spacing w:before="0" w:beforeAutospacing="0" w:after="0" w:afterAutospacing="0"/>
              <w:ind w:left="284"/>
              <w:jc w:val="both"/>
              <w:rPr>
                <w:rStyle w:val="apple-converted-space"/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</w:pPr>
            <w:r w:rsidRPr="004A152C">
              <w:rPr>
                <w:rStyle w:val="apple-converted-space"/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  <w:t>Gallia, -ae</w:t>
            </w:r>
            <w:r w:rsidRPr="004A152C">
              <w:rPr>
                <w:rStyle w:val="apple-converted-space"/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>, f. = ‚Galie‘</w:t>
            </w:r>
          </w:p>
          <w:p w14:paraId="3197CB6A" w14:textId="77777777" w:rsidR="004A152C" w:rsidRPr="004A152C" w:rsidRDefault="004A152C" w:rsidP="004A152C">
            <w:pPr>
              <w:pStyle w:val="Normlnweb"/>
              <w:spacing w:before="0" w:beforeAutospacing="0" w:after="0" w:afterAutospacing="0"/>
              <w:ind w:left="284"/>
              <w:jc w:val="both"/>
              <w:rPr>
                <w:rStyle w:val="apple-converted-space"/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</w:pPr>
            <w:r w:rsidRPr="004A152C">
              <w:rPr>
                <w:rStyle w:val="apple-converted-space"/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  <w:t>dīvīsa est</w:t>
            </w:r>
            <w:r w:rsidRPr="004A152C">
              <w:rPr>
                <w:rStyle w:val="apple-converted-space"/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 xml:space="preserve"> = 3. sg. ind. pf. akt. slovesa </w:t>
            </w:r>
            <w:r w:rsidRPr="004A152C">
              <w:rPr>
                <w:rStyle w:val="apple-converted-space"/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  <w:t>dīvidō, -ere, dīvīsī, dīvīsum</w:t>
            </w:r>
            <w:r w:rsidRPr="004A152C">
              <w:rPr>
                <w:rStyle w:val="apple-converted-space"/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 xml:space="preserve"> = ‚rozdělovat‘</w:t>
            </w:r>
          </w:p>
          <w:p w14:paraId="27636D7D" w14:textId="77777777" w:rsidR="004A152C" w:rsidRPr="004A152C" w:rsidRDefault="004A152C" w:rsidP="004A152C">
            <w:pPr>
              <w:pStyle w:val="Normlnweb"/>
              <w:spacing w:before="0" w:beforeAutospacing="0" w:after="0" w:afterAutospacing="0"/>
              <w:ind w:left="284"/>
              <w:jc w:val="both"/>
              <w:rPr>
                <w:rStyle w:val="apple-converted-space"/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</w:pPr>
            <w:r w:rsidRPr="004A152C">
              <w:rPr>
                <w:rStyle w:val="apple-converted-space"/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  <w:t>trēs</w:t>
            </w:r>
            <w:r w:rsidRPr="004A152C">
              <w:rPr>
                <w:rStyle w:val="apple-converted-space"/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 xml:space="preserve"> (m. a f.), </w:t>
            </w:r>
            <w:r w:rsidRPr="004A152C">
              <w:rPr>
                <w:rStyle w:val="apple-converted-space"/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  <w:t>tria</w:t>
            </w:r>
            <w:r w:rsidRPr="004A152C">
              <w:rPr>
                <w:rStyle w:val="apple-converted-space"/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 xml:space="preserve"> (n.) = ‚tři‘</w:t>
            </w:r>
          </w:p>
          <w:p w14:paraId="2C6C0EEE" w14:textId="77777777" w:rsidR="004A152C" w:rsidRPr="004A152C" w:rsidRDefault="004A152C" w:rsidP="004A152C">
            <w:pPr>
              <w:pStyle w:val="Normlnweb"/>
              <w:spacing w:before="0" w:beforeAutospacing="0" w:after="0" w:afterAutospacing="0"/>
              <w:ind w:left="284"/>
              <w:jc w:val="both"/>
              <w:rPr>
                <w:rStyle w:val="apple-converted-space"/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</w:pPr>
            <w:r w:rsidRPr="004A152C">
              <w:rPr>
                <w:rStyle w:val="apple-converted-space"/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  <w:t xml:space="preserve">partēs </w:t>
            </w:r>
            <w:r w:rsidRPr="004A152C">
              <w:rPr>
                <w:rStyle w:val="apple-converted-space"/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 xml:space="preserve">= akuz. pl. subst. </w:t>
            </w:r>
            <w:r w:rsidRPr="004A152C">
              <w:rPr>
                <w:rStyle w:val="apple-converted-space"/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  <w:t>pars, partis</w:t>
            </w:r>
            <w:r w:rsidRPr="004A152C">
              <w:rPr>
                <w:rStyle w:val="apple-converted-space"/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 xml:space="preserve">, f. = ‚část‘ (akuzativ směru po předložce </w:t>
            </w:r>
            <w:r w:rsidRPr="004A152C">
              <w:rPr>
                <w:rStyle w:val="apple-converted-space"/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  <w:t>in</w:t>
            </w:r>
            <w:r w:rsidRPr="004A152C">
              <w:rPr>
                <w:rStyle w:val="apple-converted-space"/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>)</w:t>
            </w:r>
          </w:p>
          <w:p w14:paraId="488594FB" w14:textId="77777777" w:rsidR="004A152C" w:rsidRPr="004A152C" w:rsidRDefault="004A152C" w:rsidP="004A152C">
            <w:pPr>
              <w:pStyle w:val="Normlnweb"/>
              <w:spacing w:before="0" w:beforeAutospacing="0" w:after="0" w:afterAutospacing="0"/>
              <w:jc w:val="both"/>
              <w:rPr>
                <w:rStyle w:val="apple-converted-space"/>
                <w:rFonts w:asciiTheme="minorHAnsi" w:hAnsiTheme="minorHAnsi" w:cstheme="minorHAnsi"/>
                <w:i/>
                <w:iCs/>
                <w:noProof/>
                <w:color w:val="000000" w:themeColor="text1"/>
                <w:sz w:val="20"/>
                <w:szCs w:val="20"/>
              </w:rPr>
            </w:pPr>
            <w:r w:rsidRPr="004A152C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(</w:t>
            </w:r>
            <w:r w:rsidRPr="004A152C">
              <w:rPr>
                <w:rFonts w:asciiTheme="minorHAnsi" w:hAnsiTheme="minorHAnsi"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in trēs partēs,</w:t>
            </w:r>
            <w:r w:rsidRPr="004A152C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 xml:space="preserve">) </w:t>
            </w:r>
            <w:r w:rsidRPr="004A152C">
              <w:rPr>
                <w:rFonts w:asciiTheme="minorHAnsi" w:hAnsiTheme="minorHAnsi"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quārum ūnam incolunt Belgae, aliam Aquitānī</w:t>
            </w:r>
          </w:p>
          <w:p w14:paraId="47B136D4" w14:textId="77777777" w:rsidR="004A152C" w:rsidRPr="004A152C" w:rsidRDefault="004A152C" w:rsidP="004A152C">
            <w:pPr>
              <w:pStyle w:val="Normlnweb"/>
              <w:spacing w:before="0" w:beforeAutospacing="0" w:after="0" w:afterAutospacing="0"/>
              <w:ind w:left="567" w:hanging="283"/>
              <w:jc w:val="both"/>
              <w:rPr>
                <w:rStyle w:val="apple-converted-space"/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</w:pPr>
            <w:r w:rsidRPr="004A152C">
              <w:rPr>
                <w:rStyle w:val="apple-converted-space"/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  <w:t xml:space="preserve">quārum </w:t>
            </w:r>
            <w:r w:rsidRPr="004A152C">
              <w:rPr>
                <w:rStyle w:val="apple-converted-space"/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>– vztažné zájmeno v gen. pl. fem. – genitiv partitivní (napojený na číslovku ‚jeden‘: ‚jeden z …‘)</w:t>
            </w:r>
          </w:p>
          <w:p w14:paraId="74912E17" w14:textId="77777777" w:rsidR="004A152C" w:rsidRPr="004A152C" w:rsidRDefault="004A152C" w:rsidP="004A152C">
            <w:pPr>
              <w:pStyle w:val="Normlnweb"/>
              <w:spacing w:before="0" w:beforeAutospacing="0" w:after="0" w:afterAutospacing="0"/>
              <w:ind w:left="567" w:hanging="283"/>
              <w:jc w:val="both"/>
              <w:rPr>
                <w:rStyle w:val="apple-converted-space"/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</w:pPr>
            <w:r w:rsidRPr="004A152C">
              <w:rPr>
                <w:rStyle w:val="apple-converted-space"/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  <w:t>ūnam</w:t>
            </w:r>
            <w:r w:rsidRPr="004A152C">
              <w:rPr>
                <w:rStyle w:val="apple-converted-space"/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 xml:space="preserve"> = akuz. sg. fem. číslovky </w:t>
            </w:r>
            <w:r w:rsidRPr="004A152C">
              <w:rPr>
                <w:rStyle w:val="apple-converted-space"/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  <w:t>ūnus, ūna, ūnum</w:t>
            </w:r>
            <w:r w:rsidRPr="004A152C">
              <w:rPr>
                <w:rStyle w:val="apple-converted-space"/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 xml:space="preserve"> = ‚jeden, jedna, jedno‘ (gen. </w:t>
            </w:r>
            <w:r w:rsidRPr="004A152C">
              <w:rPr>
                <w:rStyle w:val="apple-converted-space"/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  <w:t>ūnīus</w:t>
            </w:r>
            <w:r w:rsidRPr="004A152C">
              <w:rPr>
                <w:rStyle w:val="apple-converted-space"/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 xml:space="preserve">, dat. </w:t>
            </w:r>
            <w:r w:rsidRPr="004A152C">
              <w:rPr>
                <w:rStyle w:val="apple-converted-space"/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  <w:t>ūnī</w:t>
            </w:r>
            <w:r w:rsidRPr="004A152C">
              <w:rPr>
                <w:rStyle w:val="apple-converted-space"/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 xml:space="preserve"> – viz předchozí lekci); míněno </w:t>
            </w:r>
            <w:r w:rsidRPr="004A152C">
              <w:rPr>
                <w:rStyle w:val="apple-converted-space"/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  <w:t xml:space="preserve">ūnam </w:t>
            </w:r>
            <w:r w:rsidRPr="004A152C">
              <w:rPr>
                <w:rStyle w:val="apple-converted-space"/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  <w:u w:val="single"/>
              </w:rPr>
              <w:t>partem</w:t>
            </w:r>
            <w:r w:rsidRPr="004A152C">
              <w:rPr>
                <w:rStyle w:val="apple-converted-space"/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  <w:t xml:space="preserve"> </w:t>
            </w:r>
            <w:r w:rsidRPr="004A152C">
              <w:rPr>
                <w:rStyle w:val="apple-converted-space"/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>(elipsa, slovo z hlavní věty)</w:t>
            </w:r>
          </w:p>
          <w:p w14:paraId="00A228B6" w14:textId="77777777" w:rsidR="004A152C" w:rsidRPr="004A152C" w:rsidRDefault="004A152C" w:rsidP="004A152C">
            <w:pPr>
              <w:pStyle w:val="Normlnweb"/>
              <w:spacing w:before="0" w:beforeAutospacing="0" w:after="0" w:afterAutospacing="0"/>
              <w:ind w:left="567" w:hanging="283"/>
              <w:jc w:val="both"/>
              <w:rPr>
                <w:rStyle w:val="apple-converted-space"/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</w:pPr>
            <w:r w:rsidRPr="004A152C">
              <w:rPr>
                <w:rStyle w:val="apple-converted-space"/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  <w:t xml:space="preserve">incolunt = </w:t>
            </w:r>
            <w:r w:rsidRPr="004A152C">
              <w:rPr>
                <w:rStyle w:val="apple-converted-space"/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>3. pl. ind. préz. akt. slovesa</w:t>
            </w:r>
            <w:r w:rsidRPr="004A152C">
              <w:rPr>
                <w:rStyle w:val="apple-converted-space"/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  <w:t xml:space="preserve"> incolō, -ere, -coluī, -cultum</w:t>
            </w:r>
            <w:r w:rsidRPr="004A152C">
              <w:rPr>
                <w:rStyle w:val="apple-converted-space"/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 xml:space="preserve"> = ‚obývat‘ (+ akuzativ, zde </w:t>
            </w:r>
            <w:r w:rsidRPr="004A152C">
              <w:rPr>
                <w:rStyle w:val="apple-converted-space"/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  <w:t>ūnam</w:t>
            </w:r>
            <w:r w:rsidRPr="004A152C">
              <w:rPr>
                <w:rStyle w:val="apple-converted-space"/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 xml:space="preserve"> [</w:t>
            </w:r>
            <w:r w:rsidRPr="004A152C">
              <w:rPr>
                <w:rStyle w:val="apple-converted-space"/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  <w:t>partem</w:t>
            </w:r>
            <w:r w:rsidRPr="004A152C">
              <w:rPr>
                <w:rStyle w:val="apple-converted-space"/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>])</w:t>
            </w:r>
          </w:p>
          <w:p w14:paraId="6800876F" w14:textId="77777777" w:rsidR="004A152C" w:rsidRPr="004A152C" w:rsidRDefault="004A152C" w:rsidP="004A152C">
            <w:pPr>
              <w:pStyle w:val="Normlnweb"/>
              <w:spacing w:before="0" w:beforeAutospacing="0" w:after="0" w:afterAutospacing="0"/>
              <w:ind w:left="567" w:hanging="283"/>
              <w:jc w:val="both"/>
              <w:rPr>
                <w:rStyle w:val="apple-converted-space"/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</w:pPr>
            <w:r w:rsidRPr="004A152C">
              <w:rPr>
                <w:rStyle w:val="apple-converted-space"/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  <w:t>Belgae, -ārum</w:t>
            </w:r>
            <w:r w:rsidRPr="004A152C">
              <w:rPr>
                <w:rStyle w:val="apple-converted-space"/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 xml:space="preserve">, m. = ‚Belgové‘ – podmět slovesa </w:t>
            </w:r>
            <w:r w:rsidRPr="004A152C">
              <w:rPr>
                <w:rStyle w:val="apple-converted-space"/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  <w:t>incolunt</w:t>
            </w:r>
          </w:p>
          <w:p w14:paraId="7758ABCD" w14:textId="77777777" w:rsidR="004A152C" w:rsidRPr="004A152C" w:rsidRDefault="004A152C" w:rsidP="004A152C">
            <w:pPr>
              <w:pStyle w:val="Normlnweb"/>
              <w:spacing w:before="0" w:beforeAutospacing="0" w:after="0" w:afterAutospacing="0"/>
              <w:ind w:left="567" w:hanging="283"/>
              <w:jc w:val="both"/>
              <w:rPr>
                <w:rStyle w:val="apple-converted-space"/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</w:pPr>
            <w:r w:rsidRPr="004A152C">
              <w:rPr>
                <w:rStyle w:val="apple-converted-space"/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  <w:t xml:space="preserve">aliam </w:t>
            </w:r>
            <w:r w:rsidRPr="004A152C">
              <w:rPr>
                <w:rStyle w:val="apple-converted-space"/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 xml:space="preserve">= akuz. sg. fem. </w:t>
            </w:r>
            <w:r w:rsidRPr="004A152C">
              <w:rPr>
                <w:rStyle w:val="apple-converted-space"/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  <w:t>alius, -ia, -iud</w:t>
            </w:r>
            <w:r w:rsidRPr="004A152C">
              <w:rPr>
                <w:rStyle w:val="apple-converted-space"/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 xml:space="preserve"> = ‚jiný, druhý‘ (opět: elipsa z </w:t>
            </w:r>
            <w:r w:rsidRPr="004A152C">
              <w:rPr>
                <w:rStyle w:val="apple-converted-space"/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  <w:t xml:space="preserve">aliam </w:t>
            </w:r>
            <w:r w:rsidRPr="004A152C">
              <w:rPr>
                <w:rStyle w:val="apple-converted-space"/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>[</w:t>
            </w:r>
            <w:r w:rsidRPr="004A152C">
              <w:rPr>
                <w:rStyle w:val="apple-converted-space"/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  <w:t>partem</w:t>
            </w:r>
            <w:r w:rsidRPr="004A152C">
              <w:rPr>
                <w:rStyle w:val="apple-converted-space"/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>], souřadně spojeno s </w:t>
            </w:r>
            <w:r w:rsidRPr="004A152C">
              <w:rPr>
                <w:rStyle w:val="apple-converted-space"/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  <w:t xml:space="preserve">ūnam </w:t>
            </w:r>
            <w:r w:rsidRPr="004A152C">
              <w:rPr>
                <w:rStyle w:val="apple-converted-space"/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>[</w:t>
            </w:r>
            <w:r w:rsidRPr="004A152C">
              <w:rPr>
                <w:rStyle w:val="apple-converted-space"/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  <w:t>partem</w:t>
            </w:r>
            <w:r w:rsidRPr="004A152C">
              <w:rPr>
                <w:rStyle w:val="apple-converted-space"/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>] – viz výše)</w:t>
            </w:r>
          </w:p>
          <w:p w14:paraId="1FC3D428" w14:textId="77777777" w:rsidR="004A152C" w:rsidRPr="004A152C" w:rsidRDefault="004A152C" w:rsidP="004A152C">
            <w:pPr>
              <w:pStyle w:val="Normlnweb"/>
              <w:spacing w:before="0" w:beforeAutospacing="0" w:after="0" w:afterAutospacing="0"/>
              <w:ind w:left="567" w:hanging="283"/>
              <w:jc w:val="both"/>
              <w:rPr>
                <w:rStyle w:val="apple-converted-space"/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</w:pPr>
            <w:r w:rsidRPr="004A152C">
              <w:rPr>
                <w:rStyle w:val="apple-converted-space"/>
                <w:rFonts w:asciiTheme="minorHAnsi" w:hAnsiTheme="minorHAnsi"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Aquitānī, -ōrum</w:t>
            </w:r>
            <w:r w:rsidRPr="004A152C">
              <w:rPr>
                <w:rStyle w:val="apple-converted-space"/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, m. = ‚Akvitáni‘</w:t>
            </w:r>
          </w:p>
          <w:p w14:paraId="36AEBF99" w14:textId="77777777" w:rsidR="004A152C" w:rsidRPr="004A152C" w:rsidRDefault="004A152C" w:rsidP="004A152C">
            <w:pPr>
              <w:pStyle w:val="Normlnweb"/>
              <w:spacing w:before="0" w:beforeAutospacing="0" w:after="0" w:afterAutospacing="0"/>
              <w:jc w:val="both"/>
              <w:rPr>
                <w:rStyle w:val="apple-converted-space"/>
                <w:rFonts w:asciiTheme="minorHAnsi" w:hAnsiTheme="minorHAnsi" w:cstheme="minorHAnsi"/>
                <w:i/>
                <w:iCs/>
                <w:noProof/>
                <w:color w:val="000000" w:themeColor="text1"/>
                <w:sz w:val="20"/>
                <w:szCs w:val="20"/>
              </w:rPr>
            </w:pPr>
            <w:r w:rsidRPr="004A152C">
              <w:rPr>
                <w:rFonts w:asciiTheme="minorHAnsi" w:hAnsiTheme="minorHAnsi" w:cstheme="minorHAnsi"/>
                <w:i/>
                <w:iCs/>
                <w:noProof/>
                <w:color w:val="000000" w:themeColor="text1"/>
                <w:sz w:val="20"/>
                <w:szCs w:val="20"/>
              </w:rPr>
              <w:t xml:space="preserve">tertiam, quī ipsōrum linguā Celtae, nostrā Gallī appellantur = </w:t>
            </w:r>
            <w:r w:rsidRPr="004A152C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seřaďte:</w:t>
            </w:r>
            <w:r w:rsidRPr="004A152C">
              <w:rPr>
                <w:rFonts w:asciiTheme="minorHAnsi" w:hAnsiTheme="minorHAnsi" w:cstheme="minorHAnsi"/>
                <w:i/>
                <w:iCs/>
                <w:noProof/>
                <w:color w:val="000000" w:themeColor="text1"/>
                <w:sz w:val="20"/>
                <w:szCs w:val="20"/>
              </w:rPr>
              <w:t xml:space="preserve"> tertiam, quī ipsōrum linguā appellantur Celtae, nostrā </w:t>
            </w:r>
            <w:r w:rsidRPr="004A152C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[</w:t>
            </w:r>
            <w:r w:rsidRPr="004A152C">
              <w:rPr>
                <w:rFonts w:asciiTheme="minorHAnsi" w:hAnsiTheme="minorHAnsi"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linguā appellantur</w:t>
            </w:r>
            <w:r w:rsidRPr="004A152C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]</w:t>
            </w:r>
            <w:r w:rsidRPr="004A152C">
              <w:rPr>
                <w:rFonts w:asciiTheme="minorHAnsi" w:hAnsiTheme="minorHAnsi" w:cstheme="minorHAnsi"/>
                <w:i/>
                <w:iCs/>
                <w:noProof/>
                <w:color w:val="000000" w:themeColor="text1"/>
                <w:sz w:val="20"/>
                <w:szCs w:val="20"/>
              </w:rPr>
              <w:t xml:space="preserve"> Gallī</w:t>
            </w:r>
          </w:p>
          <w:p w14:paraId="68F92BD8" w14:textId="77777777" w:rsidR="004A152C" w:rsidRPr="004A152C" w:rsidRDefault="004A152C" w:rsidP="004A152C">
            <w:pPr>
              <w:pStyle w:val="Normlnweb"/>
              <w:spacing w:before="0" w:beforeAutospacing="0" w:after="0" w:afterAutospacing="0"/>
              <w:ind w:left="567" w:hanging="283"/>
              <w:jc w:val="both"/>
              <w:rPr>
                <w:rStyle w:val="apple-converted-space"/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</w:pPr>
            <w:r w:rsidRPr="004A152C">
              <w:rPr>
                <w:rFonts w:asciiTheme="minorHAnsi" w:hAnsiTheme="minorHAnsi" w:cstheme="minorHAnsi"/>
                <w:i/>
                <w:iCs/>
                <w:noProof/>
                <w:color w:val="000000" w:themeColor="text1"/>
                <w:sz w:val="20"/>
                <w:szCs w:val="20"/>
              </w:rPr>
              <w:t xml:space="preserve">tertiam </w:t>
            </w:r>
            <w:r w:rsidRPr="004A152C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 xml:space="preserve">– doplňte z předchozího textu: </w:t>
            </w:r>
            <w:r w:rsidRPr="004A152C">
              <w:rPr>
                <w:rFonts w:asciiTheme="minorHAnsi" w:hAnsiTheme="minorHAnsi" w:cstheme="minorHAnsi"/>
                <w:i/>
                <w:iCs/>
                <w:noProof/>
                <w:color w:val="000000" w:themeColor="text1"/>
                <w:sz w:val="20"/>
                <w:szCs w:val="20"/>
              </w:rPr>
              <w:t xml:space="preserve">tertiam </w:t>
            </w:r>
            <w:r w:rsidRPr="004A152C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[</w:t>
            </w:r>
            <w:r w:rsidRPr="004A152C">
              <w:rPr>
                <w:rFonts w:asciiTheme="minorHAnsi" w:hAnsiTheme="minorHAnsi"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partem incolunt iī,</w:t>
            </w:r>
            <w:r w:rsidRPr="004A152C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]</w:t>
            </w:r>
            <w:r w:rsidRPr="004A152C">
              <w:rPr>
                <w:rFonts w:asciiTheme="minorHAnsi" w:hAnsiTheme="minorHAnsi" w:cstheme="minorHAnsi"/>
                <w:i/>
                <w:iCs/>
                <w:noProof/>
                <w:color w:val="000000" w:themeColor="text1"/>
                <w:sz w:val="20"/>
                <w:szCs w:val="20"/>
              </w:rPr>
              <w:t xml:space="preserve"> quī…</w:t>
            </w:r>
            <w:r w:rsidRPr="004A152C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 xml:space="preserve">; tj. řada </w:t>
            </w:r>
            <w:r w:rsidRPr="004A152C">
              <w:rPr>
                <w:rFonts w:asciiTheme="minorHAnsi" w:hAnsiTheme="minorHAnsi"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ūnam – aliam – tertiam</w:t>
            </w:r>
            <w:r w:rsidRPr="004A152C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 xml:space="preserve">: </w:t>
            </w:r>
            <w:r w:rsidRPr="004A152C">
              <w:rPr>
                <w:rStyle w:val="apple-converted-space"/>
                <w:rFonts w:asciiTheme="minorHAnsi" w:hAnsiTheme="minorHAnsi"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tertius, -ia, -ium</w:t>
            </w:r>
            <w:r w:rsidRPr="004A152C">
              <w:rPr>
                <w:rStyle w:val="apple-converted-space"/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 xml:space="preserve"> = ‚třetí‘</w:t>
            </w:r>
          </w:p>
          <w:p w14:paraId="3A13E073" w14:textId="77777777" w:rsidR="004A152C" w:rsidRPr="004A152C" w:rsidRDefault="004A152C" w:rsidP="004A152C">
            <w:pPr>
              <w:pStyle w:val="Normlnweb"/>
              <w:spacing w:before="0" w:beforeAutospacing="0" w:after="0" w:afterAutospacing="0"/>
              <w:ind w:left="567" w:hanging="283"/>
              <w:jc w:val="both"/>
              <w:rPr>
                <w:rFonts w:asciiTheme="minorHAnsi" w:hAnsiTheme="minorHAnsi" w:cstheme="minorHAnsi"/>
                <w:i/>
                <w:iCs/>
                <w:noProof/>
                <w:color w:val="000000" w:themeColor="text1"/>
                <w:sz w:val="20"/>
                <w:szCs w:val="20"/>
              </w:rPr>
            </w:pPr>
            <w:r w:rsidRPr="004A152C">
              <w:rPr>
                <w:rFonts w:asciiTheme="minorHAnsi" w:hAnsiTheme="minorHAnsi" w:cstheme="minorHAnsi"/>
                <w:i/>
                <w:iCs/>
                <w:noProof/>
                <w:color w:val="000000" w:themeColor="text1"/>
                <w:sz w:val="20"/>
                <w:szCs w:val="20"/>
              </w:rPr>
              <w:t xml:space="preserve">quī </w:t>
            </w:r>
            <w:r w:rsidRPr="004A152C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– vztažné zájmeno v nom. sg. mask. (viz v předchozí lekci)</w:t>
            </w:r>
          </w:p>
          <w:p w14:paraId="27967398" w14:textId="77777777" w:rsidR="004A152C" w:rsidRPr="004A152C" w:rsidRDefault="004A152C" w:rsidP="004A152C">
            <w:pPr>
              <w:pStyle w:val="Normlnweb"/>
              <w:spacing w:before="0" w:beforeAutospacing="0" w:after="0" w:afterAutospacing="0"/>
              <w:ind w:left="567" w:hanging="283"/>
              <w:jc w:val="both"/>
              <w:rPr>
                <w:rStyle w:val="apple-converted-space"/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</w:pPr>
            <w:r w:rsidRPr="004A152C">
              <w:rPr>
                <w:rFonts w:asciiTheme="minorHAnsi" w:hAnsiTheme="minorHAnsi"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ipsōrum linguā</w:t>
            </w:r>
            <w:r w:rsidRPr="004A152C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 xml:space="preserve">: </w:t>
            </w:r>
            <w:r w:rsidRPr="004A152C">
              <w:rPr>
                <w:rStyle w:val="apple-converted-space"/>
                <w:rFonts w:asciiTheme="minorHAnsi" w:hAnsiTheme="minorHAnsi"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lingua, -ae</w:t>
            </w:r>
            <w:r w:rsidRPr="004A152C">
              <w:rPr>
                <w:rStyle w:val="apple-converted-space"/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 xml:space="preserve">, f. = ‚jazyk‘ (zde v ablativu prostředku); </w:t>
            </w:r>
            <w:r w:rsidRPr="004A152C">
              <w:rPr>
                <w:rFonts w:asciiTheme="minorHAnsi" w:hAnsiTheme="minorHAnsi" w:cstheme="minorHAnsi"/>
                <w:i/>
                <w:iCs/>
                <w:noProof/>
                <w:color w:val="000000" w:themeColor="text1"/>
                <w:sz w:val="20"/>
                <w:szCs w:val="20"/>
              </w:rPr>
              <w:t xml:space="preserve">ipsōrum </w:t>
            </w:r>
            <w:r w:rsidRPr="004A152C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= gen. pl. zájmene</w:t>
            </w:r>
            <w:r w:rsidRPr="004A152C">
              <w:rPr>
                <w:rFonts w:asciiTheme="minorHAnsi" w:hAnsiTheme="minorHAnsi" w:cstheme="minorHAnsi"/>
                <w:i/>
                <w:iCs/>
                <w:noProof/>
                <w:color w:val="000000" w:themeColor="text1"/>
                <w:sz w:val="20"/>
                <w:szCs w:val="20"/>
              </w:rPr>
              <w:t xml:space="preserve"> ipse </w:t>
            </w:r>
            <w:r w:rsidRPr="004A152C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(viz v předchozí lekci), které zde má význam jakéhosi posíleného zvratného zájmene, genitiv má význam přivlastňovací, tj. ‚jejich vlastní‘</w:t>
            </w:r>
          </w:p>
          <w:p w14:paraId="51DD6390" w14:textId="77777777" w:rsidR="004A152C" w:rsidRPr="004A152C" w:rsidRDefault="004A152C" w:rsidP="004A152C">
            <w:pPr>
              <w:pStyle w:val="Normlnweb"/>
              <w:spacing w:before="0" w:beforeAutospacing="0" w:after="0" w:afterAutospacing="0"/>
              <w:ind w:left="567" w:hanging="283"/>
              <w:jc w:val="both"/>
              <w:rPr>
                <w:rStyle w:val="apple-converted-space"/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</w:pPr>
            <w:r w:rsidRPr="004A152C">
              <w:rPr>
                <w:rStyle w:val="apple-converted-space"/>
                <w:rFonts w:asciiTheme="minorHAnsi" w:hAnsiTheme="minorHAnsi" w:cstheme="minorHAnsi"/>
                <w:i/>
                <w:iCs/>
                <w:noProof/>
                <w:color w:val="000000" w:themeColor="text1"/>
                <w:sz w:val="20"/>
                <w:szCs w:val="20"/>
              </w:rPr>
              <w:t xml:space="preserve">appellantur </w:t>
            </w:r>
            <w:r w:rsidRPr="004A152C">
              <w:rPr>
                <w:rStyle w:val="apple-converted-space"/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 xml:space="preserve">= 3. pl. ind. préz. pas. slovesa </w:t>
            </w:r>
            <w:r w:rsidRPr="004A152C">
              <w:rPr>
                <w:rStyle w:val="apple-converted-space"/>
                <w:rFonts w:asciiTheme="minorHAnsi" w:hAnsiTheme="minorHAnsi"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appellō, -āre, -āvī, -ātum</w:t>
            </w:r>
            <w:r w:rsidRPr="004A152C">
              <w:rPr>
                <w:rStyle w:val="apple-converted-space"/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 xml:space="preserve"> = ‚nazývat‘ (pasivum zde odpovídá českému reflexivu, tj. ‚nazývají se‘)</w:t>
            </w:r>
          </w:p>
          <w:p w14:paraId="354160E2" w14:textId="77777777" w:rsidR="004A152C" w:rsidRPr="004A152C" w:rsidRDefault="004A152C" w:rsidP="004A152C">
            <w:pPr>
              <w:pStyle w:val="Normlnweb"/>
              <w:spacing w:before="0" w:beforeAutospacing="0" w:after="0" w:afterAutospacing="0"/>
              <w:ind w:left="567" w:hanging="283"/>
              <w:jc w:val="both"/>
              <w:rPr>
                <w:rStyle w:val="apple-converted-space"/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</w:pPr>
            <w:r w:rsidRPr="004A152C">
              <w:rPr>
                <w:rStyle w:val="apple-converted-space"/>
                <w:rFonts w:asciiTheme="minorHAnsi" w:hAnsiTheme="minorHAnsi"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Celtae, -ārum</w:t>
            </w:r>
            <w:r w:rsidRPr="004A152C">
              <w:rPr>
                <w:rStyle w:val="apple-converted-space"/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>, m. = ‚Keltové‘</w:t>
            </w:r>
          </w:p>
          <w:p w14:paraId="282E8237" w14:textId="77777777" w:rsidR="004A152C" w:rsidRPr="004A152C" w:rsidRDefault="004A152C" w:rsidP="004A152C">
            <w:pPr>
              <w:pStyle w:val="Normlnweb"/>
              <w:spacing w:before="0" w:beforeAutospacing="0" w:after="0" w:afterAutospacing="0"/>
              <w:ind w:left="567" w:hanging="283"/>
              <w:jc w:val="both"/>
              <w:rPr>
                <w:rStyle w:val="apple-converted-space"/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</w:pPr>
            <w:r w:rsidRPr="004A152C">
              <w:rPr>
                <w:rStyle w:val="apple-converted-space"/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  <w:t xml:space="preserve">noster, nostra, nostrum </w:t>
            </w:r>
            <w:r w:rsidRPr="004A152C">
              <w:rPr>
                <w:rStyle w:val="apple-converted-space"/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>– přivlastňovací zájmeno, viz v předchozí lekci</w:t>
            </w:r>
          </w:p>
          <w:p w14:paraId="1B462FBB" w14:textId="77777777" w:rsidR="004A152C" w:rsidRPr="004A152C" w:rsidRDefault="004A152C" w:rsidP="004A152C">
            <w:pPr>
              <w:pStyle w:val="Normlnweb"/>
              <w:spacing w:before="0" w:beforeAutospacing="0" w:after="0" w:afterAutospacing="0"/>
              <w:ind w:left="567" w:hanging="283"/>
              <w:jc w:val="both"/>
              <w:rPr>
                <w:rStyle w:val="apple-converted-space"/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</w:pPr>
            <w:r w:rsidRPr="004A152C">
              <w:rPr>
                <w:rStyle w:val="apple-converted-space"/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  <w:t>Gallī, -ōrum</w:t>
            </w:r>
            <w:r w:rsidRPr="004A152C">
              <w:rPr>
                <w:rStyle w:val="apple-converted-space"/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>, m. = ‚Galové‘</w:t>
            </w:r>
          </w:p>
          <w:p w14:paraId="3A05EABD" w14:textId="77777777" w:rsidR="00DC07A2" w:rsidRPr="004A152C" w:rsidRDefault="00DC07A2" w:rsidP="00DC07A2">
            <w:pPr>
              <w:pStyle w:val="Normlnweb"/>
              <w:spacing w:before="0" w:beforeAutospacing="0" w:after="0" w:afterAutospacing="0"/>
              <w:ind w:left="167" w:hanging="167"/>
              <w:jc w:val="both"/>
              <w:rPr>
                <w:rFonts w:asciiTheme="minorHAnsi" w:hAnsiTheme="minorHAnsi" w:cstheme="minorHAnsi"/>
                <w:i/>
                <w:iCs/>
                <w:noProof/>
                <w:color w:val="0070C0"/>
                <w:sz w:val="20"/>
                <w:szCs w:val="20"/>
              </w:rPr>
            </w:pPr>
          </w:p>
        </w:tc>
      </w:tr>
      <w:tr w:rsidR="00DC07A2" w:rsidRPr="0014213C" w14:paraId="44610E25" w14:textId="77777777" w:rsidTr="004A152C">
        <w:tc>
          <w:tcPr>
            <w:tcW w:w="4815" w:type="dxa"/>
          </w:tcPr>
          <w:p w14:paraId="4C6A2BF3" w14:textId="77777777" w:rsidR="00DC07A2" w:rsidRPr="004A152C" w:rsidRDefault="00DC07A2" w:rsidP="00DC07A2">
            <w:pPr>
              <w:pStyle w:val="Normln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i/>
                <w:iCs/>
                <w:noProof/>
                <w:color w:val="000000" w:themeColor="text1"/>
              </w:rPr>
            </w:pPr>
            <w:r w:rsidRPr="004A152C">
              <w:rPr>
                <w:rFonts w:asciiTheme="minorHAnsi" w:hAnsiTheme="minorHAnsi" w:cstheme="minorHAnsi"/>
                <w:i/>
                <w:iCs/>
                <w:noProof/>
                <w:color w:val="000000" w:themeColor="text1"/>
              </w:rPr>
              <w:lastRenderedPageBreak/>
              <w:t>Hī omnēs linguā, īnstitūtīs, lēgibus inter sē differunt.</w:t>
            </w:r>
          </w:p>
          <w:p w14:paraId="142402CB" w14:textId="77777777" w:rsidR="00DC07A2" w:rsidRPr="004A152C" w:rsidRDefault="00DC07A2" w:rsidP="000A5C0C">
            <w:pPr>
              <w:pStyle w:val="Normln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i/>
                <w:iCs/>
                <w:noProof/>
                <w:color w:val="000000" w:themeColor="text1"/>
              </w:rPr>
            </w:pPr>
          </w:p>
        </w:tc>
        <w:tc>
          <w:tcPr>
            <w:tcW w:w="10489" w:type="dxa"/>
          </w:tcPr>
          <w:p w14:paraId="35EE117E" w14:textId="77777777" w:rsidR="004A152C" w:rsidRPr="004A152C" w:rsidRDefault="004A152C" w:rsidP="004A152C">
            <w:pPr>
              <w:pStyle w:val="Normln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</w:pPr>
            <w:r w:rsidRPr="004A152C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 xml:space="preserve">seřaďte: </w:t>
            </w:r>
            <w:r w:rsidRPr="004A152C">
              <w:rPr>
                <w:rFonts w:asciiTheme="minorHAnsi" w:hAnsiTheme="minorHAnsi"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Hī omnēs inter sē differunt linguā, īnstitūtīs, lēgibus.</w:t>
            </w:r>
          </w:p>
          <w:p w14:paraId="0921F162" w14:textId="77777777" w:rsidR="004A152C" w:rsidRPr="004A152C" w:rsidRDefault="004A152C" w:rsidP="004A152C">
            <w:pPr>
              <w:pStyle w:val="Normlnweb"/>
              <w:spacing w:before="0" w:beforeAutospacing="0" w:after="0" w:afterAutospacing="0"/>
              <w:ind w:left="567" w:hanging="283"/>
              <w:jc w:val="both"/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</w:pPr>
            <w:r w:rsidRPr="004A152C">
              <w:rPr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  <w:t xml:space="preserve">hī </w:t>
            </w:r>
            <w:r w:rsidRPr="004A152C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 xml:space="preserve">– viz v předchozí lekci; </w:t>
            </w:r>
            <w:r w:rsidRPr="004A152C">
              <w:rPr>
                <w:rFonts w:asciiTheme="minorHAnsi" w:hAnsiTheme="minorHAnsi"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omnēs</w:t>
            </w:r>
            <w:r w:rsidRPr="004A152C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 xml:space="preserve"> – viz výše</w:t>
            </w:r>
          </w:p>
          <w:p w14:paraId="7635F193" w14:textId="77777777" w:rsidR="004A152C" w:rsidRPr="004A152C" w:rsidRDefault="004A152C" w:rsidP="004A152C">
            <w:pPr>
              <w:pStyle w:val="Normlnweb"/>
              <w:spacing w:before="0" w:beforeAutospacing="0" w:after="0" w:afterAutospacing="0"/>
              <w:ind w:left="567" w:hanging="283"/>
              <w:jc w:val="both"/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</w:pPr>
            <w:r w:rsidRPr="004A152C">
              <w:rPr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  <w:t>inter</w:t>
            </w:r>
            <w:r w:rsidRPr="004A152C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 xml:space="preserve"> + akuzativ = ‚mezi‘ + </w:t>
            </w:r>
            <w:r w:rsidRPr="004A152C">
              <w:rPr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  <w:t>sē</w:t>
            </w:r>
            <w:r w:rsidRPr="004A152C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 xml:space="preserve"> – viz v předchozí lekci</w:t>
            </w:r>
          </w:p>
          <w:p w14:paraId="0E817E5B" w14:textId="77777777" w:rsidR="004A152C" w:rsidRPr="004A152C" w:rsidRDefault="004A152C" w:rsidP="004A152C">
            <w:pPr>
              <w:pStyle w:val="Normlnweb"/>
              <w:spacing w:before="0" w:beforeAutospacing="0" w:after="0" w:afterAutospacing="0"/>
              <w:ind w:left="567" w:hanging="283"/>
              <w:jc w:val="both"/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</w:pPr>
            <w:r w:rsidRPr="004A152C">
              <w:rPr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  <w:t xml:space="preserve">differunt </w:t>
            </w:r>
            <w:r w:rsidRPr="004A152C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>= 3. pl. ind. préz. akt. slovesa</w:t>
            </w:r>
            <w:r w:rsidRPr="004A152C">
              <w:rPr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  <w:t xml:space="preserve"> dif-ferō, dif-ferre, dis-tulī, dī-lātum</w:t>
            </w:r>
            <w:r w:rsidRPr="004A152C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 xml:space="preserve"> = ‚lišit se‘ (odvozenina od nepravidelného slovesa </w:t>
            </w:r>
            <w:r w:rsidRPr="004A152C">
              <w:rPr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  <w:t>ferō, ferre, tulī, lātum</w:t>
            </w:r>
            <w:r w:rsidRPr="004A152C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>)</w:t>
            </w:r>
          </w:p>
          <w:p w14:paraId="18D91665" w14:textId="77777777" w:rsidR="004A152C" w:rsidRPr="004A152C" w:rsidRDefault="004A152C" w:rsidP="004A152C">
            <w:pPr>
              <w:pStyle w:val="Normlnweb"/>
              <w:spacing w:before="0" w:beforeAutospacing="0" w:after="0" w:afterAutospacing="0"/>
              <w:ind w:left="567" w:hanging="283"/>
              <w:jc w:val="both"/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</w:pPr>
            <w:r w:rsidRPr="004A152C">
              <w:rPr>
                <w:rFonts w:asciiTheme="minorHAnsi" w:hAnsiTheme="minorHAnsi" w:cstheme="minorHAnsi"/>
                <w:i/>
                <w:iCs/>
                <w:noProof/>
                <w:color w:val="000000" w:themeColor="text1"/>
                <w:sz w:val="20"/>
                <w:szCs w:val="20"/>
              </w:rPr>
              <w:t xml:space="preserve">linguā, īnstitūtīs, lēgibus </w:t>
            </w:r>
            <w:r w:rsidRPr="004A152C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 xml:space="preserve">– ablativy (pl.) prostředku/způsobu (‚čím/jak se liší?‘): </w:t>
            </w:r>
            <w:r w:rsidRPr="004A152C">
              <w:rPr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  <w:t>īnstitūtum, -ī</w:t>
            </w:r>
            <w:r w:rsidRPr="004A152C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 xml:space="preserve">, n. = ‚zřízení; zvyk‘; </w:t>
            </w:r>
            <w:r w:rsidRPr="004A152C">
              <w:rPr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  <w:t>lēx, lēgis</w:t>
            </w:r>
            <w:r w:rsidRPr="004A152C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>, f. = ‚zákon‘</w:t>
            </w:r>
          </w:p>
          <w:p w14:paraId="448BDB18" w14:textId="77777777" w:rsidR="00DC07A2" w:rsidRPr="004A152C" w:rsidRDefault="00DC07A2" w:rsidP="000A5C0C">
            <w:pPr>
              <w:pStyle w:val="Normln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i/>
                <w:iCs/>
                <w:noProof/>
                <w:color w:val="0070C0"/>
                <w:sz w:val="20"/>
                <w:szCs w:val="20"/>
              </w:rPr>
            </w:pPr>
          </w:p>
        </w:tc>
      </w:tr>
      <w:tr w:rsidR="00DC07A2" w:rsidRPr="0014213C" w14:paraId="1C3B9D76" w14:textId="77777777" w:rsidTr="004A152C">
        <w:tc>
          <w:tcPr>
            <w:tcW w:w="4815" w:type="dxa"/>
          </w:tcPr>
          <w:p w14:paraId="61C99495" w14:textId="5C648493" w:rsidR="00DC07A2" w:rsidRPr="004A152C" w:rsidRDefault="00DC07A2" w:rsidP="00DC07A2">
            <w:pPr>
              <w:pStyle w:val="Normlnweb"/>
              <w:spacing w:before="0" w:beforeAutospacing="0" w:after="0" w:afterAutospacing="0"/>
              <w:jc w:val="both"/>
              <w:rPr>
                <w:rStyle w:val="apple-converted-space"/>
                <w:rFonts w:asciiTheme="minorHAnsi" w:hAnsiTheme="minorHAnsi" w:cstheme="minorHAnsi"/>
                <w:i/>
                <w:iCs/>
                <w:noProof/>
                <w:color w:val="000000" w:themeColor="text1"/>
              </w:rPr>
            </w:pPr>
            <w:r w:rsidRPr="004A152C">
              <w:rPr>
                <w:rFonts w:asciiTheme="minorHAnsi" w:hAnsiTheme="minorHAnsi" w:cstheme="minorHAnsi"/>
                <w:i/>
                <w:iCs/>
                <w:noProof/>
                <w:color w:val="000000" w:themeColor="text1"/>
              </w:rPr>
              <w:t>Gallōs ab Aquitānīs Garumna flūmen, ā Belgīs Matrona et Sēquana dīvidit.</w:t>
            </w:r>
          </w:p>
          <w:p w14:paraId="5A6886E5" w14:textId="77777777" w:rsidR="00DC07A2" w:rsidRPr="004A152C" w:rsidRDefault="00DC07A2" w:rsidP="000A5C0C">
            <w:pPr>
              <w:pStyle w:val="Normln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i/>
                <w:iCs/>
                <w:noProof/>
                <w:color w:val="000000" w:themeColor="text1"/>
              </w:rPr>
            </w:pPr>
          </w:p>
        </w:tc>
        <w:tc>
          <w:tcPr>
            <w:tcW w:w="10489" w:type="dxa"/>
          </w:tcPr>
          <w:p w14:paraId="5B6B0A84" w14:textId="77777777" w:rsidR="004A152C" w:rsidRPr="004A152C" w:rsidRDefault="004A152C" w:rsidP="004A152C">
            <w:pPr>
              <w:pStyle w:val="Normlnweb"/>
              <w:spacing w:before="0" w:beforeAutospacing="0" w:after="0" w:afterAutospacing="0"/>
              <w:jc w:val="both"/>
              <w:rPr>
                <w:rStyle w:val="apple-converted-space"/>
                <w:rFonts w:asciiTheme="minorHAnsi" w:hAnsiTheme="minorHAnsi" w:cstheme="minorHAnsi"/>
                <w:i/>
                <w:iCs/>
                <w:noProof/>
                <w:color w:val="000000" w:themeColor="text1"/>
                <w:sz w:val="20"/>
                <w:szCs w:val="20"/>
              </w:rPr>
            </w:pPr>
            <w:r w:rsidRPr="004A152C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 xml:space="preserve">seřaďte: </w:t>
            </w:r>
            <w:r w:rsidRPr="004A152C">
              <w:rPr>
                <w:rFonts w:asciiTheme="minorHAnsi" w:hAnsiTheme="minorHAnsi" w:cstheme="minorHAnsi"/>
                <w:i/>
                <w:iCs/>
                <w:noProof/>
                <w:color w:val="000000" w:themeColor="text1"/>
                <w:sz w:val="20"/>
                <w:szCs w:val="20"/>
              </w:rPr>
              <w:t xml:space="preserve">Gallōs dīvidit ab Aquitānīs flūmen Garumna, ā Belgīs </w:t>
            </w:r>
            <w:r w:rsidRPr="004A152C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[</w:t>
            </w:r>
            <w:r w:rsidRPr="004A152C">
              <w:rPr>
                <w:rFonts w:asciiTheme="minorHAnsi" w:hAnsiTheme="minorHAnsi"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Gallōs dīvidit flūmen</w:t>
            </w:r>
            <w:r w:rsidRPr="004A152C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]</w:t>
            </w:r>
            <w:r w:rsidRPr="004A152C">
              <w:rPr>
                <w:rFonts w:asciiTheme="minorHAnsi" w:hAnsiTheme="minorHAnsi" w:cstheme="minorHAnsi"/>
                <w:i/>
                <w:iCs/>
                <w:noProof/>
                <w:color w:val="000000" w:themeColor="text1"/>
                <w:sz w:val="20"/>
                <w:szCs w:val="20"/>
              </w:rPr>
              <w:t xml:space="preserve"> Matrona et Sēquana.</w:t>
            </w:r>
          </w:p>
          <w:p w14:paraId="347F46B7" w14:textId="77777777" w:rsidR="004A152C" w:rsidRPr="004A152C" w:rsidRDefault="004A152C" w:rsidP="004A152C">
            <w:pPr>
              <w:pStyle w:val="Normlnweb"/>
              <w:spacing w:before="0" w:beforeAutospacing="0" w:after="0" w:afterAutospacing="0"/>
              <w:ind w:left="567" w:hanging="283"/>
              <w:jc w:val="both"/>
              <w:rPr>
                <w:rStyle w:val="apple-converted-space"/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</w:pPr>
            <w:r w:rsidRPr="004A152C">
              <w:rPr>
                <w:rFonts w:asciiTheme="minorHAnsi" w:hAnsiTheme="minorHAnsi" w:cstheme="minorHAnsi"/>
                <w:i/>
                <w:iCs/>
                <w:noProof/>
                <w:color w:val="000000" w:themeColor="text1"/>
                <w:sz w:val="20"/>
                <w:szCs w:val="20"/>
              </w:rPr>
              <w:t xml:space="preserve">Gallōs </w:t>
            </w:r>
            <w:r w:rsidRPr="004A152C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= akuz. pl.;</w:t>
            </w:r>
            <w:r w:rsidRPr="004A152C">
              <w:rPr>
                <w:rFonts w:asciiTheme="minorHAnsi" w:hAnsiTheme="minorHAnsi" w:cstheme="minorHAnsi"/>
                <w:i/>
                <w:iCs/>
                <w:noProof/>
                <w:color w:val="000000" w:themeColor="text1"/>
                <w:sz w:val="20"/>
                <w:szCs w:val="20"/>
              </w:rPr>
              <w:t xml:space="preserve"> dīvidit </w:t>
            </w:r>
            <w:r w:rsidRPr="004A152C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= 3. sg. ind. préz. akt.;</w:t>
            </w:r>
            <w:r w:rsidRPr="004A152C">
              <w:rPr>
                <w:rFonts w:asciiTheme="minorHAnsi" w:hAnsiTheme="minorHAnsi" w:cstheme="minorHAnsi"/>
                <w:i/>
                <w:iCs/>
                <w:noProof/>
                <w:color w:val="000000" w:themeColor="text1"/>
                <w:sz w:val="20"/>
                <w:szCs w:val="20"/>
              </w:rPr>
              <w:t xml:space="preserve"> Aquitānīs, Belgīs </w:t>
            </w:r>
            <w:r w:rsidRPr="004A152C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= abl. pl. (významy viz výše)</w:t>
            </w:r>
          </w:p>
          <w:p w14:paraId="11C8AF61" w14:textId="77777777" w:rsidR="004A152C" w:rsidRPr="004A152C" w:rsidRDefault="004A152C" w:rsidP="004A152C">
            <w:pPr>
              <w:pStyle w:val="Normlnweb"/>
              <w:spacing w:before="0" w:beforeAutospacing="0" w:after="0" w:afterAutospacing="0"/>
              <w:ind w:left="567" w:hanging="283"/>
              <w:jc w:val="both"/>
              <w:rPr>
                <w:rStyle w:val="apple-converted-space"/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</w:pPr>
            <w:r w:rsidRPr="004A152C">
              <w:rPr>
                <w:rStyle w:val="apple-converted-space"/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  <w:t>ab</w:t>
            </w:r>
            <w:r w:rsidRPr="004A152C">
              <w:rPr>
                <w:rStyle w:val="apple-converted-space"/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 xml:space="preserve"> (= </w:t>
            </w:r>
            <w:r w:rsidRPr="004A152C">
              <w:rPr>
                <w:rStyle w:val="apple-converted-space"/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  <w:t>ā</w:t>
            </w:r>
            <w:r w:rsidRPr="004A152C">
              <w:rPr>
                <w:rStyle w:val="apple-converted-space"/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 xml:space="preserve"> před konsonantem) + ablativ = ‚od‘</w:t>
            </w:r>
          </w:p>
          <w:p w14:paraId="5AFCC7FF" w14:textId="77777777" w:rsidR="004A152C" w:rsidRPr="004A152C" w:rsidRDefault="004A152C" w:rsidP="004A152C">
            <w:pPr>
              <w:pStyle w:val="Normlnweb"/>
              <w:spacing w:before="0" w:beforeAutospacing="0" w:after="0" w:afterAutospacing="0"/>
              <w:ind w:left="567" w:hanging="283"/>
              <w:jc w:val="both"/>
              <w:rPr>
                <w:rStyle w:val="apple-converted-space"/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</w:pPr>
            <w:r w:rsidRPr="004A152C">
              <w:rPr>
                <w:rStyle w:val="apple-converted-space"/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  <w:t>flūmen, -minis</w:t>
            </w:r>
            <w:r w:rsidRPr="004A152C">
              <w:rPr>
                <w:rStyle w:val="apple-converted-space"/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>, n. = řeka</w:t>
            </w:r>
          </w:p>
          <w:p w14:paraId="2E915E79" w14:textId="77777777" w:rsidR="004A152C" w:rsidRPr="004A152C" w:rsidRDefault="004A152C" w:rsidP="004A152C">
            <w:pPr>
              <w:pStyle w:val="Normlnweb"/>
              <w:spacing w:before="0" w:beforeAutospacing="0" w:after="0" w:afterAutospacing="0"/>
              <w:ind w:left="567" w:hanging="283"/>
              <w:jc w:val="both"/>
              <w:rPr>
                <w:rStyle w:val="apple-converted-space"/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</w:pPr>
            <w:r w:rsidRPr="004A152C">
              <w:rPr>
                <w:rStyle w:val="apple-converted-space"/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  <w:t>Garumna, -ae</w:t>
            </w:r>
            <w:r w:rsidRPr="004A152C">
              <w:rPr>
                <w:rStyle w:val="apple-converted-space"/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>, m. = Garonne (řeka v JZ Francii)</w:t>
            </w:r>
          </w:p>
          <w:p w14:paraId="19E223D2" w14:textId="77777777" w:rsidR="004A152C" w:rsidRPr="004A152C" w:rsidRDefault="004A152C" w:rsidP="004A152C">
            <w:pPr>
              <w:pStyle w:val="Normlnweb"/>
              <w:spacing w:before="0" w:beforeAutospacing="0" w:after="0" w:afterAutospacing="0"/>
              <w:ind w:left="567" w:hanging="283"/>
              <w:jc w:val="both"/>
              <w:rPr>
                <w:rStyle w:val="apple-converted-space"/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</w:pPr>
            <w:r w:rsidRPr="004A152C">
              <w:rPr>
                <w:rStyle w:val="apple-converted-space"/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  <w:t>Matrona, -ae</w:t>
            </w:r>
            <w:r w:rsidRPr="004A152C">
              <w:rPr>
                <w:rStyle w:val="apple-converted-space"/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>, m. = Marne (řeka v S Francii)</w:t>
            </w:r>
          </w:p>
          <w:p w14:paraId="5B9BC497" w14:textId="77777777" w:rsidR="00DC07A2" w:rsidRDefault="004A152C" w:rsidP="004A152C">
            <w:pPr>
              <w:pStyle w:val="Normlnweb"/>
              <w:spacing w:before="0" w:beforeAutospacing="0" w:after="0" w:afterAutospacing="0"/>
              <w:ind w:left="313"/>
              <w:jc w:val="both"/>
              <w:rPr>
                <w:rStyle w:val="apple-converted-space"/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</w:pPr>
            <w:r w:rsidRPr="004A152C">
              <w:rPr>
                <w:rStyle w:val="apple-converted-space"/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  <w:t>Sēquana, -ae</w:t>
            </w:r>
            <w:r w:rsidRPr="004A152C">
              <w:rPr>
                <w:rStyle w:val="apple-converted-space"/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>, m. = Seine (řeka v S Francii)</w:t>
            </w:r>
          </w:p>
          <w:p w14:paraId="770BD6C8" w14:textId="1384FD4B" w:rsidR="004A152C" w:rsidRPr="004A152C" w:rsidRDefault="004A152C" w:rsidP="004A152C">
            <w:pPr>
              <w:pStyle w:val="Normln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i/>
                <w:iCs/>
                <w:noProof/>
                <w:color w:val="0070C0"/>
                <w:sz w:val="20"/>
                <w:szCs w:val="20"/>
              </w:rPr>
            </w:pPr>
          </w:p>
        </w:tc>
      </w:tr>
      <w:tr w:rsidR="00DC07A2" w:rsidRPr="0014213C" w14:paraId="33797929" w14:textId="77777777" w:rsidTr="004A152C">
        <w:tc>
          <w:tcPr>
            <w:tcW w:w="4815" w:type="dxa"/>
          </w:tcPr>
          <w:p w14:paraId="6B388477" w14:textId="77777777" w:rsidR="00DC07A2" w:rsidRPr="004A152C" w:rsidRDefault="00DC07A2" w:rsidP="00DC07A2">
            <w:pPr>
              <w:pStyle w:val="Normln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i/>
                <w:iCs/>
                <w:noProof/>
                <w:color w:val="000000" w:themeColor="text1"/>
              </w:rPr>
            </w:pPr>
            <w:r w:rsidRPr="004A152C">
              <w:rPr>
                <w:rFonts w:asciiTheme="minorHAnsi" w:hAnsiTheme="minorHAnsi" w:cstheme="minorHAnsi"/>
                <w:i/>
                <w:iCs/>
                <w:noProof/>
                <w:color w:val="000000" w:themeColor="text1"/>
              </w:rPr>
              <w:t>Hōrum omnium fortissimī sunt Belgae, proptereā quod ā cultū atque hūmānitāte prōvinciae longissimē absunt, minimēque ad eōs mercātōrēs saepe commeant atque ea, quae ad effēminandōs animōs pertinent, important,</w:t>
            </w:r>
            <w:r w:rsidRPr="004A152C">
              <w:rPr>
                <w:rStyle w:val="apple-converted-space"/>
                <w:rFonts w:asciiTheme="minorHAnsi" w:hAnsiTheme="minorHAnsi" w:cstheme="minorHAnsi"/>
                <w:i/>
                <w:iCs/>
                <w:noProof/>
                <w:color w:val="000000" w:themeColor="text1"/>
              </w:rPr>
              <w:t xml:space="preserve"> </w:t>
            </w:r>
            <w:r w:rsidRPr="004A152C">
              <w:rPr>
                <w:rFonts w:asciiTheme="minorHAnsi" w:hAnsiTheme="minorHAnsi" w:cstheme="minorHAnsi"/>
                <w:i/>
                <w:iCs/>
                <w:noProof/>
                <w:color w:val="000000" w:themeColor="text1"/>
              </w:rPr>
              <w:t>proximīque sunt Germānīs, quī trāns Rhēnum incolunt, quibuscum continenter bellum gerunt.</w:t>
            </w:r>
          </w:p>
          <w:p w14:paraId="36147370" w14:textId="77777777" w:rsidR="00DC07A2" w:rsidRPr="004A152C" w:rsidRDefault="00DC07A2" w:rsidP="000A5C0C">
            <w:pPr>
              <w:pStyle w:val="Normln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i/>
                <w:iCs/>
                <w:noProof/>
                <w:color w:val="000000" w:themeColor="text1"/>
              </w:rPr>
            </w:pPr>
          </w:p>
        </w:tc>
        <w:tc>
          <w:tcPr>
            <w:tcW w:w="10489" w:type="dxa"/>
          </w:tcPr>
          <w:p w14:paraId="40418DA9" w14:textId="77777777" w:rsidR="004A152C" w:rsidRPr="004A152C" w:rsidRDefault="004A152C" w:rsidP="004A152C">
            <w:pPr>
              <w:pStyle w:val="Normln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i/>
                <w:iCs/>
                <w:noProof/>
                <w:color w:val="000000" w:themeColor="text1"/>
                <w:sz w:val="20"/>
                <w:szCs w:val="20"/>
              </w:rPr>
            </w:pPr>
            <w:r w:rsidRPr="004A152C">
              <w:rPr>
                <w:rFonts w:asciiTheme="minorHAnsi" w:hAnsiTheme="minorHAnsi"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Hōrum omnium fortissimī sunt Belgae</w:t>
            </w:r>
          </w:p>
          <w:p w14:paraId="2DE4730C" w14:textId="77777777" w:rsidR="004A152C" w:rsidRPr="004A152C" w:rsidRDefault="004A152C" w:rsidP="004A152C">
            <w:pPr>
              <w:pStyle w:val="Normlnweb"/>
              <w:spacing w:before="0" w:beforeAutospacing="0" w:after="0" w:afterAutospacing="0"/>
              <w:ind w:left="567" w:hanging="283"/>
              <w:jc w:val="both"/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</w:pPr>
            <w:r w:rsidRPr="004A152C">
              <w:rPr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  <w:t>fortissimus</w:t>
            </w:r>
            <w:r w:rsidRPr="004A152C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 xml:space="preserve"> – superlativ od </w:t>
            </w:r>
            <w:r w:rsidRPr="004A152C">
              <w:rPr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  <w:t>fortis, -e</w:t>
            </w:r>
            <w:r w:rsidRPr="004A152C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 xml:space="preserve"> = ‚silný, statečný‘; superlativ se váže s genitivem </w:t>
            </w:r>
            <w:r w:rsidRPr="004A152C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 xml:space="preserve">partitivním (‚nejstatečnější z…‘): </w:t>
            </w:r>
            <w:r w:rsidRPr="004A152C">
              <w:rPr>
                <w:rFonts w:asciiTheme="minorHAnsi" w:hAnsiTheme="minorHAnsi" w:cstheme="minorHAnsi"/>
                <w:i/>
                <w:iCs/>
                <w:noProof/>
                <w:color w:val="000000" w:themeColor="text1"/>
                <w:sz w:val="20"/>
                <w:szCs w:val="20"/>
              </w:rPr>
              <w:t xml:space="preserve">hōrum omnium </w:t>
            </w:r>
            <w:r w:rsidRPr="004A152C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(</w:t>
            </w:r>
            <w:r w:rsidRPr="004A152C">
              <w:rPr>
                <w:rFonts w:asciiTheme="minorHAnsi" w:hAnsiTheme="minorHAnsi"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omnis</w:t>
            </w:r>
            <w:r w:rsidRPr="004A152C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 xml:space="preserve"> – viz výše; </w:t>
            </w:r>
            <w:r w:rsidRPr="004A152C">
              <w:rPr>
                <w:rFonts w:asciiTheme="minorHAnsi" w:hAnsiTheme="minorHAnsi" w:cstheme="minorHAnsi"/>
                <w:i/>
                <w:iCs/>
                <w:noProof/>
                <w:color w:val="000000" w:themeColor="text1"/>
                <w:sz w:val="20"/>
                <w:szCs w:val="20"/>
              </w:rPr>
              <w:t xml:space="preserve">hōrum </w:t>
            </w:r>
            <w:r w:rsidRPr="004A152C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 xml:space="preserve">od ukazovacího zájmene </w:t>
            </w:r>
            <w:r w:rsidRPr="004A152C">
              <w:rPr>
                <w:rFonts w:asciiTheme="minorHAnsi" w:hAnsiTheme="minorHAnsi"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hic</w:t>
            </w:r>
            <w:r w:rsidRPr="004A152C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 xml:space="preserve"> – viz v předchozí lekci)</w:t>
            </w:r>
          </w:p>
          <w:p w14:paraId="301E675B" w14:textId="77777777" w:rsidR="004A152C" w:rsidRPr="004A152C" w:rsidRDefault="004A152C" w:rsidP="004A152C">
            <w:pPr>
              <w:pStyle w:val="Normln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</w:pPr>
            <w:r w:rsidRPr="004A152C">
              <w:rPr>
                <w:rFonts w:asciiTheme="minorHAnsi" w:hAnsiTheme="minorHAnsi"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proptereā quod ā cultū atque hūmānitāte prōvinciae longissimē absunt</w:t>
            </w:r>
            <w:r w:rsidRPr="004A152C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 xml:space="preserve"> = seřaďte: </w:t>
            </w:r>
            <w:r w:rsidRPr="004A152C">
              <w:rPr>
                <w:rFonts w:asciiTheme="minorHAnsi" w:hAnsiTheme="minorHAnsi" w:cstheme="minorHAnsi"/>
                <w:i/>
                <w:iCs/>
                <w:noProof/>
                <w:color w:val="000000" w:themeColor="text1"/>
                <w:sz w:val="20"/>
                <w:szCs w:val="20"/>
              </w:rPr>
              <w:t xml:space="preserve">proptereā quod longissimē absunt ā cultū atque hūmānitāte prōvinciae </w:t>
            </w:r>
          </w:p>
          <w:p w14:paraId="196FD94A" w14:textId="77777777" w:rsidR="004A152C" w:rsidRPr="004A152C" w:rsidRDefault="004A152C" w:rsidP="004A152C">
            <w:pPr>
              <w:pStyle w:val="Normlnweb"/>
              <w:spacing w:before="0" w:beforeAutospacing="0" w:after="0" w:afterAutospacing="0"/>
              <w:ind w:left="567" w:hanging="283"/>
              <w:jc w:val="both"/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</w:pPr>
            <w:r w:rsidRPr="004A152C">
              <w:rPr>
                <w:rFonts w:asciiTheme="minorHAnsi" w:hAnsiTheme="minorHAnsi"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proptereā quod</w:t>
            </w:r>
            <w:r w:rsidRPr="004A152C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 xml:space="preserve"> = ‚protože‘</w:t>
            </w:r>
          </w:p>
          <w:p w14:paraId="72EFAD71" w14:textId="77777777" w:rsidR="004A152C" w:rsidRPr="004A152C" w:rsidRDefault="004A152C" w:rsidP="004A152C">
            <w:pPr>
              <w:pStyle w:val="Normlnweb"/>
              <w:spacing w:before="0" w:beforeAutospacing="0" w:after="0" w:afterAutospacing="0"/>
              <w:ind w:left="567" w:hanging="283"/>
              <w:jc w:val="both"/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</w:pPr>
            <w:r w:rsidRPr="004A152C">
              <w:rPr>
                <w:rFonts w:asciiTheme="minorHAnsi" w:hAnsiTheme="minorHAnsi"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longissimē</w:t>
            </w:r>
            <w:r w:rsidRPr="004A152C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 xml:space="preserve"> – superlativ od </w:t>
            </w:r>
            <w:r w:rsidRPr="004A152C">
              <w:rPr>
                <w:rFonts w:asciiTheme="minorHAnsi" w:hAnsiTheme="minorHAnsi"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longē</w:t>
            </w:r>
            <w:r w:rsidRPr="004A152C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 xml:space="preserve"> = ‚dlouze, daleko‘</w:t>
            </w:r>
          </w:p>
          <w:p w14:paraId="6FDDC5C7" w14:textId="77777777" w:rsidR="004A152C" w:rsidRPr="004A152C" w:rsidRDefault="004A152C" w:rsidP="004A152C">
            <w:pPr>
              <w:pStyle w:val="Normlnweb"/>
              <w:spacing w:before="0" w:beforeAutospacing="0" w:after="0" w:afterAutospacing="0"/>
              <w:ind w:left="567" w:hanging="283"/>
              <w:jc w:val="both"/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</w:pPr>
            <w:r w:rsidRPr="004A152C">
              <w:rPr>
                <w:rFonts w:asciiTheme="minorHAnsi" w:hAnsiTheme="minorHAnsi" w:cstheme="minorHAnsi"/>
                <w:i/>
                <w:iCs/>
                <w:noProof/>
                <w:color w:val="000000" w:themeColor="text1"/>
                <w:sz w:val="20"/>
                <w:szCs w:val="20"/>
              </w:rPr>
              <w:t xml:space="preserve">absunt </w:t>
            </w:r>
            <w:r w:rsidRPr="004A152C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= 3. pl. ind. préz. akt. slovesa</w:t>
            </w:r>
            <w:r w:rsidRPr="004A152C">
              <w:rPr>
                <w:rFonts w:asciiTheme="minorHAnsi" w:hAnsiTheme="minorHAnsi" w:cstheme="minorHAnsi"/>
                <w:i/>
                <w:iCs/>
                <w:noProof/>
                <w:color w:val="000000" w:themeColor="text1"/>
                <w:sz w:val="20"/>
                <w:szCs w:val="20"/>
              </w:rPr>
              <w:t xml:space="preserve"> ab-sum, ab-esse, ā-fuī, –</w:t>
            </w:r>
            <w:r w:rsidRPr="004A152C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 xml:space="preserve"> = ‚být vzdálen‘ (odvozenina od nepravidelného slovesa </w:t>
            </w:r>
            <w:r w:rsidRPr="004A152C">
              <w:rPr>
                <w:rFonts w:asciiTheme="minorHAnsi" w:hAnsiTheme="minorHAnsi"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sum, esse, fuī, –</w:t>
            </w:r>
            <w:r w:rsidRPr="004A152C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 xml:space="preserve"> = ‚být‘)</w:t>
            </w:r>
          </w:p>
          <w:p w14:paraId="29F95B8E" w14:textId="77777777" w:rsidR="004A152C" w:rsidRPr="004A152C" w:rsidRDefault="004A152C" w:rsidP="004A152C">
            <w:pPr>
              <w:pStyle w:val="Normlnweb"/>
              <w:spacing w:before="0" w:beforeAutospacing="0" w:after="0" w:afterAutospacing="0"/>
              <w:ind w:left="567" w:hanging="283"/>
              <w:jc w:val="both"/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</w:pPr>
            <w:r w:rsidRPr="004A152C">
              <w:rPr>
                <w:rFonts w:asciiTheme="minorHAnsi" w:hAnsiTheme="minorHAnsi"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ā = ab</w:t>
            </w:r>
            <w:r w:rsidRPr="004A152C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 xml:space="preserve"> – viz výše</w:t>
            </w:r>
          </w:p>
          <w:p w14:paraId="5E3A1E97" w14:textId="77777777" w:rsidR="004A152C" w:rsidRPr="004A152C" w:rsidRDefault="004A152C" w:rsidP="004A152C">
            <w:pPr>
              <w:pStyle w:val="Normlnweb"/>
              <w:spacing w:before="0" w:beforeAutospacing="0" w:after="0" w:afterAutospacing="0"/>
              <w:ind w:left="567" w:hanging="283"/>
              <w:jc w:val="both"/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</w:pPr>
            <w:r w:rsidRPr="004A152C">
              <w:rPr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  <w:t>cultus, -ūs</w:t>
            </w:r>
            <w:r w:rsidRPr="004A152C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>, m. = ‚(ušlechtilý) způsob života‘</w:t>
            </w:r>
          </w:p>
          <w:p w14:paraId="76B4760C" w14:textId="77777777" w:rsidR="004A152C" w:rsidRPr="004A152C" w:rsidRDefault="004A152C" w:rsidP="004A152C">
            <w:pPr>
              <w:pStyle w:val="Normlnweb"/>
              <w:spacing w:before="0" w:beforeAutospacing="0" w:after="0" w:afterAutospacing="0"/>
              <w:ind w:left="567" w:hanging="283"/>
              <w:jc w:val="both"/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</w:pPr>
            <w:r w:rsidRPr="004A152C">
              <w:rPr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  <w:t>atque</w:t>
            </w:r>
            <w:r w:rsidRPr="004A152C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 xml:space="preserve"> = ‚a (také)‘</w:t>
            </w:r>
          </w:p>
          <w:p w14:paraId="0421997B" w14:textId="77777777" w:rsidR="004A152C" w:rsidRPr="004A152C" w:rsidRDefault="004A152C" w:rsidP="004A152C">
            <w:pPr>
              <w:pStyle w:val="Normlnweb"/>
              <w:spacing w:before="0" w:beforeAutospacing="0" w:after="0" w:afterAutospacing="0"/>
              <w:ind w:left="567" w:hanging="283"/>
              <w:jc w:val="both"/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</w:pPr>
            <w:r w:rsidRPr="004A152C">
              <w:rPr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  <w:t>hūmānitās, -tãtis</w:t>
            </w:r>
            <w:r w:rsidRPr="004A152C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>, f. = ‚vzdělanost‘</w:t>
            </w:r>
          </w:p>
          <w:p w14:paraId="1809C58C" w14:textId="77777777" w:rsidR="004A152C" w:rsidRPr="004A152C" w:rsidRDefault="004A152C" w:rsidP="004A152C">
            <w:pPr>
              <w:pStyle w:val="Normlnweb"/>
              <w:spacing w:before="0" w:beforeAutospacing="0" w:after="0" w:afterAutospacing="0"/>
              <w:ind w:left="567" w:hanging="283"/>
              <w:jc w:val="both"/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</w:pPr>
            <w:r w:rsidRPr="004A152C">
              <w:rPr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  <w:t>prōvincia, -ae</w:t>
            </w:r>
            <w:r w:rsidRPr="004A152C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>, f. = ‚provincie‘ (míněna je tzv. Předalpská Galie [území v severní Itálii], která byla na rozdíl od zbytku Galie provincií, tj. součástí římské říše)</w:t>
            </w:r>
          </w:p>
          <w:p w14:paraId="49EC58BC" w14:textId="77777777" w:rsidR="004A152C" w:rsidRPr="004A152C" w:rsidRDefault="004A152C" w:rsidP="004A152C">
            <w:pPr>
              <w:pStyle w:val="Normln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i/>
                <w:iCs/>
                <w:noProof/>
                <w:color w:val="000000" w:themeColor="text1"/>
                <w:sz w:val="20"/>
                <w:szCs w:val="20"/>
              </w:rPr>
            </w:pPr>
            <w:r w:rsidRPr="004A152C">
              <w:rPr>
                <w:rFonts w:asciiTheme="minorHAnsi" w:hAnsiTheme="minorHAnsi" w:cstheme="minorHAnsi"/>
                <w:i/>
                <w:iCs/>
                <w:noProof/>
                <w:color w:val="000000" w:themeColor="text1"/>
                <w:sz w:val="20"/>
                <w:szCs w:val="20"/>
              </w:rPr>
              <w:t xml:space="preserve">minimēque ad eōs mercātōrēs saepe commeant </w:t>
            </w:r>
            <w:r w:rsidRPr="004A152C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= seřaďte:</w:t>
            </w:r>
            <w:r w:rsidRPr="004A152C">
              <w:rPr>
                <w:rFonts w:asciiTheme="minorHAnsi" w:hAnsiTheme="minorHAnsi" w:cstheme="minorHAnsi"/>
                <w:i/>
                <w:iCs/>
                <w:noProof/>
                <w:color w:val="000000" w:themeColor="text1"/>
                <w:sz w:val="20"/>
                <w:szCs w:val="20"/>
              </w:rPr>
              <w:t xml:space="preserve"> et minimē saepe commeant ad eōs mercātōrēs</w:t>
            </w:r>
          </w:p>
          <w:p w14:paraId="0B150C13" w14:textId="77777777" w:rsidR="004A152C" w:rsidRPr="004A152C" w:rsidRDefault="004A152C" w:rsidP="004A152C">
            <w:pPr>
              <w:pStyle w:val="Normlnweb"/>
              <w:spacing w:before="0" w:beforeAutospacing="0" w:after="0" w:afterAutospacing="0"/>
              <w:ind w:left="567" w:hanging="283"/>
              <w:jc w:val="both"/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</w:pPr>
            <w:r w:rsidRPr="004A152C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(</w:t>
            </w:r>
            <w:r w:rsidRPr="004A152C">
              <w:rPr>
                <w:rFonts w:asciiTheme="minorHAnsi" w:hAnsiTheme="minorHAnsi"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-que = et</w:t>
            </w:r>
            <w:r w:rsidRPr="004A152C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)</w:t>
            </w:r>
          </w:p>
          <w:p w14:paraId="417CFE55" w14:textId="77777777" w:rsidR="004A152C" w:rsidRPr="004A152C" w:rsidRDefault="004A152C" w:rsidP="004A152C">
            <w:pPr>
              <w:pStyle w:val="Normlnweb"/>
              <w:spacing w:before="0" w:beforeAutospacing="0" w:after="0" w:afterAutospacing="0"/>
              <w:ind w:left="567" w:hanging="283"/>
              <w:jc w:val="both"/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</w:pPr>
            <w:r w:rsidRPr="004A152C">
              <w:rPr>
                <w:rFonts w:asciiTheme="minorHAnsi" w:hAnsiTheme="minorHAnsi"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minimē</w:t>
            </w:r>
            <w:r w:rsidRPr="004A152C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 xml:space="preserve"> = ‚nejméně‘ (nepravidelný superlativ od adv. </w:t>
            </w:r>
            <w:r w:rsidRPr="004A152C">
              <w:rPr>
                <w:rFonts w:asciiTheme="minorHAnsi" w:hAnsiTheme="minorHAnsi"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parum</w:t>
            </w:r>
            <w:r w:rsidRPr="004A152C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 xml:space="preserve"> = ‚málo‘)</w:t>
            </w:r>
          </w:p>
          <w:p w14:paraId="7335DD04" w14:textId="77777777" w:rsidR="004A152C" w:rsidRPr="004A152C" w:rsidRDefault="004A152C" w:rsidP="004A152C">
            <w:pPr>
              <w:pStyle w:val="Normlnweb"/>
              <w:spacing w:before="0" w:beforeAutospacing="0" w:after="0" w:afterAutospacing="0"/>
              <w:ind w:left="567" w:hanging="283"/>
              <w:jc w:val="both"/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</w:pPr>
            <w:r w:rsidRPr="004A152C">
              <w:rPr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  <w:t>saepe</w:t>
            </w:r>
            <w:r w:rsidRPr="004A152C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 xml:space="preserve"> = ‚často‘</w:t>
            </w:r>
          </w:p>
          <w:p w14:paraId="746CCFFF" w14:textId="77777777" w:rsidR="004A152C" w:rsidRPr="004A152C" w:rsidRDefault="004A152C" w:rsidP="004A152C">
            <w:pPr>
              <w:pStyle w:val="Normlnweb"/>
              <w:spacing w:before="0" w:beforeAutospacing="0" w:after="0" w:afterAutospacing="0"/>
              <w:ind w:left="567" w:hanging="283"/>
              <w:jc w:val="both"/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</w:pPr>
            <w:r w:rsidRPr="004A152C">
              <w:rPr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  <w:t xml:space="preserve">commeant </w:t>
            </w:r>
            <w:r w:rsidRPr="004A152C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 xml:space="preserve">= 3. pl. ind. préz. akt. slovesa </w:t>
            </w:r>
            <w:r w:rsidRPr="004A152C">
              <w:rPr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  <w:t>com-meō, com-meāre, com-meāvī, com-meātum</w:t>
            </w:r>
            <w:r w:rsidRPr="004A152C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 xml:space="preserve"> = ‚přicházet, docházet‘</w:t>
            </w:r>
          </w:p>
          <w:p w14:paraId="0D7458E9" w14:textId="77777777" w:rsidR="004A152C" w:rsidRPr="004A152C" w:rsidRDefault="004A152C" w:rsidP="004A152C">
            <w:pPr>
              <w:pStyle w:val="Normlnweb"/>
              <w:spacing w:before="0" w:beforeAutospacing="0" w:after="0" w:afterAutospacing="0"/>
              <w:ind w:left="567" w:hanging="283"/>
              <w:jc w:val="both"/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</w:pPr>
            <w:r w:rsidRPr="004A152C">
              <w:rPr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  <w:t xml:space="preserve">ad </w:t>
            </w:r>
            <w:r w:rsidRPr="004A152C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>+ akuzativ = ‚k‘</w:t>
            </w:r>
          </w:p>
          <w:p w14:paraId="43838C14" w14:textId="77777777" w:rsidR="004A152C" w:rsidRPr="004A152C" w:rsidRDefault="004A152C" w:rsidP="004A152C">
            <w:pPr>
              <w:pStyle w:val="Normlnweb"/>
              <w:spacing w:before="0" w:beforeAutospacing="0" w:after="0" w:afterAutospacing="0"/>
              <w:ind w:left="567" w:hanging="283"/>
              <w:jc w:val="both"/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</w:pPr>
            <w:r w:rsidRPr="004A152C">
              <w:rPr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  <w:t>eōs</w:t>
            </w:r>
            <w:r w:rsidRPr="004A152C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 xml:space="preserve"> = akuz. pl. mask. ukazovacího zájmene </w:t>
            </w:r>
            <w:r w:rsidRPr="004A152C">
              <w:rPr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  <w:t>is</w:t>
            </w:r>
            <w:r w:rsidRPr="004A152C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 xml:space="preserve"> – viz v předchozí lekci</w:t>
            </w:r>
          </w:p>
          <w:p w14:paraId="28A1C644" w14:textId="77777777" w:rsidR="004A152C" w:rsidRPr="004A152C" w:rsidRDefault="004A152C" w:rsidP="004A152C">
            <w:pPr>
              <w:pStyle w:val="Normlnweb"/>
              <w:spacing w:before="0" w:beforeAutospacing="0" w:after="0" w:afterAutospacing="0"/>
              <w:ind w:left="567" w:hanging="283"/>
              <w:jc w:val="both"/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</w:pPr>
            <w:r w:rsidRPr="004A152C">
              <w:rPr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  <w:t xml:space="preserve">mercātōrēs </w:t>
            </w:r>
            <w:r w:rsidRPr="004A152C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 xml:space="preserve">– podmět ke slovesu </w:t>
            </w:r>
            <w:r w:rsidRPr="004A152C">
              <w:rPr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  <w:t>commeant</w:t>
            </w:r>
            <w:r w:rsidRPr="004A152C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>:</w:t>
            </w:r>
            <w:r w:rsidRPr="004A152C">
              <w:rPr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  <w:t xml:space="preserve"> mercātor, -tōris</w:t>
            </w:r>
            <w:r w:rsidRPr="004A152C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>, m. = ‚kupec, obchodník‘</w:t>
            </w:r>
          </w:p>
          <w:p w14:paraId="613FE0DD" w14:textId="77777777" w:rsidR="004A152C" w:rsidRPr="004A152C" w:rsidRDefault="004A152C" w:rsidP="004A152C">
            <w:pPr>
              <w:pStyle w:val="Normln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i/>
                <w:iCs/>
                <w:noProof/>
                <w:color w:val="000000" w:themeColor="text1"/>
                <w:sz w:val="20"/>
                <w:szCs w:val="20"/>
              </w:rPr>
            </w:pPr>
            <w:r w:rsidRPr="004A152C">
              <w:rPr>
                <w:rFonts w:asciiTheme="minorHAnsi" w:hAnsiTheme="minorHAnsi" w:cstheme="minorHAnsi"/>
                <w:i/>
                <w:iCs/>
                <w:noProof/>
                <w:color w:val="000000" w:themeColor="text1"/>
                <w:sz w:val="20"/>
                <w:szCs w:val="20"/>
              </w:rPr>
              <w:t xml:space="preserve">atque ea, quae ad effēminandōs animōs pertinent, important </w:t>
            </w:r>
            <w:r w:rsidRPr="004A152C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= seřaďte:</w:t>
            </w:r>
            <w:r w:rsidRPr="004A152C">
              <w:rPr>
                <w:rFonts w:asciiTheme="minorHAnsi" w:hAnsiTheme="minorHAnsi" w:cstheme="minorHAnsi"/>
                <w:i/>
                <w:iCs/>
                <w:noProof/>
                <w:color w:val="000000" w:themeColor="text1"/>
                <w:sz w:val="20"/>
                <w:szCs w:val="20"/>
              </w:rPr>
              <w:t xml:space="preserve"> atque important ea, quae pertinent ad effēminandōs animōs</w:t>
            </w:r>
          </w:p>
          <w:p w14:paraId="6AA26708" w14:textId="77777777" w:rsidR="004A152C" w:rsidRPr="004A152C" w:rsidRDefault="004A152C" w:rsidP="004A152C">
            <w:pPr>
              <w:pStyle w:val="Normlnweb"/>
              <w:spacing w:before="0" w:beforeAutospacing="0" w:after="0" w:afterAutospacing="0"/>
              <w:ind w:left="567" w:hanging="283"/>
              <w:jc w:val="both"/>
              <w:rPr>
                <w:rFonts w:asciiTheme="minorHAnsi" w:hAnsiTheme="minorHAnsi" w:cstheme="minorHAnsi"/>
                <w:i/>
                <w:iCs/>
                <w:noProof/>
                <w:color w:val="000000" w:themeColor="text1"/>
                <w:sz w:val="20"/>
                <w:szCs w:val="20"/>
              </w:rPr>
            </w:pPr>
            <w:r w:rsidRPr="004A152C">
              <w:rPr>
                <w:rFonts w:asciiTheme="minorHAnsi" w:hAnsiTheme="minorHAnsi" w:cstheme="minorHAnsi"/>
                <w:i/>
                <w:iCs/>
                <w:noProof/>
                <w:color w:val="000000" w:themeColor="text1"/>
                <w:sz w:val="20"/>
                <w:szCs w:val="20"/>
              </w:rPr>
              <w:t xml:space="preserve">atque </w:t>
            </w:r>
            <w:r w:rsidRPr="004A152C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– viz výše</w:t>
            </w:r>
          </w:p>
          <w:p w14:paraId="73579B8F" w14:textId="77777777" w:rsidR="004A152C" w:rsidRPr="004A152C" w:rsidRDefault="004A152C" w:rsidP="004A152C">
            <w:pPr>
              <w:pStyle w:val="Normlnweb"/>
              <w:spacing w:before="0" w:beforeAutospacing="0" w:after="0" w:afterAutospacing="0"/>
              <w:ind w:left="567" w:hanging="283"/>
              <w:jc w:val="both"/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</w:pPr>
            <w:r w:rsidRPr="004A152C">
              <w:rPr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  <w:lastRenderedPageBreak/>
              <w:t xml:space="preserve">important </w:t>
            </w:r>
            <w:r w:rsidRPr="004A152C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>= 3. pl. ind. préz. akt. slovesa</w:t>
            </w:r>
            <w:r w:rsidRPr="004A152C">
              <w:rPr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  <w:t xml:space="preserve"> im-portō, -āre, -āvī, -ātum</w:t>
            </w:r>
            <w:r w:rsidRPr="004A152C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 xml:space="preserve"> = ‚dovážet‘</w:t>
            </w:r>
          </w:p>
          <w:p w14:paraId="02F7AE3F" w14:textId="77777777" w:rsidR="004A152C" w:rsidRPr="004A152C" w:rsidRDefault="004A152C" w:rsidP="004A152C">
            <w:pPr>
              <w:pStyle w:val="Normlnweb"/>
              <w:spacing w:before="0" w:beforeAutospacing="0" w:after="0" w:afterAutospacing="0"/>
              <w:ind w:left="567" w:hanging="283"/>
              <w:jc w:val="both"/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</w:pPr>
            <w:r w:rsidRPr="004A152C">
              <w:rPr>
                <w:rFonts w:asciiTheme="minorHAnsi" w:hAnsiTheme="minorHAnsi" w:cstheme="minorHAnsi"/>
                <w:i/>
                <w:iCs/>
                <w:noProof/>
                <w:color w:val="000000" w:themeColor="text1"/>
                <w:sz w:val="20"/>
                <w:szCs w:val="20"/>
              </w:rPr>
              <w:t xml:space="preserve">ea, quae </w:t>
            </w:r>
            <w:r w:rsidRPr="004A152C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– nom. pl. neutra ukazovacího a vztažného zájmene</w:t>
            </w:r>
            <w:r w:rsidRPr="004A152C">
              <w:rPr>
                <w:rFonts w:asciiTheme="minorHAnsi" w:hAnsiTheme="minorHAnsi" w:cstheme="minorHAnsi"/>
                <w:i/>
                <w:iCs/>
                <w:noProof/>
                <w:color w:val="000000" w:themeColor="text1"/>
                <w:sz w:val="20"/>
                <w:szCs w:val="20"/>
              </w:rPr>
              <w:t xml:space="preserve"> is, quī </w:t>
            </w:r>
            <w:r w:rsidRPr="004A152C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 xml:space="preserve">(neutrum </w:t>
            </w:r>
            <w:r w:rsidRPr="004A152C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u w:val="single"/>
              </w:rPr>
              <w:t>plurálu</w:t>
            </w:r>
            <w:r w:rsidRPr="004A152C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 xml:space="preserve"> se používá v klasické latině častěji než singulár pro označení obecného ‚to, co‘)</w:t>
            </w:r>
          </w:p>
          <w:p w14:paraId="72E44C93" w14:textId="77777777" w:rsidR="004A152C" w:rsidRPr="004A152C" w:rsidRDefault="004A152C" w:rsidP="004A152C">
            <w:pPr>
              <w:pStyle w:val="Normlnweb"/>
              <w:spacing w:before="0" w:beforeAutospacing="0" w:after="0" w:afterAutospacing="0"/>
              <w:ind w:left="567" w:hanging="283"/>
              <w:jc w:val="both"/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</w:pPr>
            <w:r w:rsidRPr="004A152C">
              <w:rPr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  <w:t xml:space="preserve">pertinent </w:t>
            </w:r>
            <w:r w:rsidRPr="004A152C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>= 3. pl. ind. préz. akt. slovesa</w:t>
            </w:r>
            <w:r w:rsidRPr="004A152C">
              <w:rPr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  <w:t xml:space="preserve"> per-tineō, -tinēre, -tinuī, –</w:t>
            </w:r>
            <w:r w:rsidRPr="004A152C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 xml:space="preserve"> = ‚týkat se něčeho, způsobovat, směřovat (k)‘</w:t>
            </w:r>
          </w:p>
          <w:p w14:paraId="3B5A8B42" w14:textId="77777777" w:rsidR="004A152C" w:rsidRPr="004A152C" w:rsidRDefault="004A152C" w:rsidP="004A152C">
            <w:pPr>
              <w:pStyle w:val="Normlnweb"/>
              <w:spacing w:before="0" w:beforeAutospacing="0" w:after="0" w:afterAutospacing="0"/>
              <w:ind w:left="567" w:hanging="283"/>
              <w:jc w:val="both"/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</w:pPr>
            <w:r w:rsidRPr="004A152C">
              <w:rPr>
                <w:rFonts w:asciiTheme="minorHAnsi" w:hAnsiTheme="minorHAnsi"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ad</w:t>
            </w:r>
            <w:r w:rsidRPr="004A152C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 xml:space="preserve"> – viz výše</w:t>
            </w:r>
          </w:p>
          <w:p w14:paraId="1B9D23F1" w14:textId="77777777" w:rsidR="004A152C" w:rsidRPr="004A152C" w:rsidRDefault="004A152C" w:rsidP="004A152C">
            <w:pPr>
              <w:pStyle w:val="Normlnweb"/>
              <w:spacing w:before="0" w:beforeAutospacing="0" w:after="0" w:afterAutospacing="0"/>
              <w:ind w:left="567" w:hanging="283"/>
              <w:jc w:val="both"/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</w:pPr>
            <w:r w:rsidRPr="004A152C">
              <w:rPr>
                <w:rFonts w:asciiTheme="minorHAnsi" w:hAnsiTheme="minorHAnsi"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ad effēminandōs animōs</w:t>
            </w:r>
            <w:r w:rsidRPr="004A152C">
              <w:rPr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  <w:t xml:space="preserve"> </w:t>
            </w:r>
            <w:r w:rsidRPr="004A152C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 xml:space="preserve">– vazba tzv. gerundiva (viz v handoutu k této lekci + výklad v hodině): </w:t>
            </w:r>
            <w:r w:rsidRPr="004A152C">
              <w:rPr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  <w:t>ef-fēminō, -āre, -āvī, -ātum</w:t>
            </w:r>
            <w:r w:rsidRPr="004A152C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 xml:space="preserve"> = ‚zžeňšťovat; ubírat na mužnosti‘; </w:t>
            </w:r>
            <w:r w:rsidRPr="004A152C">
              <w:rPr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  <w:t>animus, -ī</w:t>
            </w:r>
            <w:r w:rsidRPr="004A152C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>, m. = ‚duch‘; celé spojení má význam ‚(vyvolávají) zšenšťilost duší‘, ‚(způsobují, že) ztrácejí mužnost ducha‘, stručněji ‚(způsobují) změkčilost‘</w:t>
            </w:r>
          </w:p>
          <w:p w14:paraId="76789A88" w14:textId="77777777" w:rsidR="004A152C" w:rsidRPr="004A152C" w:rsidRDefault="004A152C" w:rsidP="004A152C">
            <w:pPr>
              <w:pStyle w:val="Normln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</w:pPr>
            <w:r w:rsidRPr="004A152C">
              <w:rPr>
                <w:rFonts w:asciiTheme="minorHAnsi" w:hAnsiTheme="minorHAnsi"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proximīque sunt Germānīs, quī trāns Rhēnum incolunt</w:t>
            </w:r>
          </w:p>
          <w:p w14:paraId="0BCD4646" w14:textId="77777777" w:rsidR="004A152C" w:rsidRPr="004A152C" w:rsidRDefault="004A152C" w:rsidP="004A152C">
            <w:pPr>
              <w:pStyle w:val="Normlnweb"/>
              <w:spacing w:before="0" w:beforeAutospacing="0" w:after="0" w:afterAutospacing="0"/>
              <w:ind w:left="567" w:hanging="283"/>
              <w:jc w:val="both"/>
              <w:rPr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</w:pPr>
            <w:r w:rsidRPr="004A152C">
              <w:rPr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  <w:t xml:space="preserve">proximus, -a, -um </w:t>
            </w:r>
            <w:r w:rsidRPr="004A152C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 xml:space="preserve">= ‚nejbližší‘ (nepravidelný superlativ od adv. </w:t>
            </w:r>
            <w:r w:rsidRPr="004A152C">
              <w:rPr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  <w:t>prope</w:t>
            </w:r>
            <w:r w:rsidRPr="004A152C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 xml:space="preserve"> = ‚blízko‘; adjektivum v základním stupni neexistuje)</w:t>
            </w:r>
          </w:p>
          <w:p w14:paraId="5D0DB070" w14:textId="77777777" w:rsidR="004A152C" w:rsidRPr="004A152C" w:rsidRDefault="004A152C" w:rsidP="004A152C">
            <w:pPr>
              <w:pStyle w:val="Normlnweb"/>
              <w:spacing w:before="0" w:beforeAutospacing="0" w:after="0" w:afterAutospacing="0"/>
              <w:ind w:left="567" w:hanging="283"/>
              <w:jc w:val="both"/>
              <w:rPr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</w:pPr>
            <w:r w:rsidRPr="004A152C">
              <w:rPr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  <w:t>Germānus, -ī</w:t>
            </w:r>
            <w:r w:rsidRPr="004A152C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 xml:space="preserve">, m. = ‚Germán‘ (v dativu pl. – dativ po adj. </w:t>
            </w:r>
            <w:r w:rsidRPr="004A152C">
              <w:rPr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  <w:t>proximus</w:t>
            </w:r>
            <w:r w:rsidRPr="004A152C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 xml:space="preserve"> = ‚nejbližší </w:t>
            </w:r>
            <w:r w:rsidRPr="004A152C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  <w:u w:val="single"/>
              </w:rPr>
              <w:t>komu/čemu</w:t>
            </w:r>
            <w:r w:rsidRPr="004A152C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>‘)</w:t>
            </w:r>
          </w:p>
          <w:p w14:paraId="71369DB0" w14:textId="77777777" w:rsidR="004A152C" w:rsidRPr="004A152C" w:rsidRDefault="004A152C" w:rsidP="004A152C">
            <w:pPr>
              <w:pStyle w:val="Normlnweb"/>
              <w:spacing w:before="0" w:beforeAutospacing="0" w:after="0" w:afterAutospacing="0"/>
              <w:ind w:left="567" w:hanging="283"/>
              <w:jc w:val="both"/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</w:pPr>
            <w:r w:rsidRPr="004A152C">
              <w:rPr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  <w:t xml:space="preserve">trāns </w:t>
            </w:r>
            <w:r w:rsidRPr="004A152C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>+ akuzativ = ‚přes‘</w:t>
            </w:r>
          </w:p>
          <w:p w14:paraId="574C6372" w14:textId="77777777" w:rsidR="004A152C" w:rsidRPr="004A152C" w:rsidRDefault="004A152C" w:rsidP="004A152C">
            <w:pPr>
              <w:pStyle w:val="Normlnweb"/>
              <w:spacing w:before="0" w:beforeAutospacing="0" w:after="0" w:afterAutospacing="0"/>
              <w:ind w:left="567" w:hanging="283"/>
              <w:jc w:val="both"/>
              <w:rPr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</w:pPr>
            <w:r w:rsidRPr="004A152C">
              <w:rPr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  <w:t>Rhēnus,-ī</w:t>
            </w:r>
            <w:r w:rsidRPr="004A152C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>, m. = Rýn</w:t>
            </w:r>
          </w:p>
          <w:p w14:paraId="288FE5A8" w14:textId="77777777" w:rsidR="004A152C" w:rsidRPr="004A152C" w:rsidRDefault="004A152C" w:rsidP="004A152C">
            <w:pPr>
              <w:pStyle w:val="Normlnweb"/>
              <w:spacing w:before="0" w:beforeAutospacing="0" w:after="0" w:afterAutospacing="0"/>
              <w:ind w:left="567" w:hanging="283"/>
              <w:jc w:val="both"/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</w:pPr>
            <w:r w:rsidRPr="004A152C">
              <w:rPr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  <w:t>incolunt</w:t>
            </w:r>
            <w:r w:rsidRPr="004A152C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 xml:space="preserve"> – viz už výše</w:t>
            </w:r>
          </w:p>
          <w:p w14:paraId="336A1E52" w14:textId="77777777" w:rsidR="004A152C" w:rsidRPr="004A152C" w:rsidRDefault="004A152C" w:rsidP="004A152C">
            <w:pPr>
              <w:pStyle w:val="Normln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i/>
                <w:iCs/>
                <w:noProof/>
                <w:color w:val="000000" w:themeColor="text1"/>
                <w:sz w:val="20"/>
                <w:szCs w:val="20"/>
              </w:rPr>
            </w:pPr>
            <w:r w:rsidRPr="004A152C">
              <w:rPr>
                <w:rFonts w:asciiTheme="minorHAnsi" w:hAnsiTheme="minorHAnsi"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quibuscum continenter bellum gerunt</w:t>
            </w:r>
          </w:p>
          <w:p w14:paraId="091A03CA" w14:textId="77777777" w:rsidR="004A152C" w:rsidRPr="004A152C" w:rsidRDefault="004A152C" w:rsidP="004A152C">
            <w:pPr>
              <w:pStyle w:val="Normlnweb"/>
              <w:spacing w:before="0" w:beforeAutospacing="0" w:after="0" w:afterAutospacing="0"/>
              <w:ind w:left="567" w:hanging="283"/>
              <w:jc w:val="both"/>
              <w:rPr>
                <w:rFonts w:asciiTheme="minorHAnsi" w:hAnsiTheme="minorHAnsi" w:cstheme="minorHAnsi"/>
                <w:i/>
                <w:iCs/>
                <w:noProof/>
                <w:color w:val="000000" w:themeColor="text1"/>
                <w:sz w:val="20"/>
                <w:szCs w:val="20"/>
              </w:rPr>
            </w:pPr>
            <w:r w:rsidRPr="004A152C">
              <w:rPr>
                <w:rFonts w:asciiTheme="minorHAnsi" w:hAnsiTheme="minorHAnsi" w:cstheme="minorHAnsi"/>
                <w:i/>
                <w:iCs/>
                <w:noProof/>
                <w:color w:val="000000" w:themeColor="text1"/>
                <w:sz w:val="20"/>
                <w:szCs w:val="20"/>
              </w:rPr>
              <w:t xml:space="preserve">quibuscum = cum quibus </w:t>
            </w:r>
            <w:r w:rsidRPr="004A152C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– vztažné zájmeno</w:t>
            </w:r>
            <w:r w:rsidRPr="004A152C">
              <w:rPr>
                <w:rFonts w:asciiTheme="minorHAnsi" w:hAnsiTheme="minorHAnsi" w:cstheme="minorHAnsi"/>
                <w:i/>
                <w:iCs/>
                <w:noProof/>
                <w:color w:val="000000" w:themeColor="text1"/>
                <w:sz w:val="20"/>
                <w:szCs w:val="20"/>
              </w:rPr>
              <w:t xml:space="preserve"> quī</w:t>
            </w:r>
            <w:r w:rsidRPr="004A152C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, viz v předchozí lekci</w:t>
            </w:r>
          </w:p>
          <w:p w14:paraId="4610013F" w14:textId="77777777" w:rsidR="004A152C" w:rsidRPr="004A152C" w:rsidRDefault="004A152C" w:rsidP="004A152C">
            <w:pPr>
              <w:pStyle w:val="Normlnweb"/>
              <w:spacing w:before="0" w:beforeAutospacing="0" w:after="0" w:afterAutospacing="0"/>
              <w:ind w:left="567" w:hanging="283"/>
              <w:jc w:val="both"/>
              <w:rPr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</w:pPr>
            <w:r w:rsidRPr="004A152C">
              <w:rPr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  <w:t>continenter</w:t>
            </w:r>
            <w:r w:rsidRPr="004A152C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 xml:space="preserve"> = ‚neustále, trvale‘</w:t>
            </w:r>
          </w:p>
          <w:p w14:paraId="6F0CB5CF" w14:textId="77777777" w:rsidR="004A152C" w:rsidRPr="004A152C" w:rsidRDefault="004A152C" w:rsidP="004A152C">
            <w:pPr>
              <w:pStyle w:val="Normlnweb"/>
              <w:spacing w:before="0" w:beforeAutospacing="0" w:after="0" w:afterAutospacing="0"/>
              <w:ind w:left="567" w:hanging="283"/>
              <w:jc w:val="both"/>
              <w:rPr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</w:pPr>
            <w:r w:rsidRPr="004A152C">
              <w:rPr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  <w:t>bellum, -ī</w:t>
            </w:r>
            <w:r w:rsidRPr="004A152C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>, n. = ‚válka‘</w:t>
            </w:r>
          </w:p>
          <w:p w14:paraId="66F65401" w14:textId="77777777" w:rsidR="00DC07A2" w:rsidRDefault="004A152C" w:rsidP="004A152C">
            <w:pPr>
              <w:pStyle w:val="Normlnweb"/>
              <w:spacing w:before="0" w:beforeAutospacing="0" w:after="0" w:afterAutospacing="0"/>
              <w:ind w:left="167" w:hanging="167"/>
              <w:jc w:val="both"/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</w:pPr>
            <w:r w:rsidRPr="004A152C">
              <w:rPr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  <w:t xml:space="preserve">gerunt </w:t>
            </w:r>
            <w:r w:rsidRPr="004A152C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>= 3. pl. ind. préz. akt. slovesa</w:t>
            </w:r>
            <w:r w:rsidRPr="004A152C">
              <w:rPr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  <w:t xml:space="preserve"> gerō, gerere, gessī, gestum </w:t>
            </w:r>
            <w:r w:rsidRPr="004A152C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>= ‚vést, provádět‘</w:t>
            </w:r>
          </w:p>
          <w:p w14:paraId="499D52AC" w14:textId="55A7C3EE" w:rsidR="004A152C" w:rsidRPr="004A152C" w:rsidRDefault="004A152C" w:rsidP="004A152C">
            <w:pPr>
              <w:pStyle w:val="Normlnweb"/>
              <w:spacing w:before="0" w:beforeAutospacing="0" w:after="0" w:afterAutospacing="0"/>
              <w:ind w:left="167" w:hanging="167"/>
              <w:jc w:val="both"/>
              <w:rPr>
                <w:rFonts w:asciiTheme="minorHAnsi" w:hAnsiTheme="minorHAnsi" w:cstheme="minorHAnsi"/>
                <w:i/>
                <w:iCs/>
                <w:noProof/>
                <w:color w:val="0070C0"/>
                <w:sz w:val="20"/>
                <w:szCs w:val="20"/>
              </w:rPr>
            </w:pPr>
          </w:p>
        </w:tc>
      </w:tr>
      <w:tr w:rsidR="00DC07A2" w:rsidRPr="0014213C" w14:paraId="460C2F5E" w14:textId="77777777" w:rsidTr="004A152C">
        <w:tc>
          <w:tcPr>
            <w:tcW w:w="4815" w:type="dxa"/>
          </w:tcPr>
          <w:p w14:paraId="3A0C0286" w14:textId="77777777" w:rsidR="00DC07A2" w:rsidRPr="004A152C" w:rsidRDefault="00DC07A2" w:rsidP="00DC07A2">
            <w:pPr>
              <w:pStyle w:val="Normlnweb"/>
              <w:spacing w:before="0" w:beforeAutospacing="0" w:after="0" w:afterAutospacing="0"/>
              <w:jc w:val="both"/>
              <w:rPr>
                <w:rStyle w:val="apple-converted-space"/>
                <w:rFonts w:asciiTheme="minorHAnsi" w:hAnsiTheme="minorHAnsi" w:cstheme="minorHAnsi"/>
                <w:i/>
                <w:iCs/>
                <w:noProof/>
                <w:color w:val="000000" w:themeColor="text1"/>
              </w:rPr>
            </w:pPr>
            <w:r w:rsidRPr="004A152C">
              <w:rPr>
                <w:rFonts w:asciiTheme="minorHAnsi" w:hAnsiTheme="minorHAnsi" w:cstheme="minorHAnsi"/>
                <w:i/>
                <w:iCs/>
                <w:noProof/>
                <w:color w:val="000000" w:themeColor="text1"/>
              </w:rPr>
              <w:lastRenderedPageBreak/>
              <w:t>Quā dē causā Helvētiī quoque reliquōs Gallōs virtūte praecēdunt, quod ferē cotidiānīs proeliīs cum Germānīs contendunt, cum aut suīs fīnibus eōs prohibent aut ipsī in eōrum fīnibus bellum gerunt.</w:t>
            </w:r>
          </w:p>
          <w:p w14:paraId="5629EA37" w14:textId="77777777" w:rsidR="00DC07A2" w:rsidRPr="004A152C" w:rsidRDefault="00DC07A2" w:rsidP="000A5C0C">
            <w:pPr>
              <w:pStyle w:val="Normln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i/>
                <w:iCs/>
                <w:noProof/>
                <w:color w:val="000000" w:themeColor="text1"/>
              </w:rPr>
            </w:pPr>
          </w:p>
        </w:tc>
        <w:tc>
          <w:tcPr>
            <w:tcW w:w="10489" w:type="dxa"/>
          </w:tcPr>
          <w:p w14:paraId="550AF68C" w14:textId="77777777" w:rsidR="00DC07A2" w:rsidRPr="004A152C" w:rsidRDefault="00DC07A2" w:rsidP="0014213C">
            <w:pPr>
              <w:pStyle w:val="Normlnweb"/>
              <w:tabs>
                <w:tab w:val="left" w:pos="0"/>
              </w:tabs>
              <w:spacing w:before="0" w:beforeAutospacing="0" w:after="0" w:afterAutospacing="0"/>
              <w:ind w:left="171" w:hanging="142"/>
              <w:jc w:val="both"/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</w:pPr>
            <w:r w:rsidRPr="004A152C">
              <w:rPr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  <w:t>dē</w:t>
            </w:r>
            <w:r w:rsidRPr="004A152C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 xml:space="preserve"> + ablativ = ‚z‘</w:t>
            </w:r>
          </w:p>
          <w:p w14:paraId="20A14116" w14:textId="77777777" w:rsidR="00DC07A2" w:rsidRPr="004A152C" w:rsidRDefault="00DC07A2" w:rsidP="0014213C">
            <w:pPr>
              <w:pStyle w:val="Normlnweb"/>
              <w:tabs>
                <w:tab w:val="left" w:pos="0"/>
              </w:tabs>
              <w:spacing w:before="0" w:beforeAutospacing="0" w:after="0" w:afterAutospacing="0"/>
              <w:ind w:left="171" w:hanging="142"/>
              <w:jc w:val="both"/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</w:pPr>
            <w:r w:rsidRPr="004A152C">
              <w:rPr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  <w:t>causa, -ae</w:t>
            </w:r>
            <w:r w:rsidRPr="004A152C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>, f. = ‚důvod‘</w:t>
            </w:r>
          </w:p>
          <w:p w14:paraId="654AB5DE" w14:textId="77777777" w:rsidR="00DC07A2" w:rsidRPr="004A152C" w:rsidRDefault="00DC07A2" w:rsidP="0014213C">
            <w:pPr>
              <w:pStyle w:val="Normlnweb"/>
              <w:tabs>
                <w:tab w:val="left" w:pos="0"/>
              </w:tabs>
              <w:spacing w:before="0" w:beforeAutospacing="0" w:after="0" w:afterAutospacing="0"/>
              <w:ind w:left="171" w:hanging="142"/>
              <w:jc w:val="both"/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</w:pPr>
            <w:r w:rsidRPr="004A152C">
              <w:rPr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  <w:t>Helvētius, -iī</w:t>
            </w:r>
            <w:r w:rsidRPr="004A152C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>, m. = Helvét</w:t>
            </w:r>
          </w:p>
          <w:p w14:paraId="7E2FED6C" w14:textId="77777777" w:rsidR="00DC07A2" w:rsidRPr="004A152C" w:rsidRDefault="00DC07A2" w:rsidP="0014213C">
            <w:pPr>
              <w:pStyle w:val="Normlnweb"/>
              <w:tabs>
                <w:tab w:val="left" w:pos="0"/>
              </w:tabs>
              <w:spacing w:before="0" w:beforeAutospacing="0" w:after="0" w:afterAutospacing="0"/>
              <w:ind w:left="171" w:hanging="142"/>
              <w:jc w:val="both"/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</w:pPr>
            <w:r w:rsidRPr="004A152C">
              <w:rPr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  <w:t>quoque</w:t>
            </w:r>
            <w:r w:rsidRPr="004A152C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 xml:space="preserve"> = ‚i, také‘</w:t>
            </w:r>
          </w:p>
          <w:p w14:paraId="0FB43808" w14:textId="77777777" w:rsidR="00DC07A2" w:rsidRPr="004A152C" w:rsidRDefault="00DC07A2" w:rsidP="0014213C">
            <w:pPr>
              <w:pStyle w:val="Normlnweb"/>
              <w:tabs>
                <w:tab w:val="left" w:pos="0"/>
              </w:tabs>
              <w:spacing w:before="0" w:beforeAutospacing="0" w:after="0" w:afterAutospacing="0"/>
              <w:ind w:left="171" w:hanging="142"/>
              <w:jc w:val="both"/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</w:pPr>
            <w:r w:rsidRPr="004A152C">
              <w:rPr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  <w:t>reliquus, -qua, -quum</w:t>
            </w:r>
            <w:r w:rsidRPr="004A152C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 xml:space="preserve"> = ‚zbylý‘</w:t>
            </w:r>
          </w:p>
          <w:p w14:paraId="0FD63EAF" w14:textId="77777777" w:rsidR="00DC07A2" w:rsidRPr="004A152C" w:rsidRDefault="00DC07A2" w:rsidP="0014213C">
            <w:pPr>
              <w:pStyle w:val="Normlnweb"/>
              <w:tabs>
                <w:tab w:val="left" w:pos="0"/>
              </w:tabs>
              <w:spacing w:before="0" w:beforeAutospacing="0" w:after="0" w:afterAutospacing="0"/>
              <w:ind w:left="171" w:hanging="142"/>
              <w:jc w:val="both"/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</w:pPr>
            <w:r w:rsidRPr="004A152C">
              <w:rPr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  <w:t>virtūs, -tūtis</w:t>
            </w:r>
            <w:r w:rsidRPr="004A152C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 xml:space="preserve">, f. = ‚zmužilost (&lt; </w:t>
            </w:r>
            <w:r w:rsidRPr="004A152C">
              <w:rPr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  <w:t>vir, -ī</w:t>
            </w:r>
            <w:r w:rsidRPr="004A152C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>, m. = ‚muž‘), charakter, statečnost‘</w:t>
            </w:r>
          </w:p>
          <w:p w14:paraId="292F86C2" w14:textId="77777777" w:rsidR="00DC07A2" w:rsidRPr="004A152C" w:rsidRDefault="00DC07A2" w:rsidP="0014213C">
            <w:pPr>
              <w:pStyle w:val="Normlnweb"/>
              <w:tabs>
                <w:tab w:val="left" w:pos="0"/>
              </w:tabs>
              <w:spacing w:before="0" w:beforeAutospacing="0" w:after="0" w:afterAutospacing="0"/>
              <w:ind w:left="171" w:hanging="142"/>
              <w:jc w:val="both"/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</w:pPr>
            <w:r w:rsidRPr="004A152C">
              <w:rPr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  <w:t>prae-cēdō, -cēdere, -cessī, -cessum</w:t>
            </w:r>
            <w:r w:rsidRPr="004A152C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 xml:space="preserve"> = ‚kráčet před; předstihnout, předčit‘</w:t>
            </w:r>
          </w:p>
          <w:p w14:paraId="1F518962" w14:textId="77777777" w:rsidR="00DC07A2" w:rsidRPr="004A152C" w:rsidRDefault="00DC07A2" w:rsidP="0014213C">
            <w:pPr>
              <w:pStyle w:val="Normlnweb"/>
              <w:tabs>
                <w:tab w:val="left" w:pos="0"/>
              </w:tabs>
              <w:spacing w:before="0" w:beforeAutospacing="0" w:after="0" w:afterAutospacing="0"/>
              <w:ind w:left="171" w:hanging="142"/>
              <w:jc w:val="both"/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</w:pPr>
            <w:r w:rsidRPr="004A152C">
              <w:rPr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  <w:t>quod</w:t>
            </w:r>
            <w:r w:rsidRPr="004A152C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 xml:space="preserve"> = ‚protože‘</w:t>
            </w:r>
          </w:p>
          <w:p w14:paraId="16104454" w14:textId="77777777" w:rsidR="00DC07A2" w:rsidRPr="004A152C" w:rsidRDefault="00DC07A2" w:rsidP="0014213C">
            <w:pPr>
              <w:pStyle w:val="Normlnweb"/>
              <w:tabs>
                <w:tab w:val="left" w:pos="0"/>
              </w:tabs>
              <w:spacing w:before="0" w:beforeAutospacing="0" w:after="0" w:afterAutospacing="0"/>
              <w:ind w:left="171" w:hanging="142"/>
              <w:jc w:val="both"/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</w:pPr>
            <w:r w:rsidRPr="004A152C">
              <w:rPr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  <w:t>ferē</w:t>
            </w:r>
            <w:r w:rsidRPr="004A152C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 xml:space="preserve"> = ‚téměř‘</w:t>
            </w:r>
          </w:p>
          <w:p w14:paraId="091A082F" w14:textId="77777777" w:rsidR="00DC07A2" w:rsidRPr="004A152C" w:rsidRDefault="00DC07A2" w:rsidP="0014213C">
            <w:pPr>
              <w:pStyle w:val="Normlnweb"/>
              <w:tabs>
                <w:tab w:val="left" w:pos="0"/>
              </w:tabs>
              <w:spacing w:before="0" w:beforeAutospacing="0" w:after="0" w:afterAutospacing="0"/>
              <w:ind w:left="171" w:hanging="142"/>
              <w:jc w:val="both"/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</w:pPr>
            <w:r w:rsidRPr="004A152C">
              <w:rPr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  <w:t>cotīdiānus, -a, -um</w:t>
            </w:r>
            <w:r w:rsidRPr="004A152C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 xml:space="preserve"> = ‚každodenní‘</w:t>
            </w:r>
          </w:p>
          <w:p w14:paraId="46B8B95B" w14:textId="77777777" w:rsidR="00DC07A2" w:rsidRPr="004A152C" w:rsidRDefault="00DC07A2" w:rsidP="0014213C">
            <w:pPr>
              <w:pStyle w:val="Normlnweb"/>
              <w:tabs>
                <w:tab w:val="left" w:pos="0"/>
              </w:tabs>
              <w:spacing w:before="0" w:beforeAutospacing="0" w:after="0" w:afterAutospacing="0"/>
              <w:ind w:left="171" w:hanging="142"/>
              <w:jc w:val="both"/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</w:pPr>
            <w:r w:rsidRPr="004A152C">
              <w:rPr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  <w:t>proelium, -iī</w:t>
            </w:r>
            <w:r w:rsidRPr="004A152C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>, n. = ‚bitva‘</w:t>
            </w:r>
          </w:p>
          <w:p w14:paraId="37ABC06F" w14:textId="77777777" w:rsidR="00DC07A2" w:rsidRPr="004A152C" w:rsidRDefault="00DC07A2" w:rsidP="0014213C">
            <w:pPr>
              <w:pStyle w:val="Normlnweb"/>
              <w:tabs>
                <w:tab w:val="left" w:pos="0"/>
              </w:tabs>
              <w:spacing w:before="0" w:beforeAutospacing="0" w:after="0" w:afterAutospacing="0"/>
              <w:ind w:left="171" w:hanging="142"/>
              <w:jc w:val="both"/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</w:pPr>
            <w:r w:rsidRPr="004A152C">
              <w:rPr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  <w:t>cum</w:t>
            </w:r>
            <w:r w:rsidRPr="004A152C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 xml:space="preserve"> + ablativ = ‚s‘ (předložka)</w:t>
            </w:r>
          </w:p>
          <w:p w14:paraId="53023D23" w14:textId="77777777" w:rsidR="00DC07A2" w:rsidRPr="004A152C" w:rsidRDefault="00DC07A2" w:rsidP="0014213C">
            <w:pPr>
              <w:pStyle w:val="Normlnweb"/>
              <w:tabs>
                <w:tab w:val="left" w:pos="0"/>
              </w:tabs>
              <w:spacing w:before="0" w:beforeAutospacing="0" w:after="0" w:afterAutospacing="0"/>
              <w:ind w:left="171" w:hanging="142"/>
              <w:jc w:val="both"/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</w:pPr>
            <w:r w:rsidRPr="004A152C">
              <w:rPr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  <w:t>contendō, -tendere, -tendī, -tentum</w:t>
            </w:r>
            <w:r w:rsidRPr="004A152C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 xml:space="preserve"> = ‚zápasit‘</w:t>
            </w:r>
          </w:p>
          <w:p w14:paraId="17F04740" w14:textId="77777777" w:rsidR="00DC07A2" w:rsidRPr="004A152C" w:rsidRDefault="00DC07A2" w:rsidP="0014213C">
            <w:pPr>
              <w:pStyle w:val="Normlnweb"/>
              <w:tabs>
                <w:tab w:val="left" w:pos="0"/>
              </w:tabs>
              <w:spacing w:before="0" w:beforeAutospacing="0" w:after="0" w:afterAutospacing="0"/>
              <w:ind w:left="171" w:hanging="142"/>
              <w:jc w:val="both"/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</w:pPr>
            <w:r w:rsidRPr="004A152C">
              <w:rPr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  <w:t>cum</w:t>
            </w:r>
            <w:r w:rsidRPr="004A152C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 xml:space="preserve"> = ‚když‘ (spojka)</w:t>
            </w:r>
          </w:p>
          <w:p w14:paraId="77EA2C6D" w14:textId="77777777" w:rsidR="00DC07A2" w:rsidRPr="004A152C" w:rsidRDefault="00DC07A2" w:rsidP="0014213C">
            <w:pPr>
              <w:pStyle w:val="Normlnweb"/>
              <w:tabs>
                <w:tab w:val="left" w:pos="0"/>
              </w:tabs>
              <w:spacing w:before="0" w:beforeAutospacing="0" w:after="0" w:afterAutospacing="0"/>
              <w:ind w:left="171" w:hanging="142"/>
              <w:jc w:val="both"/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</w:pPr>
            <w:r w:rsidRPr="004A152C">
              <w:rPr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  <w:t>aut – aut</w:t>
            </w:r>
            <w:r w:rsidRPr="004A152C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 xml:space="preserve"> = ‚buď – nebo‘</w:t>
            </w:r>
          </w:p>
          <w:p w14:paraId="6DB74B0E" w14:textId="77777777" w:rsidR="00DC07A2" w:rsidRPr="004A152C" w:rsidRDefault="00DC07A2" w:rsidP="0014213C">
            <w:pPr>
              <w:pStyle w:val="Normlnweb"/>
              <w:tabs>
                <w:tab w:val="left" w:pos="0"/>
              </w:tabs>
              <w:spacing w:before="0" w:beforeAutospacing="0" w:after="0" w:afterAutospacing="0"/>
              <w:ind w:left="171" w:hanging="142"/>
              <w:jc w:val="both"/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</w:pPr>
            <w:r w:rsidRPr="004A152C">
              <w:rPr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  <w:t>fīnēs, -ium</w:t>
            </w:r>
            <w:r w:rsidRPr="004A152C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>, m. = ‚hranice; území‘</w:t>
            </w:r>
          </w:p>
          <w:p w14:paraId="2BC742DC" w14:textId="77777777" w:rsidR="00DC07A2" w:rsidRPr="004A152C" w:rsidRDefault="00DC07A2" w:rsidP="0014213C">
            <w:pPr>
              <w:pStyle w:val="Normlnweb"/>
              <w:tabs>
                <w:tab w:val="left" w:pos="0"/>
              </w:tabs>
              <w:spacing w:before="0" w:beforeAutospacing="0" w:after="0" w:afterAutospacing="0"/>
              <w:ind w:left="171" w:hanging="142"/>
              <w:jc w:val="both"/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</w:pPr>
            <w:r w:rsidRPr="004A152C">
              <w:rPr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  <w:t>pro-hibeō, -hibēre, -hibuīm -hibitum</w:t>
            </w:r>
            <w:r w:rsidRPr="004A152C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 xml:space="preserve"> (+ akuzativ) = ‚odvracet, odrážet (někoho); bránit (někomu)‘</w:t>
            </w:r>
          </w:p>
          <w:p w14:paraId="1AD3CF80" w14:textId="3EB5C3B3" w:rsidR="000E142F" w:rsidRPr="004A152C" w:rsidRDefault="00DC07A2" w:rsidP="000E142F">
            <w:pPr>
              <w:pStyle w:val="Normlnweb"/>
              <w:tabs>
                <w:tab w:val="left" w:pos="0"/>
              </w:tabs>
              <w:spacing w:before="0" w:beforeAutospacing="0" w:after="0" w:afterAutospacing="0"/>
              <w:ind w:left="171" w:hanging="142"/>
              <w:jc w:val="both"/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</w:pPr>
            <w:r w:rsidRPr="004A152C">
              <w:rPr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  <w:t>in</w:t>
            </w:r>
            <w:r w:rsidRPr="004A152C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 xml:space="preserve"> + ablativ = ‚v‘ (kde?)</w:t>
            </w:r>
          </w:p>
          <w:p w14:paraId="5E21921A" w14:textId="77777777" w:rsidR="000E142F" w:rsidRPr="004A152C" w:rsidRDefault="000E142F" w:rsidP="000E142F">
            <w:pPr>
              <w:pStyle w:val="Normlnweb"/>
              <w:tabs>
                <w:tab w:val="left" w:pos="0"/>
              </w:tabs>
              <w:spacing w:before="0" w:beforeAutospacing="0" w:after="0" w:afterAutospacing="0"/>
              <w:ind w:left="171" w:hanging="142"/>
              <w:jc w:val="both"/>
              <w:rPr>
                <w:rStyle w:val="apple-converted-space"/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</w:pPr>
          </w:p>
          <w:p w14:paraId="0016141F" w14:textId="77777777" w:rsidR="00DC07A2" w:rsidRPr="004A152C" w:rsidRDefault="00DC07A2" w:rsidP="0014213C">
            <w:pPr>
              <w:pStyle w:val="Normlnweb"/>
              <w:tabs>
                <w:tab w:val="left" w:pos="0"/>
              </w:tabs>
              <w:spacing w:before="0" w:beforeAutospacing="0" w:after="0" w:afterAutospacing="0"/>
              <w:ind w:left="171" w:hanging="142"/>
              <w:jc w:val="both"/>
              <w:rPr>
                <w:rStyle w:val="apple-converted-space"/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</w:pPr>
            <w:r w:rsidRPr="004A152C">
              <w:rPr>
                <w:rStyle w:val="apple-converted-space"/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 xml:space="preserve">+ zájmena: </w:t>
            </w:r>
            <w:r w:rsidRPr="004A152C">
              <w:rPr>
                <w:rStyle w:val="apple-converted-space"/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  <w:t>quā,</w:t>
            </w:r>
            <w:r w:rsidRPr="004A152C">
              <w:rPr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  <w:t xml:space="preserve"> suīs, eōs, ipsī, eōrum</w:t>
            </w:r>
            <w:r w:rsidRPr="004A152C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 xml:space="preserve"> – viz předchozí lekci</w:t>
            </w:r>
          </w:p>
          <w:p w14:paraId="210B3565" w14:textId="77777777" w:rsidR="00DC07A2" w:rsidRPr="004A152C" w:rsidRDefault="00DC07A2" w:rsidP="000A5C0C">
            <w:pPr>
              <w:pStyle w:val="Normln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</w:pPr>
          </w:p>
        </w:tc>
      </w:tr>
      <w:tr w:rsidR="00DC07A2" w:rsidRPr="0014213C" w14:paraId="6C3D78EE" w14:textId="77777777" w:rsidTr="004A152C">
        <w:tc>
          <w:tcPr>
            <w:tcW w:w="4815" w:type="dxa"/>
          </w:tcPr>
          <w:p w14:paraId="4C74DDC8" w14:textId="76916625" w:rsidR="00DC07A2" w:rsidRPr="004A152C" w:rsidRDefault="00DC07A2" w:rsidP="00DC07A2">
            <w:pPr>
              <w:pStyle w:val="Normlnweb"/>
              <w:spacing w:before="0" w:beforeAutospacing="0" w:after="0" w:afterAutospacing="0"/>
              <w:jc w:val="both"/>
              <w:rPr>
                <w:rStyle w:val="apple-converted-space"/>
                <w:rFonts w:asciiTheme="minorHAnsi" w:hAnsiTheme="minorHAnsi" w:cstheme="minorHAnsi"/>
                <w:i/>
                <w:iCs/>
                <w:noProof/>
                <w:color w:val="000000" w:themeColor="text1"/>
              </w:rPr>
            </w:pPr>
            <w:r w:rsidRPr="004A152C">
              <w:rPr>
                <w:rFonts w:asciiTheme="minorHAnsi" w:hAnsiTheme="minorHAnsi" w:cstheme="minorHAnsi"/>
                <w:i/>
                <w:iCs/>
                <w:noProof/>
                <w:color w:val="000000" w:themeColor="text1"/>
              </w:rPr>
              <w:lastRenderedPageBreak/>
              <w:t>Eōrum ūna pars, quam Gallōs obtinēre dictum est, initium capit ā flūmine Rh</w:t>
            </w:r>
            <w:r w:rsidR="0014213C" w:rsidRPr="004A152C">
              <w:rPr>
                <w:rFonts w:asciiTheme="minorHAnsi" w:hAnsiTheme="minorHAnsi" w:cstheme="minorHAnsi"/>
                <w:i/>
                <w:iCs/>
                <w:noProof/>
                <w:color w:val="000000" w:themeColor="text1"/>
              </w:rPr>
              <w:t>o</w:t>
            </w:r>
            <w:r w:rsidRPr="004A152C">
              <w:rPr>
                <w:rFonts w:asciiTheme="minorHAnsi" w:hAnsiTheme="minorHAnsi" w:cstheme="minorHAnsi"/>
                <w:i/>
                <w:iCs/>
                <w:noProof/>
                <w:color w:val="000000" w:themeColor="text1"/>
              </w:rPr>
              <w:t>danō, continētur Garumnā flūmine, Ōceanō, fīnibus Belgārum, attingit etiam ab Sēquanīs et Helvētiīs flūmen Rhēnum, vergit ad septentriōnēs.</w:t>
            </w:r>
          </w:p>
          <w:p w14:paraId="5C821485" w14:textId="77777777" w:rsidR="00DC07A2" w:rsidRPr="004A152C" w:rsidRDefault="00DC07A2" w:rsidP="000A5C0C">
            <w:pPr>
              <w:pStyle w:val="Normln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i/>
                <w:iCs/>
                <w:noProof/>
                <w:color w:val="000000" w:themeColor="text1"/>
              </w:rPr>
            </w:pPr>
          </w:p>
        </w:tc>
        <w:tc>
          <w:tcPr>
            <w:tcW w:w="10489" w:type="dxa"/>
          </w:tcPr>
          <w:p w14:paraId="74D94AF8" w14:textId="10B8671B" w:rsidR="00DC07A2" w:rsidRPr="004A152C" w:rsidRDefault="0014213C" w:rsidP="00DC07A2">
            <w:pPr>
              <w:pStyle w:val="Normlnweb"/>
              <w:spacing w:before="0" w:beforeAutospacing="0" w:after="0" w:afterAutospacing="0"/>
              <w:jc w:val="both"/>
              <w:rPr>
                <w:rStyle w:val="apple-converted-space"/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</w:pPr>
            <w:r w:rsidRPr="004A152C">
              <w:rPr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  <w:t>ob-tineō, -</w:t>
            </w:r>
            <w:r w:rsidR="00DC07A2" w:rsidRPr="004A152C">
              <w:rPr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  <w:t>tinēre</w:t>
            </w:r>
            <w:r w:rsidRPr="004A152C">
              <w:rPr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  <w:t>, -tinuī, -tentum</w:t>
            </w:r>
            <w:r w:rsidRPr="004A152C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 xml:space="preserve"> = ‚zaujímat‘</w:t>
            </w:r>
          </w:p>
          <w:p w14:paraId="4F1DEFBF" w14:textId="7416742B" w:rsidR="00DC07A2" w:rsidRPr="004A152C" w:rsidRDefault="0014213C" w:rsidP="00DC07A2">
            <w:pPr>
              <w:pStyle w:val="Normlnweb"/>
              <w:spacing w:before="0" w:beforeAutospacing="0" w:after="0" w:afterAutospacing="0"/>
              <w:jc w:val="both"/>
              <w:rPr>
                <w:rStyle w:val="apple-converted-space"/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</w:pPr>
            <w:r w:rsidRPr="004A152C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</w:rPr>
              <w:t>dīcō, dīcere, dīxī, dictum</w:t>
            </w:r>
            <w:r w:rsidRPr="004A152C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= říkat‘</w:t>
            </w:r>
          </w:p>
          <w:p w14:paraId="4A8362B4" w14:textId="6DB8D051" w:rsidR="00DC07A2" w:rsidRPr="004A152C" w:rsidRDefault="00DC07A2" w:rsidP="00DC07A2">
            <w:pPr>
              <w:pStyle w:val="Normln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</w:pPr>
            <w:r w:rsidRPr="004A152C">
              <w:rPr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  <w:t>initium</w:t>
            </w:r>
            <w:r w:rsidR="0014213C" w:rsidRPr="004A152C">
              <w:rPr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  <w:t>, -iī</w:t>
            </w:r>
            <w:r w:rsidR="0014213C" w:rsidRPr="004A152C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>, n. = ‚začátek‘</w:t>
            </w:r>
          </w:p>
          <w:p w14:paraId="217DCF1E" w14:textId="77777777" w:rsidR="0014213C" w:rsidRPr="004A152C" w:rsidRDefault="00DC07A2" w:rsidP="00DC07A2">
            <w:pPr>
              <w:pStyle w:val="Normln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</w:pPr>
            <w:r w:rsidRPr="004A152C">
              <w:rPr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  <w:t>capi</w:t>
            </w:r>
            <w:r w:rsidR="0014213C" w:rsidRPr="004A152C">
              <w:rPr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  <w:t>ō, capere, cēpī, captum</w:t>
            </w:r>
            <w:r w:rsidR="0014213C" w:rsidRPr="004A152C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 xml:space="preserve"> = ‚chytat‘</w:t>
            </w:r>
          </w:p>
          <w:p w14:paraId="2D6E77F2" w14:textId="014656A8" w:rsidR="00DC07A2" w:rsidRPr="004A152C" w:rsidRDefault="0014213C" w:rsidP="0014213C">
            <w:pPr>
              <w:pStyle w:val="Normlnweb"/>
              <w:spacing w:before="0" w:beforeAutospacing="0" w:after="0" w:afterAutospacing="0"/>
              <w:ind w:firstLine="312"/>
              <w:jc w:val="both"/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</w:pPr>
            <w:r w:rsidRPr="004A152C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 xml:space="preserve"> </w:t>
            </w:r>
            <w:r w:rsidRPr="004A152C">
              <w:rPr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  <w:t>initium capere</w:t>
            </w:r>
            <w:r w:rsidRPr="004A152C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 xml:space="preserve"> = ‚začínat‘</w:t>
            </w:r>
          </w:p>
          <w:p w14:paraId="01FC4F9E" w14:textId="03EE39AB" w:rsidR="00DC07A2" w:rsidRPr="004A152C" w:rsidRDefault="00DC07A2" w:rsidP="00105EB3">
            <w:pPr>
              <w:pStyle w:val="Normlnweb"/>
              <w:spacing w:before="0" w:beforeAutospacing="0" w:after="0" w:afterAutospacing="0"/>
              <w:ind w:left="171" w:hanging="171"/>
              <w:jc w:val="both"/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</w:pPr>
            <w:r w:rsidRPr="004A152C">
              <w:rPr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  <w:t>Rh</w:t>
            </w:r>
            <w:r w:rsidR="0014213C" w:rsidRPr="004A152C">
              <w:rPr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  <w:t>o</w:t>
            </w:r>
            <w:r w:rsidRPr="004A152C">
              <w:rPr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  <w:t>dan</w:t>
            </w:r>
            <w:r w:rsidR="0014213C" w:rsidRPr="004A152C">
              <w:rPr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  <w:t>us, -ī</w:t>
            </w:r>
            <w:r w:rsidR="0014213C" w:rsidRPr="004A152C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>, m. = řeka Rhône</w:t>
            </w:r>
          </w:p>
          <w:p w14:paraId="47870590" w14:textId="7AD99409" w:rsidR="00DC07A2" w:rsidRPr="004A152C" w:rsidRDefault="00DC07A2" w:rsidP="00105EB3">
            <w:pPr>
              <w:pStyle w:val="Normlnweb"/>
              <w:spacing w:before="0" w:beforeAutospacing="0" w:after="0" w:afterAutospacing="0"/>
              <w:ind w:left="171" w:hanging="171"/>
              <w:jc w:val="both"/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</w:pPr>
            <w:r w:rsidRPr="004A152C">
              <w:rPr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  <w:t>contin</w:t>
            </w:r>
            <w:r w:rsidR="0014213C" w:rsidRPr="004A152C">
              <w:rPr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  <w:t>eō, -tinēre, -tinuī, -tentum</w:t>
            </w:r>
            <w:r w:rsidR="0014213C" w:rsidRPr="004A152C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 xml:space="preserve"> = ‚svírat‘</w:t>
            </w:r>
          </w:p>
          <w:p w14:paraId="21ED42C1" w14:textId="72B8143D" w:rsidR="00DC07A2" w:rsidRPr="004A152C" w:rsidRDefault="00DC07A2" w:rsidP="00105EB3">
            <w:pPr>
              <w:pStyle w:val="Normlnweb"/>
              <w:spacing w:before="0" w:beforeAutospacing="0" w:after="0" w:afterAutospacing="0"/>
              <w:ind w:left="171" w:hanging="171"/>
              <w:jc w:val="both"/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</w:pPr>
            <w:r w:rsidRPr="004A152C">
              <w:rPr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  <w:t>Ōcean</w:t>
            </w:r>
            <w:r w:rsidR="0014213C" w:rsidRPr="004A152C">
              <w:rPr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  <w:t>us, -ī</w:t>
            </w:r>
            <w:r w:rsidR="0014213C" w:rsidRPr="004A152C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 xml:space="preserve">, m. = </w:t>
            </w:r>
            <w:r w:rsidR="00105EB3" w:rsidRPr="004A152C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>‚</w:t>
            </w:r>
            <w:r w:rsidR="0014213C" w:rsidRPr="004A152C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>O/oceán</w:t>
            </w:r>
            <w:r w:rsidR="00105EB3" w:rsidRPr="004A152C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>‘</w:t>
            </w:r>
          </w:p>
          <w:p w14:paraId="26269DA3" w14:textId="75478139" w:rsidR="00DC07A2" w:rsidRPr="004A152C" w:rsidRDefault="00DC07A2" w:rsidP="00105EB3">
            <w:pPr>
              <w:pStyle w:val="Normlnweb"/>
              <w:spacing w:before="0" w:beforeAutospacing="0" w:after="0" w:afterAutospacing="0"/>
              <w:ind w:left="171" w:hanging="171"/>
              <w:jc w:val="both"/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</w:pPr>
            <w:r w:rsidRPr="004A152C">
              <w:rPr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  <w:t>Belg</w:t>
            </w:r>
            <w:r w:rsidR="0014213C" w:rsidRPr="004A152C">
              <w:rPr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  <w:t>a, -ae</w:t>
            </w:r>
            <w:r w:rsidR="0014213C" w:rsidRPr="004A152C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 xml:space="preserve">, f. = </w:t>
            </w:r>
            <w:r w:rsidR="00105EB3" w:rsidRPr="004A152C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>‚</w:t>
            </w:r>
            <w:r w:rsidR="0014213C" w:rsidRPr="004A152C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>Belg</w:t>
            </w:r>
            <w:r w:rsidR="00105EB3" w:rsidRPr="004A152C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>(ičan)‘</w:t>
            </w:r>
          </w:p>
          <w:p w14:paraId="327A408B" w14:textId="2F35BB59" w:rsidR="00DC07A2" w:rsidRPr="004A152C" w:rsidRDefault="00DC07A2" w:rsidP="00105EB3">
            <w:pPr>
              <w:pStyle w:val="Normlnweb"/>
              <w:spacing w:before="0" w:beforeAutospacing="0" w:after="0" w:afterAutospacing="0"/>
              <w:ind w:left="171" w:hanging="171"/>
              <w:jc w:val="both"/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</w:pPr>
            <w:r w:rsidRPr="004A152C">
              <w:rPr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  <w:t>at</w:t>
            </w:r>
            <w:r w:rsidR="0014213C" w:rsidRPr="004A152C">
              <w:rPr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  <w:t>-</w:t>
            </w:r>
            <w:r w:rsidRPr="004A152C">
              <w:rPr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  <w:t>ting</w:t>
            </w:r>
            <w:r w:rsidR="0014213C" w:rsidRPr="004A152C">
              <w:rPr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  <w:t>ō, at-tingere, at-tigī, at-tāctum</w:t>
            </w:r>
            <w:r w:rsidR="0014213C" w:rsidRPr="004A152C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 xml:space="preserve"> = ‚dotýkat se‘</w:t>
            </w:r>
          </w:p>
          <w:p w14:paraId="170AF588" w14:textId="6326709D" w:rsidR="00DC07A2" w:rsidRPr="004A152C" w:rsidRDefault="00DC07A2" w:rsidP="00105EB3">
            <w:pPr>
              <w:pStyle w:val="Normlnweb"/>
              <w:spacing w:before="0" w:beforeAutospacing="0" w:after="0" w:afterAutospacing="0"/>
              <w:ind w:left="171" w:hanging="171"/>
              <w:jc w:val="both"/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</w:pPr>
            <w:r w:rsidRPr="004A152C">
              <w:rPr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  <w:t>etiam</w:t>
            </w:r>
            <w:r w:rsidR="0014213C" w:rsidRPr="004A152C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 xml:space="preserve"> = ‚</w:t>
            </w:r>
            <w:r w:rsidR="00105EB3" w:rsidRPr="004A152C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>i, dokonce‘</w:t>
            </w:r>
          </w:p>
          <w:p w14:paraId="1A7A1E80" w14:textId="7FA5CECE" w:rsidR="00DC07A2" w:rsidRPr="004A152C" w:rsidRDefault="00DC07A2" w:rsidP="00105EB3">
            <w:pPr>
              <w:pStyle w:val="Normlnweb"/>
              <w:spacing w:before="0" w:beforeAutospacing="0" w:after="0" w:afterAutospacing="0"/>
              <w:ind w:left="171" w:hanging="171"/>
              <w:jc w:val="both"/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</w:pPr>
            <w:r w:rsidRPr="004A152C">
              <w:rPr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  <w:t>verg</w:t>
            </w:r>
            <w:r w:rsidR="00105EB3" w:rsidRPr="004A152C">
              <w:rPr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  <w:t>ō, vergere, –, –</w:t>
            </w:r>
            <w:r w:rsidR="00105EB3" w:rsidRPr="004A152C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 xml:space="preserve"> = ‚zatáčet se‘</w:t>
            </w:r>
          </w:p>
          <w:p w14:paraId="59F0E1E6" w14:textId="48EED4C0" w:rsidR="00DC07A2" w:rsidRPr="004A152C" w:rsidRDefault="00DC07A2" w:rsidP="00105EB3">
            <w:pPr>
              <w:pStyle w:val="Normlnweb"/>
              <w:spacing w:before="0" w:beforeAutospacing="0" w:after="0" w:afterAutospacing="0"/>
              <w:ind w:left="171" w:hanging="171"/>
              <w:jc w:val="both"/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</w:pPr>
            <w:r w:rsidRPr="004A152C">
              <w:rPr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  <w:t>septentriōnēs</w:t>
            </w:r>
            <w:r w:rsidR="00105EB3" w:rsidRPr="004A152C">
              <w:rPr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  <w:t>, -um</w:t>
            </w:r>
            <w:r w:rsidR="00105EB3" w:rsidRPr="004A152C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>, m. = souhvězdí Velké medvědice, metonymicky ‚sever‘</w:t>
            </w:r>
          </w:p>
          <w:p w14:paraId="0D649368" w14:textId="77777777" w:rsidR="000E142F" w:rsidRPr="004A152C" w:rsidRDefault="000E142F" w:rsidP="00105EB3">
            <w:pPr>
              <w:pStyle w:val="Normlnweb"/>
              <w:spacing w:before="0" w:beforeAutospacing="0" w:after="0" w:afterAutospacing="0"/>
              <w:ind w:left="171" w:hanging="171"/>
              <w:jc w:val="both"/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</w:pPr>
          </w:p>
          <w:p w14:paraId="58364055" w14:textId="5E5C23B1" w:rsidR="00DC07A2" w:rsidRPr="004A152C" w:rsidRDefault="00105EB3" w:rsidP="00105EB3">
            <w:pPr>
              <w:pStyle w:val="Normlnweb"/>
              <w:spacing w:before="0" w:beforeAutospacing="0" w:after="0" w:afterAutospacing="0"/>
              <w:ind w:left="171" w:hanging="171"/>
              <w:jc w:val="both"/>
              <w:rPr>
                <w:rStyle w:val="apple-converted-space"/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</w:pPr>
            <w:r w:rsidRPr="004A152C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>+</w:t>
            </w:r>
            <w:r w:rsidRPr="004A152C">
              <w:rPr>
                <w:sz w:val="20"/>
                <w:szCs w:val="20"/>
              </w:rPr>
              <w:t xml:space="preserve"> </w:t>
            </w:r>
            <w:r w:rsidR="00DC07A2" w:rsidRPr="004A152C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 xml:space="preserve">zájmena: </w:t>
            </w:r>
            <w:r w:rsidRPr="004A152C">
              <w:rPr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  <w:t>e</w:t>
            </w:r>
            <w:r w:rsidR="00DC07A2" w:rsidRPr="004A152C">
              <w:rPr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  <w:t>ōrum, quam</w:t>
            </w:r>
            <w:r w:rsidRPr="004A152C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 xml:space="preserve"> – viz předchozí lekci</w:t>
            </w:r>
          </w:p>
          <w:p w14:paraId="055A1753" w14:textId="77777777" w:rsidR="00DC07A2" w:rsidRPr="004A152C" w:rsidRDefault="00DC07A2" w:rsidP="000A5C0C">
            <w:pPr>
              <w:pStyle w:val="Normln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</w:pPr>
          </w:p>
        </w:tc>
      </w:tr>
      <w:tr w:rsidR="00DC07A2" w:rsidRPr="0014213C" w14:paraId="6E5F6D13" w14:textId="77777777" w:rsidTr="004A152C">
        <w:tc>
          <w:tcPr>
            <w:tcW w:w="4815" w:type="dxa"/>
          </w:tcPr>
          <w:p w14:paraId="50003D79" w14:textId="77777777" w:rsidR="00DC07A2" w:rsidRPr="004A152C" w:rsidRDefault="00DC07A2" w:rsidP="00DC07A2">
            <w:pPr>
              <w:pStyle w:val="Normlnweb"/>
              <w:spacing w:before="0" w:beforeAutospacing="0" w:after="0" w:afterAutospacing="0"/>
              <w:jc w:val="both"/>
              <w:rPr>
                <w:rStyle w:val="apple-converted-space"/>
                <w:rFonts w:asciiTheme="minorHAnsi" w:hAnsiTheme="minorHAnsi" w:cstheme="minorHAnsi"/>
                <w:i/>
                <w:iCs/>
                <w:noProof/>
                <w:color w:val="000000" w:themeColor="text1"/>
              </w:rPr>
            </w:pPr>
            <w:r w:rsidRPr="004A152C">
              <w:rPr>
                <w:rFonts w:asciiTheme="minorHAnsi" w:hAnsiTheme="minorHAnsi" w:cstheme="minorHAnsi"/>
                <w:i/>
                <w:iCs/>
                <w:noProof/>
                <w:color w:val="000000" w:themeColor="text1"/>
              </w:rPr>
              <w:t>Belgae ab extrēmīs Galliae fīnibus oriuntur, pertinent ad īnferiōrem partem flūminis Rhēnī, spectant in septentriōnem et orientem sōlem.</w:t>
            </w:r>
          </w:p>
          <w:p w14:paraId="0D5541FE" w14:textId="77777777" w:rsidR="00DC07A2" w:rsidRPr="004A152C" w:rsidRDefault="00DC07A2" w:rsidP="000A5C0C">
            <w:pPr>
              <w:pStyle w:val="Normln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i/>
                <w:iCs/>
                <w:noProof/>
                <w:color w:val="000000" w:themeColor="text1"/>
              </w:rPr>
            </w:pPr>
          </w:p>
        </w:tc>
        <w:tc>
          <w:tcPr>
            <w:tcW w:w="10489" w:type="dxa"/>
          </w:tcPr>
          <w:p w14:paraId="347E54C5" w14:textId="7811825E" w:rsidR="00105EB3" w:rsidRPr="004A152C" w:rsidRDefault="00DC07A2" w:rsidP="00DC07A2">
            <w:pPr>
              <w:pStyle w:val="Normln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</w:pPr>
            <w:r w:rsidRPr="004A152C">
              <w:rPr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  <w:t>extrēm</w:t>
            </w:r>
            <w:r w:rsidR="00105EB3" w:rsidRPr="004A152C">
              <w:rPr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  <w:t>us, -a. -um</w:t>
            </w:r>
            <w:r w:rsidR="00105EB3" w:rsidRPr="004A152C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 xml:space="preserve"> = ‚nejzazší‘</w:t>
            </w:r>
          </w:p>
          <w:p w14:paraId="1960C1CC" w14:textId="4D26493C" w:rsidR="00DC07A2" w:rsidRPr="004A152C" w:rsidRDefault="00DC07A2" w:rsidP="00DC07A2">
            <w:pPr>
              <w:pStyle w:val="Normln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</w:pPr>
            <w:r w:rsidRPr="004A152C">
              <w:rPr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  <w:t>ori</w:t>
            </w:r>
            <w:r w:rsidR="00105EB3" w:rsidRPr="004A152C">
              <w:rPr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  <w:t>or, orīrī, ortus sum</w:t>
            </w:r>
            <w:r w:rsidR="00105EB3" w:rsidRPr="004A152C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 xml:space="preserve"> = ‚začínat‘</w:t>
            </w:r>
          </w:p>
          <w:p w14:paraId="445F3A31" w14:textId="78DEC6B0" w:rsidR="00DC07A2" w:rsidRPr="004A152C" w:rsidRDefault="00DC07A2" w:rsidP="00DC07A2">
            <w:pPr>
              <w:pStyle w:val="Normln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</w:pPr>
            <w:r w:rsidRPr="004A152C">
              <w:rPr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  <w:t>īnferi</w:t>
            </w:r>
            <w:r w:rsidR="00105EB3" w:rsidRPr="004A152C">
              <w:rPr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  <w:t>or, -ōris</w:t>
            </w:r>
            <w:r w:rsidR="00105EB3" w:rsidRPr="004A152C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 xml:space="preserve"> = ‚spodní‘</w:t>
            </w:r>
          </w:p>
          <w:p w14:paraId="1448557A" w14:textId="49CD48C2" w:rsidR="00DC07A2" w:rsidRPr="004A152C" w:rsidRDefault="00DC07A2" w:rsidP="00DC07A2">
            <w:pPr>
              <w:pStyle w:val="Normln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</w:pPr>
            <w:r w:rsidRPr="004A152C">
              <w:rPr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  <w:t>spect</w:t>
            </w:r>
            <w:r w:rsidR="00105EB3" w:rsidRPr="004A152C">
              <w:rPr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  <w:t>ō, -āre, -āvī, -ātum</w:t>
            </w:r>
            <w:r w:rsidR="00105EB3" w:rsidRPr="004A152C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 xml:space="preserve"> = ‚hledět‘ (zde: ‚směřovat‘)</w:t>
            </w:r>
          </w:p>
          <w:p w14:paraId="3603DD79" w14:textId="72672664" w:rsidR="00DC07A2" w:rsidRPr="004A152C" w:rsidRDefault="00DC07A2" w:rsidP="00DC07A2">
            <w:pPr>
              <w:pStyle w:val="Normln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</w:pPr>
            <w:r w:rsidRPr="004A152C">
              <w:rPr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  <w:t>ori</w:t>
            </w:r>
            <w:r w:rsidR="00105EB3" w:rsidRPr="004A152C">
              <w:rPr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  <w:t>ēns, -ntis</w:t>
            </w:r>
            <w:r w:rsidR="00105EB3" w:rsidRPr="004A152C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 xml:space="preserve"> = ‚vycházející“ (participium préz. od slovesa </w:t>
            </w:r>
            <w:r w:rsidR="00105EB3" w:rsidRPr="004A152C">
              <w:rPr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  <w:t>orior</w:t>
            </w:r>
            <w:r w:rsidR="00105EB3" w:rsidRPr="004A152C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>)</w:t>
            </w:r>
          </w:p>
          <w:p w14:paraId="4D542E9E" w14:textId="540CA8A1" w:rsidR="00DC07A2" w:rsidRPr="004A152C" w:rsidRDefault="00DC07A2" w:rsidP="00DC07A2">
            <w:pPr>
              <w:pStyle w:val="Normlnweb"/>
              <w:spacing w:before="0" w:beforeAutospacing="0" w:after="0" w:afterAutospacing="0"/>
              <w:jc w:val="both"/>
              <w:rPr>
                <w:rStyle w:val="apple-converted-space"/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</w:pPr>
            <w:r w:rsidRPr="004A152C">
              <w:rPr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  <w:t>sōl</w:t>
            </w:r>
            <w:r w:rsidR="00105EB3" w:rsidRPr="004A152C">
              <w:rPr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  <w:t>, sōlis</w:t>
            </w:r>
            <w:r w:rsidR="00105EB3" w:rsidRPr="004A152C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>, m. = ‚slunce‘</w:t>
            </w:r>
          </w:p>
          <w:p w14:paraId="1AD166BF" w14:textId="77777777" w:rsidR="00DC07A2" w:rsidRPr="004A152C" w:rsidRDefault="00DC07A2" w:rsidP="000A5C0C">
            <w:pPr>
              <w:pStyle w:val="Normln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</w:pPr>
          </w:p>
        </w:tc>
      </w:tr>
      <w:tr w:rsidR="00DC07A2" w:rsidRPr="0014213C" w14:paraId="4D77B8D6" w14:textId="77777777" w:rsidTr="004A152C">
        <w:tc>
          <w:tcPr>
            <w:tcW w:w="4815" w:type="dxa"/>
          </w:tcPr>
          <w:p w14:paraId="1292BD6A" w14:textId="77777777" w:rsidR="00DC07A2" w:rsidRPr="004A152C" w:rsidRDefault="00DC07A2" w:rsidP="00DC07A2">
            <w:pPr>
              <w:pStyle w:val="Normln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i/>
                <w:iCs/>
                <w:noProof/>
                <w:color w:val="000000" w:themeColor="text1"/>
              </w:rPr>
            </w:pPr>
            <w:r w:rsidRPr="004A152C">
              <w:rPr>
                <w:rFonts w:asciiTheme="minorHAnsi" w:hAnsiTheme="minorHAnsi" w:cstheme="minorHAnsi"/>
                <w:i/>
                <w:iCs/>
                <w:noProof/>
                <w:color w:val="000000" w:themeColor="text1"/>
              </w:rPr>
              <w:t>Aquitānia ā Garumnā flūmine ad Pyrenaeōs montēs et eam partem Ōceanī, quae est ad Hispaniam, pertinet; spectat inter occāsum sōlis et septentriōnēs.</w:t>
            </w:r>
          </w:p>
          <w:p w14:paraId="5DE85AE0" w14:textId="77777777" w:rsidR="00DC07A2" w:rsidRPr="004A152C" w:rsidRDefault="00DC07A2" w:rsidP="000A5C0C">
            <w:pPr>
              <w:pStyle w:val="Normln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i/>
                <w:iCs/>
                <w:noProof/>
                <w:color w:val="000000" w:themeColor="text1"/>
              </w:rPr>
            </w:pPr>
          </w:p>
        </w:tc>
        <w:tc>
          <w:tcPr>
            <w:tcW w:w="10489" w:type="dxa"/>
          </w:tcPr>
          <w:p w14:paraId="7CBC9FA3" w14:textId="231BFDCA" w:rsidR="00DC07A2" w:rsidRPr="004A152C" w:rsidRDefault="00DC07A2" w:rsidP="00DC07A2">
            <w:pPr>
              <w:pStyle w:val="Normln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</w:pPr>
            <w:r w:rsidRPr="004A152C">
              <w:rPr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  <w:t>Aquitānia</w:t>
            </w:r>
            <w:r w:rsidR="00105EB3" w:rsidRPr="004A152C">
              <w:rPr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  <w:t>, -iae</w:t>
            </w:r>
            <w:r w:rsidR="00105EB3" w:rsidRPr="004A152C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>, f. = ‚Akvitánie‘</w:t>
            </w:r>
          </w:p>
          <w:p w14:paraId="6B451C8F" w14:textId="7DB8F94A" w:rsidR="00DC07A2" w:rsidRPr="004A152C" w:rsidRDefault="00DC07A2" w:rsidP="00DC07A2">
            <w:pPr>
              <w:pStyle w:val="Normln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</w:pPr>
            <w:r w:rsidRPr="004A152C">
              <w:rPr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  <w:t>Pyrenae</w:t>
            </w:r>
            <w:r w:rsidR="00105EB3" w:rsidRPr="004A152C">
              <w:rPr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  <w:t>us, -aea, -aeum</w:t>
            </w:r>
            <w:r w:rsidR="00105EB3" w:rsidRPr="004A152C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 xml:space="preserve"> = ‚pyrenejský‘</w:t>
            </w:r>
          </w:p>
          <w:p w14:paraId="55658CF7" w14:textId="37A7E8FB" w:rsidR="00DC07A2" w:rsidRPr="004A152C" w:rsidRDefault="00DC07A2" w:rsidP="00DC07A2">
            <w:pPr>
              <w:pStyle w:val="Normln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</w:pPr>
            <w:r w:rsidRPr="004A152C">
              <w:rPr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  <w:t>m</w:t>
            </w:r>
            <w:r w:rsidR="00105EB3" w:rsidRPr="004A152C">
              <w:rPr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  <w:t>ō</w:t>
            </w:r>
            <w:r w:rsidRPr="004A152C">
              <w:rPr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  <w:t>n</w:t>
            </w:r>
            <w:r w:rsidR="00105EB3" w:rsidRPr="004A152C">
              <w:rPr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  <w:t>s, montis</w:t>
            </w:r>
            <w:r w:rsidR="00105EB3" w:rsidRPr="004A152C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>, m. = ‚hora, pohoří‘</w:t>
            </w:r>
          </w:p>
          <w:p w14:paraId="33DDB2AD" w14:textId="66AD1CB2" w:rsidR="00DC07A2" w:rsidRPr="004A152C" w:rsidRDefault="00DC07A2" w:rsidP="00DC07A2">
            <w:pPr>
              <w:pStyle w:val="Normln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</w:pPr>
            <w:r w:rsidRPr="004A152C">
              <w:rPr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  <w:t>Hispania</w:t>
            </w:r>
            <w:r w:rsidR="00105EB3" w:rsidRPr="004A152C">
              <w:rPr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  <w:t>, -ae</w:t>
            </w:r>
            <w:r w:rsidR="00105EB3" w:rsidRPr="004A152C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>, f. = ‚Hispánie‘</w:t>
            </w:r>
          </w:p>
          <w:p w14:paraId="5B1C739C" w14:textId="378290A1" w:rsidR="00DC07A2" w:rsidRPr="004A152C" w:rsidRDefault="00DC07A2" w:rsidP="00DC07A2">
            <w:pPr>
              <w:pStyle w:val="Normln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</w:pPr>
            <w:r w:rsidRPr="004A152C">
              <w:rPr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  <w:t>occāsu</w:t>
            </w:r>
            <w:r w:rsidR="00105EB3" w:rsidRPr="004A152C">
              <w:rPr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  <w:t>s, -ūs</w:t>
            </w:r>
            <w:r w:rsidR="00105EB3" w:rsidRPr="004A152C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 xml:space="preserve">, m. = ‚západ‘ (&lt; </w:t>
            </w:r>
            <w:r w:rsidR="00105EB3" w:rsidRPr="004A152C">
              <w:rPr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  <w:t>oc-cidere</w:t>
            </w:r>
            <w:r w:rsidR="00105EB3" w:rsidRPr="004A152C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 xml:space="preserve"> = ‚za-padat</w:t>
            </w:r>
            <w:r w:rsidR="000E142F" w:rsidRPr="004A152C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>‘</w:t>
            </w:r>
            <w:r w:rsidR="00105EB3" w:rsidRPr="004A152C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>)</w:t>
            </w:r>
          </w:p>
          <w:p w14:paraId="1BDF210D" w14:textId="77777777" w:rsidR="000E142F" w:rsidRPr="004A152C" w:rsidRDefault="000E142F" w:rsidP="00DC07A2">
            <w:pPr>
              <w:pStyle w:val="Normln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</w:pPr>
          </w:p>
          <w:p w14:paraId="6D8BFC90" w14:textId="405E992A" w:rsidR="00DC07A2" w:rsidRPr="004A152C" w:rsidRDefault="00105EB3" w:rsidP="00DC07A2">
            <w:pPr>
              <w:pStyle w:val="Normln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</w:pPr>
            <w:r w:rsidRPr="004A152C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 xml:space="preserve">+ </w:t>
            </w:r>
            <w:r w:rsidR="00DC07A2" w:rsidRPr="004A152C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>zájmena</w:t>
            </w:r>
            <w:r w:rsidRPr="004A152C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>:</w:t>
            </w:r>
            <w:r w:rsidR="00DC07A2" w:rsidRPr="004A152C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 xml:space="preserve"> </w:t>
            </w:r>
            <w:r w:rsidR="00DC07A2" w:rsidRPr="004A152C">
              <w:rPr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  <w:t>eam</w:t>
            </w:r>
            <w:r w:rsidRPr="004A152C">
              <w:rPr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  <w:t>,</w:t>
            </w:r>
            <w:r w:rsidR="00DC07A2" w:rsidRPr="004A152C">
              <w:rPr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  <w:t xml:space="preserve"> quae</w:t>
            </w:r>
            <w:r w:rsidRPr="004A152C">
              <w:rPr>
                <w:rFonts w:asciiTheme="minorHAnsi" w:hAnsiTheme="minorHAnsi" w:cstheme="minorHAnsi"/>
                <w:noProof/>
                <w:color w:val="333333"/>
                <w:sz w:val="20"/>
                <w:szCs w:val="20"/>
              </w:rPr>
              <w:t xml:space="preserve"> – viz předchozí lekci</w:t>
            </w:r>
          </w:p>
          <w:p w14:paraId="35F32FA6" w14:textId="77777777" w:rsidR="00DC07A2" w:rsidRPr="004A152C" w:rsidRDefault="00DC07A2" w:rsidP="000A5C0C">
            <w:pPr>
              <w:pStyle w:val="Normln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i/>
                <w:iCs/>
                <w:noProof/>
                <w:color w:val="333333"/>
                <w:sz w:val="20"/>
                <w:szCs w:val="20"/>
              </w:rPr>
            </w:pPr>
          </w:p>
        </w:tc>
      </w:tr>
    </w:tbl>
    <w:p w14:paraId="411FC2B5" w14:textId="77777777" w:rsidR="004A152C" w:rsidRDefault="004A152C" w:rsidP="00D231F8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noProof/>
          <w:color w:val="333333"/>
        </w:rPr>
      </w:pPr>
    </w:p>
    <w:p w14:paraId="73F5A393" w14:textId="1301894E" w:rsidR="004A152C" w:rsidRPr="004A152C" w:rsidRDefault="004A152C" w:rsidP="004A152C">
      <w:pPr>
        <w:rPr>
          <w:rFonts w:cstheme="minorHAnsi"/>
          <w:b/>
          <w:bCs/>
          <w:noProof/>
          <w:sz w:val="22"/>
          <w:szCs w:val="22"/>
        </w:rPr>
      </w:pPr>
      <w:r w:rsidRPr="004A152C">
        <w:rPr>
          <w:rFonts w:cstheme="minorHAnsi"/>
          <w:b/>
          <w:bCs/>
          <w:noProof/>
          <w:sz w:val="22"/>
          <w:szCs w:val="22"/>
        </w:rPr>
        <w:t>Něco o textu a autorovi:</w:t>
      </w:r>
    </w:p>
    <w:p w14:paraId="31913A43" w14:textId="77777777" w:rsidR="004A152C" w:rsidRPr="004A152C" w:rsidRDefault="004A152C" w:rsidP="004A152C">
      <w:pPr>
        <w:jc w:val="both"/>
        <w:rPr>
          <w:rFonts w:cstheme="minorHAnsi"/>
          <w:noProof/>
          <w:sz w:val="22"/>
          <w:szCs w:val="22"/>
        </w:rPr>
      </w:pPr>
      <w:r w:rsidRPr="004A152C">
        <w:rPr>
          <w:rFonts w:cstheme="minorHAnsi"/>
          <w:noProof/>
          <w:sz w:val="22"/>
          <w:szCs w:val="22"/>
        </w:rPr>
        <w:t>Gaius Iulius Caesar (100–44 př. Kr.) – jeden z největších mužů historie antického Říma; dominantní postava římské politiky okolo poloviny 1. stol. př. Kr. R. 49 zahájil překročením řeky Rubikonu (</w:t>
      </w:r>
      <w:r w:rsidRPr="004A152C">
        <w:rPr>
          <w:rFonts w:cstheme="minorHAnsi"/>
          <w:i/>
          <w:iCs/>
          <w:noProof/>
          <w:sz w:val="22"/>
          <w:szCs w:val="22"/>
        </w:rPr>
        <w:t>Alea iacta est!</w:t>
      </w:r>
      <w:r w:rsidRPr="004A152C">
        <w:rPr>
          <w:rFonts w:cstheme="minorHAnsi"/>
          <w:noProof/>
          <w:sz w:val="22"/>
          <w:szCs w:val="22"/>
        </w:rPr>
        <w:t xml:space="preserve"> = ‚Kostky jsou vrženy!‘) občanskou válku, po jejímž vítězství se stal doživotním diktátorem. Tím prakticky skončilo období římské republiky a říše nakročila k období císařství. (Caesarovo jméno se následně začalo používat jako obecný titul panovníka, odtud mj. i české ‚císař‘.) 15. března 44 byl svými odpůrci zavražděn. („I ty, Brute?“)</w:t>
      </w:r>
    </w:p>
    <w:p w14:paraId="369244E1" w14:textId="06ACF689" w:rsidR="004A152C" w:rsidRPr="004A152C" w:rsidRDefault="004A152C" w:rsidP="004A152C">
      <w:pPr>
        <w:ind w:firstLine="708"/>
        <w:jc w:val="both"/>
        <w:rPr>
          <w:rFonts w:cstheme="minorHAnsi"/>
          <w:noProof/>
          <w:sz w:val="22"/>
          <w:szCs w:val="22"/>
        </w:rPr>
      </w:pPr>
      <w:r w:rsidRPr="004A152C">
        <w:rPr>
          <w:rFonts w:cstheme="minorHAnsi"/>
          <w:noProof/>
          <w:sz w:val="22"/>
          <w:szCs w:val="22"/>
        </w:rPr>
        <w:t xml:space="preserve">Caesar byl považován za jednoho z nejlepších stylistů své doby (takto o něm aspoň píše Cicero). Dochovaly se dva jeho spisy: </w:t>
      </w:r>
      <w:r w:rsidRPr="004A152C">
        <w:rPr>
          <w:rFonts w:cstheme="minorHAnsi"/>
          <w:i/>
          <w:iCs/>
          <w:noProof/>
          <w:sz w:val="22"/>
          <w:szCs w:val="22"/>
        </w:rPr>
        <w:t>Zápisky o válce galské</w:t>
      </w:r>
      <w:r w:rsidRPr="004A152C">
        <w:rPr>
          <w:rFonts w:cstheme="minorHAnsi"/>
          <w:noProof/>
          <w:sz w:val="22"/>
          <w:szCs w:val="22"/>
        </w:rPr>
        <w:t xml:space="preserve"> a </w:t>
      </w:r>
      <w:r w:rsidRPr="004A152C">
        <w:rPr>
          <w:rFonts w:cstheme="minorHAnsi"/>
          <w:i/>
          <w:iCs/>
          <w:noProof/>
          <w:sz w:val="22"/>
          <w:szCs w:val="22"/>
        </w:rPr>
        <w:t>Zápisky o válce občanské</w:t>
      </w:r>
      <w:r w:rsidRPr="004A152C">
        <w:rPr>
          <w:rFonts w:cstheme="minorHAnsi"/>
          <w:noProof/>
          <w:sz w:val="22"/>
          <w:szCs w:val="22"/>
        </w:rPr>
        <w:t>. První z nich, ze kterého pochází naše ukázka, pojednává o bojích, které vedl v letech 58</w:t>
      </w:r>
      <w:r w:rsidRPr="004A152C">
        <w:rPr>
          <w:rFonts w:cstheme="minorHAnsi"/>
          <w:noProof/>
          <w:sz w:val="22"/>
          <w:szCs w:val="22"/>
        </w:rPr>
        <w:softHyphen/>
        <w:t>–50 v Galii. Caesar je píše ve 3. osobě, snaží se tedy navodit dojem objektivity, ale samozřejmě jde o dílo výrazně propagandistické. Caesar v něm popisuje své vojenské úspěchy, zdůrazňuje zejména svou rozhodnost, schopnost rychlých a nečekaných řešení, oblibu u vojáků a milosrdenství vůči poraženým. Cenné jsou mnohé Caesarovy postřehy týkající se živorů Galů, Britannů a Germánů.</w:t>
      </w:r>
    </w:p>
    <w:sectPr w:rsidR="004A152C" w:rsidRPr="004A152C" w:rsidSect="000F4A6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94FED"/>
    <w:multiLevelType w:val="hybridMultilevel"/>
    <w:tmpl w:val="DF74EA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0599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CC4"/>
    <w:rsid w:val="000A5C0C"/>
    <w:rsid w:val="000E1189"/>
    <w:rsid w:val="000E142F"/>
    <w:rsid w:val="000F251A"/>
    <w:rsid w:val="000F4A6E"/>
    <w:rsid w:val="00105EB3"/>
    <w:rsid w:val="0014213C"/>
    <w:rsid w:val="00475800"/>
    <w:rsid w:val="004A152C"/>
    <w:rsid w:val="0053306D"/>
    <w:rsid w:val="0054001B"/>
    <w:rsid w:val="00554CC7"/>
    <w:rsid w:val="006F2755"/>
    <w:rsid w:val="007802E0"/>
    <w:rsid w:val="00836764"/>
    <w:rsid w:val="008E4A6B"/>
    <w:rsid w:val="008F2B14"/>
    <w:rsid w:val="00973062"/>
    <w:rsid w:val="00AC403F"/>
    <w:rsid w:val="00AD784E"/>
    <w:rsid w:val="00B20E7B"/>
    <w:rsid w:val="00D13CC4"/>
    <w:rsid w:val="00D231F8"/>
    <w:rsid w:val="00DC07A2"/>
    <w:rsid w:val="00E327E1"/>
    <w:rsid w:val="00E64E00"/>
    <w:rsid w:val="00EC7C8A"/>
    <w:rsid w:val="00F7517B"/>
    <w:rsid w:val="00FC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E7705D"/>
  <w15:chartTrackingRefBased/>
  <w15:docId w15:val="{0057CF79-627F-2F4D-966F-92DE5BA95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13CC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apple-converted-space">
    <w:name w:val="apple-converted-space"/>
    <w:basedOn w:val="Standardnpsmoodstavce"/>
    <w:rsid w:val="00D13CC4"/>
  </w:style>
  <w:style w:type="table" w:styleId="Mkatabulky">
    <w:name w:val="Table Grid"/>
    <w:basedOn w:val="Normlntabulka"/>
    <w:uiPriority w:val="39"/>
    <w:rsid w:val="00DC0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A1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1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1603</Words>
  <Characters>9464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Pultrova</dc:creator>
  <cp:keywords/>
  <dc:description/>
  <cp:lastModifiedBy>Lucie Pultrova</cp:lastModifiedBy>
  <cp:revision>3</cp:revision>
  <dcterms:created xsi:type="dcterms:W3CDTF">2024-03-10T08:31:00Z</dcterms:created>
  <dcterms:modified xsi:type="dcterms:W3CDTF">2024-03-10T08:40:00Z</dcterms:modified>
</cp:coreProperties>
</file>