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F3F2D" w14:textId="77777777" w:rsidR="00F070CC" w:rsidRPr="008C69B9" w:rsidRDefault="00F070CC" w:rsidP="00F070CC">
      <w:pPr>
        <w:tabs>
          <w:tab w:val="left" w:pos="7655"/>
          <w:tab w:val="left" w:pos="10664"/>
        </w:tabs>
        <w:jc w:val="both"/>
        <w:rPr>
          <w:b/>
          <w:bCs/>
          <w:noProof/>
          <w:color w:val="000000" w:themeColor="text1"/>
          <w:sz w:val="28"/>
          <w:szCs w:val="28"/>
        </w:rPr>
      </w:pPr>
      <w:r w:rsidRPr="008C69B9">
        <w:rPr>
          <w:b/>
          <w:bCs/>
          <w:noProof/>
          <w:color w:val="000000" w:themeColor="text1"/>
          <w:sz w:val="28"/>
          <w:szCs w:val="28"/>
        </w:rPr>
        <w:t xml:space="preserve">Gellius, </w:t>
      </w:r>
      <w:r w:rsidRPr="008C69B9">
        <w:rPr>
          <w:b/>
          <w:bCs/>
          <w:i/>
          <w:iCs/>
          <w:noProof/>
          <w:color w:val="000000" w:themeColor="text1"/>
          <w:sz w:val="28"/>
          <w:szCs w:val="28"/>
        </w:rPr>
        <w:t>Noctes Atticae</w:t>
      </w:r>
      <w:r w:rsidRPr="008C69B9">
        <w:rPr>
          <w:b/>
          <w:bCs/>
          <w:noProof/>
          <w:color w:val="000000" w:themeColor="text1"/>
          <w:sz w:val="28"/>
          <w:szCs w:val="28"/>
        </w:rPr>
        <w:t xml:space="preserve"> (Attické noci)</w:t>
      </w:r>
    </w:p>
    <w:p w14:paraId="2E77818F" w14:textId="77777777" w:rsidR="00F070CC" w:rsidRPr="008C69B9" w:rsidRDefault="00F070CC" w:rsidP="00F070CC">
      <w:pPr>
        <w:tabs>
          <w:tab w:val="left" w:pos="7655"/>
          <w:tab w:val="left" w:pos="10664"/>
        </w:tabs>
        <w:jc w:val="both"/>
        <w:rPr>
          <w:noProof/>
          <w:color w:val="000000" w:themeColor="text1"/>
        </w:rPr>
      </w:pPr>
    </w:p>
    <w:p w14:paraId="39B2071E" w14:textId="77777777" w:rsidR="00F070CC" w:rsidRPr="008C69B9" w:rsidRDefault="00F070CC" w:rsidP="00F070CC">
      <w:pPr>
        <w:tabs>
          <w:tab w:val="left" w:pos="7655"/>
          <w:tab w:val="left" w:pos="10664"/>
        </w:tabs>
        <w:jc w:val="both"/>
        <w:rPr>
          <w:b/>
          <w:bCs/>
          <w:noProof/>
          <w:color w:val="000000" w:themeColor="text1"/>
        </w:rPr>
      </w:pPr>
      <w:r w:rsidRPr="008C69B9">
        <w:rPr>
          <w:b/>
          <w:bCs/>
          <w:noProof/>
          <w:color w:val="000000" w:themeColor="text1"/>
        </w:rPr>
        <w:t>Kniha 13, kapitola 5:</w:t>
      </w:r>
    </w:p>
    <w:p w14:paraId="3DA1C8CC" w14:textId="65ABF9CC" w:rsidR="00F070CC" w:rsidRPr="008C69B9" w:rsidRDefault="00F070CC" w:rsidP="00F070CC">
      <w:pPr>
        <w:rPr>
          <w:noProof/>
          <w:color w:val="000000" w:themeColor="text1"/>
          <w:sz w:val="28"/>
          <w:szCs w:val="28"/>
        </w:rPr>
      </w:pPr>
    </w:p>
    <w:p w14:paraId="2F106A49" w14:textId="77777777" w:rsidR="00735D51" w:rsidRDefault="008C69B9" w:rsidP="00F070CC">
      <w:pPr>
        <w:rPr>
          <w:i/>
          <w:iCs/>
          <w:noProof/>
          <w:color w:val="000000" w:themeColor="text1"/>
        </w:rPr>
      </w:pPr>
      <w:r w:rsidRPr="008C69B9">
        <w:rPr>
          <w:i/>
          <w:iCs/>
          <w:noProof/>
          <w:color w:val="000000" w:themeColor="text1"/>
        </w:rPr>
        <w:t>Aristotel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>s philosophus annōs iam fer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 xml:space="preserve"> nātus duō et sexāgintā corpore aegrō adfectōque ac sp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 xml:space="preserve"> v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>tae tenu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 xml:space="preserve"> fuit. Tunc omnis eius sectātōrum cohors ad eum acc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>dit ōrant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>s obsecrant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>sque, ut ipse d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>ligeret loc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 xml:space="preserve"> su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 xml:space="preserve"> et magisteri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 xml:space="preserve"> successōrem, quō post summum eius diem proinde ut ipsō ūterentur ad studia doctr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>nārum conplenda excolendaque, quibus ab eō inbūt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 xml:space="preserve"> fuissent.</w:t>
      </w:r>
    </w:p>
    <w:p w14:paraId="370BDCDD" w14:textId="6B797B1A" w:rsidR="008C69B9" w:rsidRDefault="008C69B9" w:rsidP="00735D51">
      <w:pPr>
        <w:ind w:firstLine="708"/>
        <w:rPr>
          <w:i/>
          <w:iCs/>
          <w:noProof/>
          <w:color w:val="000000" w:themeColor="text1"/>
        </w:rPr>
      </w:pPr>
      <w:r w:rsidRPr="008C69B9">
        <w:rPr>
          <w:i/>
          <w:iCs/>
          <w:noProof/>
          <w:color w:val="000000" w:themeColor="text1"/>
        </w:rPr>
        <w:t>Erant tunc in eius lūdō bon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 xml:space="preserve"> mult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>, sed praecipu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 xml:space="preserve"> duō, Theophrastus et Mened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>mus. Ingeniō h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 xml:space="preserve"> atque doctr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>n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>s c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 xml:space="preserve">terōs praestābant; alter ex 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>nsulā Lesbō fuit, Mened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>mus autem Rhodō. Aristotel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>s respondit factūrum esse, quod vellent, cum id sibi foret tempest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>vum</w:t>
      </w:r>
      <w:r w:rsidR="00735D51">
        <w:rPr>
          <w:i/>
          <w:iCs/>
          <w:noProof/>
          <w:color w:val="000000" w:themeColor="text1"/>
        </w:rPr>
        <w:t>.</w:t>
      </w:r>
    </w:p>
    <w:p w14:paraId="2A5A7030" w14:textId="77777777" w:rsidR="00735D51" w:rsidRDefault="008C69B9" w:rsidP="00735D51">
      <w:pPr>
        <w:ind w:firstLine="708"/>
        <w:jc w:val="both"/>
        <w:rPr>
          <w:i/>
          <w:iCs/>
          <w:noProof/>
          <w:color w:val="000000" w:themeColor="text1"/>
        </w:rPr>
      </w:pPr>
      <w:r w:rsidRPr="008C69B9">
        <w:rPr>
          <w:i/>
          <w:iCs/>
          <w:noProof/>
          <w:color w:val="000000" w:themeColor="text1"/>
        </w:rPr>
        <w:t>Posteā brev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 xml:space="preserve"> tempore cum 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>dem ill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>, qu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 xml:space="preserve"> dē magistrō d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>stinandō petierant, praesent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>s essent, v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 xml:space="preserve">num ait, quod tum biberet, nōn esse id ex valetūdine suā, sed 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>nsalūbre esse atque asperum ac proptereā quaer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 xml:space="preserve"> d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>b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>re exoticum, vel Rhodium aliquod vel Lesbium.</w:t>
      </w:r>
      <w:r>
        <w:rPr>
          <w:i/>
          <w:iCs/>
          <w:noProof/>
          <w:color w:val="000000" w:themeColor="text1"/>
        </w:rPr>
        <w:t xml:space="preserve"> </w:t>
      </w:r>
      <w:r w:rsidRPr="008C69B9">
        <w:rPr>
          <w:i/>
          <w:iCs/>
          <w:noProof/>
          <w:color w:val="000000" w:themeColor="text1"/>
        </w:rPr>
        <w:t>Id sibi utrumque ut cūrārent, pet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>vit ūsūrumque eō d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>xit, quod s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>s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 xml:space="preserve"> magis iūvisset. Eunt, quaerunt, inveniunt, adferunt.</w:t>
      </w:r>
      <w:r>
        <w:rPr>
          <w:i/>
          <w:iCs/>
          <w:noProof/>
          <w:color w:val="000000" w:themeColor="text1"/>
        </w:rPr>
        <w:t xml:space="preserve"> </w:t>
      </w:r>
      <w:r w:rsidRPr="008C69B9">
        <w:rPr>
          <w:i/>
          <w:iCs/>
          <w:noProof/>
          <w:color w:val="000000" w:themeColor="text1"/>
        </w:rPr>
        <w:t>Tum Aristotel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>s Rhodium petit, d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>gustat, „firmum,“ inquit, „hercle v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>num et iūcundum“. Petit mox Lesbium. Quō item d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 xml:space="preserve">gustātō „utrumque,“ inquit, „oppidō bonum, sed </w:t>
      </w:r>
      <w:r w:rsidRPr="00735D51">
        <w:rPr>
          <w:noProof/>
          <w:color w:val="000000" w:themeColor="text1"/>
        </w:rPr>
        <w:t>hédion ho Lesbios</w:t>
      </w:r>
      <w:r w:rsidRPr="008C69B9">
        <w:rPr>
          <w:i/>
          <w:iCs/>
          <w:noProof/>
          <w:color w:val="000000" w:themeColor="text1"/>
        </w:rPr>
        <w:t>“.</w:t>
      </w:r>
      <w:r>
        <w:rPr>
          <w:i/>
          <w:iCs/>
          <w:noProof/>
          <w:color w:val="000000" w:themeColor="text1"/>
        </w:rPr>
        <w:t xml:space="preserve"> </w:t>
      </w:r>
      <w:r w:rsidRPr="008C69B9">
        <w:rPr>
          <w:i/>
          <w:iCs/>
          <w:noProof/>
          <w:color w:val="000000" w:themeColor="text1"/>
        </w:rPr>
        <w:t>Id ubi d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>xit, n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>min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 xml:space="preserve"> fuit dubium, qu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>n lepid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 xml:space="preserve"> simul et ver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>cund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 xml:space="preserve"> successōrem illā vōce sibi, n</w:t>
      </w:r>
      <w:r w:rsidR="00735D51" w:rsidRPr="008C69B9">
        <w:rPr>
          <w:i/>
          <w:iCs/>
          <w:noProof/>
          <w:color w:val="000000" w:themeColor="text1"/>
        </w:rPr>
        <w:t>ō</w:t>
      </w:r>
      <w:r w:rsidRPr="008C69B9">
        <w:rPr>
          <w:i/>
          <w:iCs/>
          <w:noProof/>
          <w:color w:val="000000" w:themeColor="text1"/>
        </w:rPr>
        <w:t>n v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>num d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>l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>gisset.</w:t>
      </w:r>
      <w:r>
        <w:rPr>
          <w:i/>
          <w:iCs/>
          <w:noProof/>
          <w:color w:val="000000" w:themeColor="text1"/>
        </w:rPr>
        <w:t xml:space="preserve"> </w:t>
      </w:r>
      <w:r w:rsidRPr="008C69B9">
        <w:rPr>
          <w:i/>
          <w:iCs/>
          <w:noProof/>
          <w:color w:val="000000" w:themeColor="text1"/>
        </w:rPr>
        <w:t xml:space="preserve">Is erat 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 xml:space="preserve"> Lesbō Theophrastus, suāvitāte homō 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>ns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>gn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 xml:space="preserve"> linguae pariter atque v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>tae.</w:t>
      </w:r>
    </w:p>
    <w:p w14:paraId="55524C4E" w14:textId="46F46F30" w:rsidR="008C69B9" w:rsidRDefault="008C69B9" w:rsidP="00735D51">
      <w:pPr>
        <w:ind w:firstLine="708"/>
        <w:jc w:val="both"/>
        <w:rPr>
          <w:i/>
          <w:iCs/>
          <w:noProof/>
          <w:color w:val="000000" w:themeColor="text1"/>
        </w:rPr>
      </w:pPr>
      <w:r w:rsidRPr="008C69B9">
        <w:rPr>
          <w:i/>
          <w:iCs/>
          <w:noProof/>
          <w:color w:val="000000" w:themeColor="text1"/>
        </w:rPr>
        <w:t>Itaque nōn diū post Aristotele v</w:t>
      </w:r>
      <w:r w:rsidRPr="008C69B9">
        <w:rPr>
          <w:rFonts w:cstheme="minorHAnsi"/>
          <w:i/>
          <w:iCs/>
          <w:noProof/>
          <w:color w:val="000000" w:themeColor="text1"/>
        </w:rPr>
        <w:t>ī</w:t>
      </w:r>
      <w:r w:rsidRPr="008C69B9">
        <w:rPr>
          <w:i/>
          <w:iCs/>
          <w:noProof/>
          <w:color w:val="000000" w:themeColor="text1"/>
        </w:rPr>
        <w:t>tā d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>fūnctō ad Theophrastum omn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>s concess</w:t>
      </w:r>
      <w:r w:rsidRPr="008C69B9">
        <w:rPr>
          <w:rFonts w:cstheme="minorHAnsi"/>
          <w:i/>
          <w:iCs/>
          <w:noProof/>
          <w:color w:val="000000" w:themeColor="text1"/>
        </w:rPr>
        <w:t>ē</w:t>
      </w:r>
      <w:r w:rsidRPr="008C69B9">
        <w:rPr>
          <w:i/>
          <w:iCs/>
          <w:noProof/>
          <w:color w:val="000000" w:themeColor="text1"/>
        </w:rPr>
        <w:t>runt.</w:t>
      </w:r>
    </w:p>
    <w:p w14:paraId="2B38E556" w14:textId="77777777" w:rsidR="008C69B9" w:rsidRPr="008C69B9" w:rsidRDefault="008C69B9" w:rsidP="00F070CC">
      <w:pPr>
        <w:rPr>
          <w:noProof/>
          <w:color w:val="000000" w:themeColor="text1"/>
          <w:sz w:val="28"/>
          <w:szCs w:val="28"/>
        </w:rPr>
      </w:pPr>
    </w:p>
    <w:tbl>
      <w:tblPr>
        <w:tblStyle w:val="Mkatabulky"/>
        <w:tblW w:w="14029" w:type="dxa"/>
        <w:tblLook w:val="04A0" w:firstRow="1" w:lastRow="0" w:firstColumn="1" w:lastColumn="0" w:noHBand="0" w:noVBand="1"/>
      </w:tblPr>
      <w:tblGrid>
        <w:gridCol w:w="7650"/>
        <w:gridCol w:w="6379"/>
      </w:tblGrid>
      <w:tr w:rsidR="008C69B9" w:rsidRPr="008C69B9" w14:paraId="746ADE5C" w14:textId="77777777" w:rsidTr="001D5EE7">
        <w:tc>
          <w:tcPr>
            <w:tcW w:w="7650" w:type="dxa"/>
          </w:tcPr>
          <w:p w14:paraId="29135AFF" w14:textId="77777777" w:rsidR="00F070CC" w:rsidRDefault="00F070CC" w:rsidP="00233E2C">
            <w:pPr>
              <w:tabs>
                <w:tab w:val="left" w:pos="7655"/>
              </w:tabs>
              <w:jc w:val="both"/>
              <w:rPr>
                <w:i/>
                <w:iCs/>
                <w:noProof/>
                <w:color w:val="000000" w:themeColor="text1"/>
              </w:rPr>
            </w:pPr>
            <w:r w:rsidRPr="008C69B9">
              <w:rPr>
                <w:i/>
                <w:iCs/>
                <w:noProof/>
                <w:color w:val="000000" w:themeColor="text1"/>
              </w:rPr>
              <w:t>Aristotel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>s philosophus annōs iam fer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 xml:space="preserve"> nātus duō et sexāgintā corpore aegrō adfectōque ac sp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 xml:space="preserve"> v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>tae tenu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 xml:space="preserve"> fuit.</w:t>
            </w:r>
          </w:p>
          <w:p w14:paraId="24ADA674" w14:textId="77777777" w:rsidR="00633841" w:rsidRPr="00633841" w:rsidRDefault="00633841" w:rsidP="00233E2C">
            <w:pPr>
              <w:tabs>
                <w:tab w:val="left" w:pos="7655"/>
              </w:tabs>
              <w:jc w:val="both"/>
              <w:rPr>
                <w:i/>
                <w:iCs/>
                <w:noProof/>
                <w:color w:val="000000" w:themeColor="text1"/>
              </w:rPr>
            </w:pPr>
          </w:p>
          <w:p w14:paraId="4B67F8C5" w14:textId="6EBF7A1A" w:rsidR="00633841" w:rsidRPr="00633841" w:rsidRDefault="00633841" w:rsidP="00233E2C">
            <w:pPr>
              <w:tabs>
                <w:tab w:val="left" w:pos="7655"/>
              </w:tabs>
              <w:jc w:val="both"/>
              <w:rPr>
                <w:i/>
                <w:iCs/>
                <w:noProof/>
                <w:color w:val="000000" w:themeColor="text1"/>
              </w:rPr>
            </w:pPr>
            <w:r w:rsidRPr="00633841">
              <w:rPr>
                <w:noProof/>
                <w:color w:val="FF0000"/>
              </w:rPr>
              <w:t>Filosof Aristotelés, ve věku již téměř 62 let, měl nemocné a vysílené tělo a malou naději na (další) život.</w:t>
            </w:r>
          </w:p>
          <w:p w14:paraId="184F8A3D" w14:textId="77777777" w:rsidR="00F070CC" w:rsidRPr="008C69B9" w:rsidRDefault="00F070CC" w:rsidP="00233E2C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6379" w:type="dxa"/>
          </w:tcPr>
          <w:p w14:paraId="3BD2AA47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Aristotel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8C69B9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s, -lis</w:t>
            </w:r>
            <w:r w:rsidRPr="008C69B9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, m.</w:t>
            </w:r>
          </w:p>
          <w:p w14:paraId="2B22CAA1" w14:textId="3250F03F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philosophus, -ī</w:t>
            </w:r>
            <w:r w:rsidRPr="008C69B9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, m. = ‚filosof‘</w:t>
            </w:r>
          </w:p>
          <w:p w14:paraId="4E35D36B" w14:textId="76557B30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annus, -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m. = ‚rok‘</w:t>
            </w:r>
          </w:p>
          <w:p w14:paraId="3A858723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iam</w:t>
            </w:r>
            <w:r w:rsidRPr="008C69B9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‚již‘</w:t>
            </w:r>
          </w:p>
          <w:p w14:paraId="4863DF97" w14:textId="2F9E170B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fer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‚téměř‘</w:t>
            </w:r>
          </w:p>
          <w:p w14:paraId="3453DF83" w14:textId="17E2A971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n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ā</w:t>
            </w:r>
            <w:r w:rsidRPr="008C69B9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tus, -a, -um</w:t>
            </w:r>
            <w:r w:rsidRPr="008C69B9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‚narozen‘ (= ‚stár‘)</w:t>
            </w:r>
          </w:p>
          <w:p w14:paraId="5185E151" w14:textId="1AB86864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du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ō</w:t>
            </w:r>
            <w:r w:rsidRPr="008C69B9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 xml:space="preserve"> et sex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ā</w:t>
            </w:r>
            <w:r w:rsidRPr="008C69B9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gint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ā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= 2 a 60 = 62</w:t>
            </w:r>
          </w:p>
          <w:p w14:paraId="4A554E05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corpus, -oris</w:t>
            </w:r>
            <w:r w:rsidRPr="008C69B9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, n. = ‚tělo‘</w:t>
            </w:r>
          </w:p>
          <w:p w14:paraId="56C2D002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 xml:space="preserve">aeger, -ra, -rum </w:t>
            </w:r>
            <w:r w:rsidRPr="008C69B9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= ‚nemocný‘</w:t>
            </w:r>
          </w:p>
          <w:p w14:paraId="0AB2BD64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adfectus, -a -um</w:t>
            </w:r>
            <w:r w:rsidRPr="008C69B9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‚vysílený‘</w:t>
            </w:r>
          </w:p>
          <w:p w14:paraId="4C4A9263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 xml:space="preserve">ac </w:t>
            </w:r>
            <w:r w:rsidRPr="008C69B9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= ‚a (také)‘</w:t>
            </w:r>
          </w:p>
          <w:p w14:paraId="6505139C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sp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8C69B9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 xml:space="preserve">s, </w:t>
            </w:r>
            <w:r w:rsidRPr="008C69B9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gen. </w:t>
            </w:r>
            <w:r w:rsidRPr="008C69B9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spe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f. = ‚naděje‘</w:t>
            </w:r>
          </w:p>
          <w:p w14:paraId="0ECE2A35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v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ta, -ae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, f. = ‚život‘</w:t>
            </w:r>
          </w:p>
          <w:p w14:paraId="754B25D2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tenuis, -e</w:t>
            </w:r>
            <w:r w:rsidRPr="008C69B9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‚tenký, slabý‘</w:t>
            </w:r>
          </w:p>
          <w:p w14:paraId="6BEF92AD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eastAsia="Times New Roman" w:cstheme="minorHAnsi"/>
                <w:i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sum</w:t>
            </w:r>
            <w:r w:rsidRPr="008C69B9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, </w:t>
            </w:r>
            <w:r w:rsidRPr="008C69B9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 xml:space="preserve">esse, fuī, – = </w:t>
            </w:r>
            <w:r w:rsidRPr="008C69B9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‚být‘</w:t>
            </w:r>
          </w:p>
          <w:p w14:paraId="3E76F391" w14:textId="60DAF673" w:rsidR="00F070CC" w:rsidRPr="008C69B9" w:rsidRDefault="00F070CC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8C69B9" w:rsidRPr="008C69B9" w14:paraId="32E28CE2" w14:textId="77777777" w:rsidTr="001D5EE7">
        <w:tc>
          <w:tcPr>
            <w:tcW w:w="7650" w:type="dxa"/>
          </w:tcPr>
          <w:p w14:paraId="1F9AB72B" w14:textId="77777777" w:rsidR="00F070CC" w:rsidRDefault="00F070CC" w:rsidP="00233E2C">
            <w:pPr>
              <w:jc w:val="both"/>
              <w:rPr>
                <w:i/>
                <w:iCs/>
                <w:noProof/>
                <w:color w:val="000000" w:themeColor="text1"/>
              </w:rPr>
            </w:pPr>
            <w:r w:rsidRPr="008C69B9">
              <w:rPr>
                <w:i/>
                <w:iCs/>
                <w:noProof/>
                <w:color w:val="000000" w:themeColor="text1"/>
              </w:rPr>
              <w:lastRenderedPageBreak/>
              <w:t>Tunc omnis eius sectātōrum cohors ad eum acc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>dit ōrant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>s obsecrant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>sque, ut ipse d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>ligeret loc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 xml:space="preserve"> su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 xml:space="preserve"> et magisteri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 xml:space="preserve"> successōrem, quō post summum eius diem proinde ut ipsō ūterentur ad studia doctr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>nārum conplenda excolendaque, quibus ab eō inbūt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 xml:space="preserve"> fuissent.</w:t>
            </w:r>
          </w:p>
          <w:p w14:paraId="410A2825" w14:textId="77777777" w:rsidR="00633841" w:rsidRDefault="00633841" w:rsidP="00233E2C">
            <w:pPr>
              <w:jc w:val="both"/>
              <w:rPr>
                <w:i/>
                <w:iCs/>
                <w:noProof/>
                <w:color w:val="000000" w:themeColor="text1"/>
              </w:rPr>
            </w:pPr>
          </w:p>
          <w:p w14:paraId="42E163B6" w14:textId="049BFDC8" w:rsidR="00633841" w:rsidRPr="00633841" w:rsidRDefault="00633841" w:rsidP="00233E2C">
            <w:pPr>
              <w:jc w:val="both"/>
              <w:rPr>
                <w:noProof/>
                <w:color w:val="000000" w:themeColor="text1"/>
              </w:rPr>
            </w:pPr>
            <w:r w:rsidRPr="00633841">
              <w:rPr>
                <w:noProof/>
                <w:color w:val="FF0000"/>
              </w:rPr>
              <w:t>Tehdy k němu přišla družina jeho následovníků a prosili ho a zapřísahali, aby sám vybral nástupce na své místo představeného školy, kterého by po jeho posledním dni (= po jeho smrti) následovali s cílem (doslova: kterého by „užívali k…“) dovršení snah o nabytí a dalšího pěstění vzdělání, do kterého je zasvětil on (doslova: do nichž byli jím ponořeni/namočeni).</w:t>
            </w:r>
          </w:p>
        </w:tc>
        <w:tc>
          <w:tcPr>
            <w:tcW w:w="6379" w:type="dxa"/>
          </w:tcPr>
          <w:p w14:paraId="2C5ECE8C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tunc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‚tehdy‘</w:t>
            </w:r>
          </w:p>
          <w:p w14:paraId="0121F5B5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omnis, -e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‚veškerý, všechen‘</w:t>
            </w:r>
          </w:p>
          <w:p w14:paraId="732D04A0" w14:textId="7D16CC8B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eius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= gen. sg. zájm. 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is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= ‚on‘</w:t>
            </w:r>
          </w:p>
          <w:p w14:paraId="38A8B497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sect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ā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tor, -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ōris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, m. = ‚následovník‘</w:t>
            </w:r>
          </w:p>
          <w:p w14:paraId="0EDBBF1A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cohors, -rtis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f. = ‚družina‘</w:t>
            </w:r>
          </w:p>
          <w:p w14:paraId="62559B27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ad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‚k‘ (předložka s akuzativem)</w:t>
            </w:r>
          </w:p>
          <w:p w14:paraId="09957BB1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eum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akuz. sg.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zájm. 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is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= ‚on‘</w:t>
            </w:r>
          </w:p>
          <w:p w14:paraId="331B8FFD" w14:textId="46B6E089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accēdō, -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ere, -cessī, -cessum</w:t>
            </w:r>
            <w:r w:rsidRPr="008C69B9">
              <w:rPr>
                <w:iCs/>
                <w:noProof/>
                <w:color w:val="000000" w:themeColor="text1"/>
                <w:sz w:val="20"/>
                <w:szCs w:val="20"/>
              </w:rPr>
              <w:t xml:space="preserve"> =</w:t>
            </w:r>
            <w:r w:rsidRPr="008C69B9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 xml:space="preserve"> ‚přistoupit‘</w:t>
            </w:r>
          </w:p>
          <w:p w14:paraId="28C44EF9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r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, -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āre, -āv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ī, -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ātum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= ‚prosit‘</w:t>
            </w:r>
          </w:p>
          <w:p w14:paraId="0E167C67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obsecr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, 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āre, -āv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ī, -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ātum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= ‚zapřísahat‘</w:t>
            </w:r>
          </w:p>
          <w:p w14:paraId="53FCD28A" w14:textId="383B436B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ut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‚aby‘</w:t>
            </w:r>
          </w:p>
          <w:p w14:paraId="2525E18F" w14:textId="471409B4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ipse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‚on sám‘</w:t>
            </w:r>
          </w:p>
          <w:p w14:paraId="394AF43B" w14:textId="787F9B54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dēlig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ō, -ere, -l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ēgī, -lēctum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‚vybrat‘</w:t>
            </w:r>
          </w:p>
          <w:p w14:paraId="37ECE348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locus, -ī</w:t>
            </w:r>
            <w:r w:rsidRPr="008C69B9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>, m. = ‚místo‘</w:t>
            </w:r>
          </w:p>
          <w:p w14:paraId="1DA7A4C9" w14:textId="0D547D43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suus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‚svůj, jeho‘</w:t>
            </w:r>
          </w:p>
          <w:p w14:paraId="6D2D30D2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magisterium, -iī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n. = zde: úřad představeného školy</w:t>
            </w:r>
          </w:p>
          <w:p w14:paraId="0B8847A4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successor, -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ōris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, m. = ‚nástupce‘</w:t>
            </w:r>
          </w:p>
          <w:p w14:paraId="063107A5" w14:textId="736DBD8B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qu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ō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= vztažné zájmeno v abl. sg.</w:t>
            </w:r>
          </w:p>
          <w:p w14:paraId="3BD07E90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post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‚po‘ (předložka s akuzativem)</w:t>
            </w:r>
          </w:p>
          <w:p w14:paraId="48943A38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summus, -a, -um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‚nejvyšší‘, zde: ‚poslední‘</w:t>
            </w:r>
          </w:p>
          <w:p w14:paraId="51183CF8" w14:textId="4000CB64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i/>
                <w:iCs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eius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– viz výše</w:t>
            </w:r>
          </w:p>
          <w:p w14:paraId="798A635C" w14:textId="6D3C544B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diēs, diēī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m. = ‚den‘</w:t>
            </w:r>
          </w:p>
          <w:p w14:paraId="02B034BE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proinde ut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‚právě tak jako‘</w:t>
            </w:r>
          </w:p>
          <w:p w14:paraId="3E7AA8F3" w14:textId="5D9246C3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ipse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– viz výše</w:t>
            </w:r>
          </w:p>
          <w:p w14:paraId="62E5339C" w14:textId="440E2B63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ūtor, ūtī, ūsus sum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(+ abl.) = ‚užívat‘</w:t>
            </w:r>
          </w:p>
          <w:p w14:paraId="10C98ACD" w14:textId="070B8DBF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ad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‚k‘ (předložka s akuzativem)</w:t>
            </w:r>
          </w:p>
          <w:p w14:paraId="1EDE9BAA" w14:textId="5D39E971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studium, -iī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n. = ‚snaha o nabytí…‘</w:t>
            </w:r>
          </w:p>
          <w:p w14:paraId="5D067D48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doctr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na, -ae, f.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‚vědění, vzdělanost‘</w:t>
            </w:r>
          </w:p>
          <w:p w14:paraId="1BFCEB9D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conple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ō, -pl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ēre, -plēv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ī, -pl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ētum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‚naplnit, dovršit‘</w:t>
            </w:r>
          </w:p>
          <w:p w14:paraId="50E7A6D9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excol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ō, -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ere, -colu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 xml:space="preserve">ī, -cultum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= ‚pěstit‘</w:t>
            </w:r>
          </w:p>
          <w:p w14:paraId="50AA5740" w14:textId="11BD77A2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quibus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= abl. pl. vztažného zájmene </w:t>
            </w:r>
          </w:p>
          <w:p w14:paraId="31E21754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ab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‚od‘ (předložka s ablativem)</w:t>
            </w:r>
          </w:p>
          <w:p w14:paraId="49A5CCA1" w14:textId="1C673B6A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e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ō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= abl. sg. zájmene 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is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(viz výše)</w:t>
            </w:r>
          </w:p>
          <w:p w14:paraId="78A81187" w14:textId="08F78EBA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inbu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 xml:space="preserve">ō, -ere, inbuī, inbūtum </w:t>
            </w:r>
            <w:r w:rsidRPr="008C69B9">
              <w:rPr>
                <w:iCs/>
                <w:noProof/>
                <w:color w:val="000000" w:themeColor="text1"/>
                <w:sz w:val="20"/>
                <w:szCs w:val="20"/>
              </w:rPr>
              <w:t xml:space="preserve">(+ abl.)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= ‚naplnit něčím, zasvětit do‘</w:t>
            </w:r>
          </w:p>
          <w:p w14:paraId="5BBB135C" w14:textId="77777777" w:rsidR="00F070CC" w:rsidRPr="008C69B9" w:rsidRDefault="00F070CC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8C69B9" w:rsidRPr="008C69B9" w14:paraId="5D463E01" w14:textId="77777777" w:rsidTr="001D5EE7">
        <w:tc>
          <w:tcPr>
            <w:tcW w:w="7650" w:type="dxa"/>
          </w:tcPr>
          <w:p w14:paraId="388C0FA3" w14:textId="77777777" w:rsidR="00F070CC" w:rsidRPr="00633841" w:rsidRDefault="00E502DC" w:rsidP="00233E2C">
            <w:pPr>
              <w:jc w:val="both"/>
              <w:rPr>
                <w:i/>
                <w:iCs/>
                <w:noProof/>
                <w:color w:val="000000" w:themeColor="text1"/>
              </w:rPr>
            </w:pPr>
            <w:r w:rsidRPr="00633841">
              <w:rPr>
                <w:i/>
                <w:iCs/>
                <w:noProof/>
                <w:color w:val="000000" w:themeColor="text1"/>
              </w:rPr>
              <w:lastRenderedPageBreak/>
              <w:t>Erant tunc in eius lūdō bon</w:t>
            </w:r>
            <w:r w:rsidRPr="00633841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633841">
              <w:rPr>
                <w:i/>
                <w:iCs/>
                <w:noProof/>
                <w:color w:val="000000" w:themeColor="text1"/>
              </w:rPr>
              <w:t xml:space="preserve"> mult</w:t>
            </w:r>
            <w:r w:rsidRPr="00633841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633841">
              <w:rPr>
                <w:i/>
                <w:iCs/>
                <w:noProof/>
                <w:color w:val="000000" w:themeColor="text1"/>
              </w:rPr>
              <w:t>, sed praecipu</w:t>
            </w:r>
            <w:r w:rsidRPr="00633841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633841">
              <w:rPr>
                <w:i/>
                <w:iCs/>
                <w:noProof/>
                <w:color w:val="000000" w:themeColor="text1"/>
              </w:rPr>
              <w:t xml:space="preserve"> duō, Theophrastus et Mened</w:t>
            </w:r>
            <w:r w:rsidRPr="00633841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633841">
              <w:rPr>
                <w:i/>
                <w:iCs/>
                <w:noProof/>
                <w:color w:val="000000" w:themeColor="text1"/>
              </w:rPr>
              <w:t>mus. Ingeniō h</w:t>
            </w:r>
            <w:r w:rsidRPr="00633841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633841">
              <w:rPr>
                <w:i/>
                <w:iCs/>
                <w:noProof/>
                <w:color w:val="000000" w:themeColor="text1"/>
              </w:rPr>
              <w:t xml:space="preserve"> atque doctr</w:t>
            </w:r>
            <w:r w:rsidRPr="00633841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633841">
              <w:rPr>
                <w:i/>
                <w:iCs/>
                <w:noProof/>
                <w:color w:val="000000" w:themeColor="text1"/>
              </w:rPr>
              <w:t>n</w:t>
            </w:r>
            <w:r w:rsidRPr="00633841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633841">
              <w:rPr>
                <w:i/>
                <w:iCs/>
                <w:noProof/>
                <w:color w:val="000000" w:themeColor="text1"/>
              </w:rPr>
              <w:t>s c</w:t>
            </w:r>
            <w:r w:rsidRPr="00633841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633841">
              <w:rPr>
                <w:i/>
                <w:iCs/>
                <w:noProof/>
                <w:color w:val="000000" w:themeColor="text1"/>
              </w:rPr>
              <w:t xml:space="preserve">terōs praestābant; alter ex </w:t>
            </w:r>
            <w:r w:rsidRPr="00633841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633841">
              <w:rPr>
                <w:i/>
                <w:iCs/>
                <w:noProof/>
                <w:color w:val="000000" w:themeColor="text1"/>
              </w:rPr>
              <w:t>nsulā Lesbō fuit, Mened</w:t>
            </w:r>
            <w:r w:rsidRPr="00633841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633841">
              <w:rPr>
                <w:i/>
                <w:iCs/>
                <w:noProof/>
                <w:color w:val="000000" w:themeColor="text1"/>
              </w:rPr>
              <w:t>mus autem Rhodō.</w:t>
            </w:r>
          </w:p>
          <w:p w14:paraId="040B0D1B" w14:textId="77777777" w:rsidR="00633841" w:rsidRPr="00633841" w:rsidRDefault="00633841" w:rsidP="00233E2C">
            <w:pPr>
              <w:jc w:val="both"/>
              <w:rPr>
                <w:i/>
                <w:iCs/>
                <w:noProof/>
                <w:color w:val="000000" w:themeColor="text1"/>
              </w:rPr>
            </w:pPr>
          </w:p>
          <w:p w14:paraId="3843997C" w14:textId="2AC14ACC" w:rsidR="00633841" w:rsidRPr="00633841" w:rsidRDefault="00633841" w:rsidP="00233E2C">
            <w:pPr>
              <w:jc w:val="both"/>
              <w:rPr>
                <w:noProof/>
                <w:color w:val="000000" w:themeColor="text1"/>
              </w:rPr>
            </w:pPr>
            <w:r w:rsidRPr="00633841">
              <w:rPr>
                <w:noProof/>
                <w:color w:val="FF0000"/>
              </w:rPr>
              <w:t>Byli tehdy v jeho škole mnozí dobří, ale výjimeční byli dva: Theophrastos a Menedémos. Ti vynikali nad ostatní nadáním i vzdělaností; první byl z ostrova Lesbu, Menedémos pak z Rhodu.</w:t>
            </w:r>
          </w:p>
        </w:tc>
        <w:tc>
          <w:tcPr>
            <w:tcW w:w="6379" w:type="dxa"/>
          </w:tcPr>
          <w:p w14:paraId="01EC7CC3" w14:textId="77777777" w:rsidR="00E502DC" w:rsidRPr="008C69B9" w:rsidRDefault="00E502DC" w:rsidP="007A30EA">
            <w:pPr>
              <w:tabs>
                <w:tab w:val="left" w:pos="7655"/>
              </w:tabs>
              <w:ind w:left="176" w:hanging="176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erant: sum, esse, fuī, –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= ‚být‘</w:t>
            </w:r>
          </w:p>
          <w:p w14:paraId="4E3BE188" w14:textId="77777777" w:rsidR="00E502DC" w:rsidRPr="008C69B9" w:rsidRDefault="00E502DC" w:rsidP="007A30EA">
            <w:pPr>
              <w:tabs>
                <w:tab w:val="left" w:pos="7655"/>
              </w:tabs>
              <w:ind w:left="176" w:hanging="176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tunc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= ‚tehdy‘</w:t>
            </w:r>
          </w:p>
          <w:p w14:paraId="4010832C" w14:textId="13D0BCD7" w:rsidR="00E502DC" w:rsidRPr="008C69B9" w:rsidRDefault="00E502DC" w:rsidP="007A30EA">
            <w:pPr>
              <w:tabs>
                <w:tab w:val="left" w:pos="7655"/>
              </w:tabs>
              <w:ind w:left="176" w:hanging="176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in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= ‚v‘ (předložka s ablativem)</w:t>
            </w:r>
          </w:p>
          <w:p w14:paraId="49E94658" w14:textId="153C6754" w:rsidR="00E502DC" w:rsidRPr="008C69B9" w:rsidRDefault="00E502DC" w:rsidP="007A30EA">
            <w:pPr>
              <w:tabs>
                <w:tab w:val="left" w:pos="7655"/>
              </w:tabs>
              <w:ind w:left="176" w:hanging="176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eius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– viz už výše</w:t>
            </w:r>
          </w:p>
          <w:p w14:paraId="5484F2CB" w14:textId="77777777" w:rsidR="00E502DC" w:rsidRPr="008C69B9" w:rsidRDefault="00E502DC" w:rsidP="007A30EA">
            <w:pPr>
              <w:tabs>
                <w:tab w:val="left" w:pos="7655"/>
              </w:tabs>
              <w:ind w:left="176" w:hanging="176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l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ū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dus, -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, m. = ‚škola‘</w:t>
            </w:r>
          </w:p>
          <w:p w14:paraId="3BFEFD98" w14:textId="77777777" w:rsidR="00E502DC" w:rsidRPr="008C69B9" w:rsidRDefault="00E502DC" w:rsidP="007A30EA">
            <w:pPr>
              <w:tabs>
                <w:tab w:val="left" w:pos="7655"/>
              </w:tabs>
              <w:ind w:left="176" w:hanging="176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bonus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= ‚dobrý‘</w:t>
            </w:r>
          </w:p>
          <w:p w14:paraId="40537B39" w14:textId="77777777" w:rsidR="00E502DC" w:rsidRPr="008C69B9" w:rsidRDefault="00E502DC" w:rsidP="007A30EA">
            <w:pPr>
              <w:tabs>
                <w:tab w:val="left" w:pos="7655"/>
              </w:tabs>
              <w:ind w:left="176" w:hanging="176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multus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= ‚mnohý‘</w:t>
            </w:r>
          </w:p>
          <w:p w14:paraId="5DAB0CBA" w14:textId="77777777" w:rsidR="00E502DC" w:rsidRPr="008C69B9" w:rsidRDefault="00E502DC" w:rsidP="007A30EA">
            <w:pPr>
              <w:tabs>
                <w:tab w:val="left" w:pos="7655"/>
              </w:tabs>
              <w:ind w:left="176" w:hanging="176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sed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= ‚ale‘</w:t>
            </w:r>
          </w:p>
          <w:p w14:paraId="06141F4E" w14:textId="77777777" w:rsidR="00E502DC" w:rsidRPr="008C69B9" w:rsidRDefault="00E502D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praecipuus, -ua, -uum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‚výjimečný‘</w:t>
            </w:r>
          </w:p>
          <w:p w14:paraId="4D019DBF" w14:textId="1BFD5E09" w:rsidR="00E502DC" w:rsidRPr="008C69B9" w:rsidRDefault="00E502D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duo, duae, duo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‚dva‘</w:t>
            </w:r>
          </w:p>
          <w:p w14:paraId="3423643A" w14:textId="77777777" w:rsidR="00E502DC" w:rsidRPr="008C69B9" w:rsidRDefault="00E502D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ingenium, -iī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n. = ‚nadání‘</w:t>
            </w:r>
          </w:p>
          <w:p w14:paraId="4DE6474E" w14:textId="4024AF78" w:rsidR="00E502DC" w:rsidRPr="008C69B9" w:rsidRDefault="00E502D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h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ī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= nom. pl. mask. zájm. 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hic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‚tento‘</w:t>
            </w:r>
          </w:p>
          <w:p w14:paraId="32ABD2C8" w14:textId="77777777" w:rsidR="00E502DC" w:rsidRPr="008C69B9" w:rsidRDefault="00E502DC" w:rsidP="007A30EA">
            <w:pPr>
              <w:tabs>
                <w:tab w:val="left" w:pos="7655"/>
              </w:tabs>
              <w:ind w:left="176" w:hanging="176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atque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= ‚a také‘</w:t>
            </w:r>
          </w:p>
          <w:p w14:paraId="620D5283" w14:textId="04C2147B" w:rsidR="00E502DC" w:rsidRPr="008C69B9" w:rsidRDefault="00E502DC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doctr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n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a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– viz už výše</w:t>
            </w:r>
          </w:p>
          <w:p w14:paraId="3D489583" w14:textId="77777777" w:rsidR="00477A2A" w:rsidRPr="008C69B9" w:rsidRDefault="00477A2A" w:rsidP="007A30EA">
            <w:pPr>
              <w:tabs>
                <w:tab w:val="left" w:pos="7655"/>
              </w:tabs>
              <w:ind w:left="176" w:hanging="176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cēter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, -ae, -a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‚ostatní‘</w:t>
            </w:r>
          </w:p>
          <w:p w14:paraId="13A43988" w14:textId="36ADF548" w:rsidR="00477A2A" w:rsidRPr="008C69B9" w:rsidRDefault="00477A2A" w:rsidP="007A30EA">
            <w:pPr>
              <w:tabs>
                <w:tab w:val="left" w:pos="7655"/>
              </w:tabs>
              <w:ind w:left="176" w:hanging="176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prae-stō, prae-stāre, prae-stit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(+ akuz.) = ‚stát před někým‘, ‚vynikat nad‘, ‚předčít někoho‘</w:t>
            </w:r>
          </w:p>
          <w:p w14:paraId="4AA79602" w14:textId="09C7092E" w:rsidR="00477A2A" w:rsidRPr="008C69B9" w:rsidRDefault="00477A2A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alter … alter …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‚první …, druhý …‘</w:t>
            </w:r>
          </w:p>
          <w:p w14:paraId="3AD277B0" w14:textId="77777777" w:rsidR="00477A2A" w:rsidRPr="008C69B9" w:rsidRDefault="00477A2A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ex</w:t>
            </w:r>
            <w:r w:rsidRPr="008C69B9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 xml:space="preserve"> = ‚z‘ (předložka s ablativem)</w:t>
            </w:r>
          </w:p>
          <w:p w14:paraId="37466C16" w14:textId="77777777" w:rsidR="00477A2A" w:rsidRPr="008C69B9" w:rsidRDefault="00477A2A" w:rsidP="007A30EA">
            <w:pPr>
              <w:tabs>
                <w:tab w:val="left" w:pos="7655"/>
              </w:tabs>
              <w:ind w:left="176" w:hanging="176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nsula, -ae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, f. = ‚ostrov‘</w:t>
            </w:r>
          </w:p>
          <w:p w14:paraId="33B7D7DE" w14:textId="0B39A3F8" w:rsidR="00477A2A" w:rsidRPr="008C69B9" w:rsidRDefault="00477A2A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sum, esse, fu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ī, – </w:t>
            </w:r>
            <w:r w:rsidRPr="008C69B9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>= ‚být‘</w:t>
            </w:r>
          </w:p>
          <w:p w14:paraId="3D541F5C" w14:textId="4BF8FD07" w:rsidR="00477A2A" w:rsidRPr="008C69B9" w:rsidRDefault="00477A2A" w:rsidP="007A30EA">
            <w:pPr>
              <w:tabs>
                <w:tab w:val="left" w:pos="7655"/>
              </w:tabs>
              <w:ind w:left="176" w:hanging="176"/>
              <w:jc w:val="both"/>
              <w:rPr>
                <w:i/>
                <w:iCs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autem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= ‚však‘</w:t>
            </w:r>
          </w:p>
          <w:p w14:paraId="14640CA8" w14:textId="2A0FDAB3" w:rsidR="00477A2A" w:rsidRPr="008C69B9" w:rsidRDefault="00477A2A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8C69B9" w:rsidRPr="008C69B9" w14:paraId="40EE3E45" w14:textId="77777777" w:rsidTr="001D5EE7">
        <w:tc>
          <w:tcPr>
            <w:tcW w:w="7650" w:type="dxa"/>
          </w:tcPr>
          <w:p w14:paraId="52583F7C" w14:textId="77777777" w:rsidR="00412953" w:rsidRPr="008C69B9" w:rsidRDefault="00412953" w:rsidP="00233E2C">
            <w:pPr>
              <w:tabs>
                <w:tab w:val="left" w:pos="7655"/>
              </w:tabs>
              <w:jc w:val="both"/>
              <w:rPr>
                <w:i/>
                <w:iCs/>
                <w:noProof/>
                <w:color w:val="000000" w:themeColor="text1"/>
              </w:rPr>
            </w:pPr>
            <w:r w:rsidRPr="008C69B9">
              <w:rPr>
                <w:i/>
                <w:iCs/>
                <w:noProof/>
                <w:color w:val="000000" w:themeColor="text1"/>
              </w:rPr>
              <w:t>Aristotel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>s respondit factūrum esse, quod vellent, cum id sibi foret tempest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>vum.</w:t>
            </w:r>
          </w:p>
          <w:p w14:paraId="0F41413D" w14:textId="77777777" w:rsidR="00633841" w:rsidRPr="00633841" w:rsidRDefault="00633841" w:rsidP="00233E2C">
            <w:pPr>
              <w:jc w:val="both"/>
              <w:rPr>
                <w:noProof/>
                <w:color w:val="000000" w:themeColor="text1"/>
              </w:rPr>
            </w:pPr>
          </w:p>
          <w:p w14:paraId="6AC5964F" w14:textId="3B60D618" w:rsidR="00633841" w:rsidRPr="008C69B9" w:rsidRDefault="00633841" w:rsidP="00233E2C">
            <w:pPr>
              <w:jc w:val="both"/>
              <w:rPr>
                <w:noProof/>
                <w:color w:val="000000" w:themeColor="text1"/>
              </w:rPr>
            </w:pPr>
            <w:r w:rsidRPr="00633841">
              <w:rPr>
                <w:noProof/>
                <w:color w:val="FF0000"/>
              </w:rPr>
              <w:t>Aristotelés odpověděl, že učiní, co chtějí, až to pro něj bude příhodné.</w:t>
            </w:r>
          </w:p>
        </w:tc>
        <w:tc>
          <w:tcPr>
            <w:tcW w:w="6379" w:type="dxa"/>
          </w:tcPr>
          <w:p w14:paraId="5E9F590F" w14:textId="0EE916AE" w:rsidR="00412953" w:rsidRPr="008C69B9" w:rsidRDefault="00412953" w:rsidP="007A30EA">
            <w:pPr>
              <w:tabs>
                <w:tab w:val="left" w:pos="7655"/>
              </w:tabs>
              <w:ind w:left="176" w:hanging="176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responde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ō, -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ēre, respondī, resp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ōnsum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= ‚odpovídat‘</w:t>
            </w:r>
          </w:p>
          <w:p w14:paraId="22286CF1" w14:textId="12722D5E" w:rsidR="00412953" w:rsidRPr="008C69B9" w:rsidRDefault="00412953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faci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ō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, facere, fēcī, factum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‚dělat‘</w:t>
            </w:r>
          </w:p>
          <w:p w14:paraId="7B4254F1" w14:textId="09C412E3" w:rsidR="00412953" w:rsidRPr="008C69B9" w:rsidRDefault="00412953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quod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akuz. sg. neutra vztažného zájm</w:t>
            </w:r>
            <w:r w:rsidR="00233E2C"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ene</w:t>
            </w:r>
          </w:p>
          <w:p w14:paraId="3AC18F65" w14:textId="7FFFCE0B" w:rsidR="00412953" w:rsidRPr="008C69B9" w:rsidRDefault="00412953" w:rsidP="007A30EA">
            <w:pPr>
              <w:tabs>
                <w:tab w:val="left" w:pos="7655"/>
              </w:tabs>
              <w:ind w:left="176" w:hanging="176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vol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ō, velle, volu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ī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‚chtít‘</w:t>
            </w:r>
          </w:p>
          <w:p w14:paraId="56E972F0" w14:textId="77777777" w:rsidR="00412953" w:rsidRPr="008C69B9" w:rsidRDefault="00412953" w:rsidP="007A30EA">
            <w:pPr>
              <w:tabs>
                <w:tab w:val="left" w:pos="7655"/>
              </w:tabs>
              <w:ind w:left="176" w:hanging="176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cum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= ‚když‘, ‚až‘</w:t>
            </w:r>
          </w:p>
          <w:p w14:paraId="54EB3E79" w14:textId="01C5D3F5" w:rsidR="00412953" w:rsidRPr="008C69B9" w:rsidRDefault="00412953" w:rsidP="007A30EA">
            <w:pPr>
              <w:tabs>
                <w:tab w:val="left" w:pos="7655"/>
              </w:tabs>
              <w:ind w:left="176" w:hanging="176"/>
              <w:jc w:val="both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id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= nom. sg. neutra zájmene 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is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= ‚on‘</w:t>
            </w:r>
          </w:p>
          <w:p w14:paraId="5FC88744" w14:textId="23C8002E" w:rsidR="00412953" w:rsidRPr="008C69B9" w:rsidRDefault="00412953" w:rsidP="007A30EA">
            <w:pPr>
              <w:tabs>
                <w:tab w:val="left" w:pos="7655"/>
              </w:tabs>
              <w:ind w:left="176" w:hanging="176"/>
              <w:jc w:val="both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foret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= </w:t>
            </w:r>
            <w:r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zvláštní konj. od slovesa </w:t>
            </w:r>
            <w:r w:rsidRPr="008C69B9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 xml:space="preserve">esse </w:t>
            </w:r>
            <w:r w:rsidRPr="008C69B9">
              <w:rPr>
                <w:rFonts w:eastAsia="Times New Roman" w:cstheme="minorHAnsi"/>
                <w:bCs/>
                <w:iCs/>
                <w:noProof/>
                <w:color w:val="000000" w:themeColor="text1"/>
                <w:sz w:val="20"/>
                <w:szCs w:val="20"/>
                <w:lang w:eastAsia="cs-CZ"/>
              </w:rPr>
              <w:t>= ‚být‘</w:t>
            </w:r>
          </w:p>
          <w:p w14:paraId="1101FA97" w14:textId="241D4B6D" w:rsidR="00412953" w:rsidRPr="008C69B9" w:rsidRDefault="00412953" w:rsidP="007A30EA">
            <w:pPr>
              <w:tabs>
                <w:tab w:val="left" w:pos="7655"/>
              </w:tabs>
              <w:ind w:left="176" w:hanging="176"/>
              <w:jc w:val="both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sibi</w:t>
            </w:r>
            <w:r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>: dat. sg. osobního zvratného zájmene</w:t>
            </w:r>
          </w:p>
          <w:p w14:paraId="2AFA1758" w14:textId="04D596AC" w:rsidR="00412953" w:rsidRPr="008C69B9" w:rsidRDefault="00412953" w:rsidP="007A30EA">
            <w:pPr>
              <w:tabs>
                <w:tab w:val="left" w:pos="7655"/>
              </w:tabs>
              <w:ind w:left="176" w:hanging="176"/>
              <w:jc w:val="both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tempest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8C69B9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vus, -a, -um</w:t>
            </w:r>
            <w:r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‚vhodný, v příhodný čas‘ </w:t>
            </w:r>
          </w:p>
          <w:p w14:paraId="39244EC2" w14:textId="77777777" w:rsidR="00F070CC" w:rsidRPr="008C69B9" w:rsidRDefault="00F070CC" w:rsidP="007A30EA">
            <w:pPr>
              <w:tabs>
                <w:tab w:val="left" w:pos="7655"/>
              </w:tabs>
              <w:ind w:left="176" w:hanging="176"/>
              <w:jc w:val="both"/>
              <w:rPr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8C69B9" w:rsidRPr="008C69B9" w14:paraId="014DE43D" w14:textId="77777777" w:rsidTr="001D5EE7">
        <w:tc>
          <w:tcPr>
            <w:tcW w:w="7650" w:type="dxa"/>
          </w:tcPr>
          <w:p w14:paraId="2977DBAB" w14:textId="7C2218FF" w:rsidR="00412953" w:rsidRPr="008C69B9" w:rsidRDefault="00412953" w:rsidP="00233E2C">
            <w:pPr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shd w:val="clear" w:color="auto" w:fill="FFFFFF"/>
                <w:lang w:eastAsia="cs-CZ"/>
              </w:rPr>
            </w:pPr>
            <w:r w:rsidRPr="008C69B9">
              <w:rPr>
                <w:i/>
                <w:iCs/>
                <w:noProof/>
                <w:color w:val="000000" w:themeColor="text1"/>
              </w:rPr>
              <w:t>Posteā brev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 xml:space="preserve"> tempore cum 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>dem ill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>, qu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 xml:space="preserve"> d</w:t>
            </w:r>
            <w:r w:rsidR="00BE6520" w:rsidRPr="008C69B9">
              <w:rPr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 xml:space="preserve"> magistrō d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>stinandō petierant, praesent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>s essent, v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 xml:space="preserve">num ait, quod tum biberet, nōn esse id ex valetūdine suā, </w:t>
            </w:r>
            <w:r w:rsidRPr="008C69B9">
              <w:rPr>
                <w:i/>
                <w:iCs/>
                <w:noProof/>
                <w:color w:val="000000" w:themeColor="text1"/>
              </w:rPr>
              <w:lastRenderedPageBreak/>
              <w:t xml:space="preserve">sed 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>nsalūbre esse atque asperum ac proptereā quaer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 xml:space="preserve"> d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>b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 xml:space="preserve">re exoticum, vel Rhodium aliquod vel Lesbium. </w:t>
            </w:r>
          </w:p>
          <w:p w14:paraId="50CBA65B" w14:textId="77777777" w:rsidR="00633841" w:rsidRPr="00633841" w:rsidRDefault="00633841" w:rsidP="00233E2C">
            <w:pPr>
              <w:jc w:val="both"/>
              <w:rPr>
                <w:noProof/>
                <w:color w:val="000000" w:themeColor="text1"/>
              </w:rPr>
            </w:pPr>
          </w:p>
          <w:p w14:paraId="0ED7B616" w14:textId="39D29CB1" w:rsidR="00633841" w:rsidRPr="008C69B9" w:rsidRDefault="00633841" w:rsidP="00233E2C">
            <w:pPr>
              <w:jc w:val="both"/>
              <w:rPr>
                <w:noProof/>
                <w:color w:val="000000" w:themeColor="text1"/>
              </w:rPr>
            </w:pPr>
            <w:r w:rsidRPr="00633841">
              <w:rPr>
                <w:noProof/>
                <w:color w:val="FF0000"/>
              </w:rPr>
              <w:t>Potom, za krátký čas, když byli přítomni titíž, kdo (předtím) žádali o to, aby byl ustanoven představený školy, řekl, že víno, které pije, nesvědčí jeho zdraví, nýbrž je nezdravé a trpké, a proto že je třeba sehnat (nějaké) zahraniční, z Rhodu nebo z Lesbu.</w:t>
            </w:r>
          </w:p>
        </w:tc>
        <w:tc>
          <w:tcPr>
            <w:tcW w:w="6379" w:type="dxa"/>
          </w:tcPr>
          <w:p w14:paraId="2FA66B79" w14:textId="77777777" w:rsidR="00412953" w:rsidRPr="008C69B9" w:rsidRDefault="00412953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lastRenderedPageBreak/>
              <w:t>poste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 xml:space="preserve">ā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= ‚poté‘</w:t>
            </w:r>
          </w:p>
          <w:p w14:paraId="3A2CEF51" w14:textId="77777777" w:rsidR="00412953" w:rsidRPr="008C69B9" w:rsidRDefault="00412953" w:rsidP="007A30EA">
            <w:pPr>
              <w:ind w:left="176" w:hanging="176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brevis, -e</w:t>
            </w:r>
            <w:r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‚krátký‘</w:t>
            </w:r>
          </w:p>
          <w:p w14:paraId="4F2CDCAB" w14:textId="3CC6EC23" w:rsidR="00412953" w:rsidRPr="008C69B9" w:rsidRDefault="00412953" w:rsidP="007A30EA">
            <w:pPr>
              <w:ind w:left="176" w:hanging="176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tempus, -oris</w:t>
            </w:r>
            <w:r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>, n. = ‚čas‘</w:t>
            </w:r>
          </w:p>
          <w:p w14:paraId="48015630" w14:textId="77777777" w:rsidR="00412953" w:rsidRPr="008C69B9" w:rsidRDefault="00412953" w:rsidP="007A30EA">
            <w:pPr>
              <w:ind w:left="176" w:hanging="176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lastRenderedPageBreak/>
              <w:t>cum</w:t>
            </w:r>
            <w:r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‚když‘</w:t>
            </w:r>
          </w:p>
          <w:p w14:paraId="0C1D5F4F" w14:textId="2AC347FD" w:rsidR="00412953" w:rsidRPr="008C69B9" w:rsidRDefault="00412953" w:rsidP="007A30EA">
            <w:pPr>
              <w:ind w:left="176" w:hanging="176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 xml:space="preserve">dem </w:t>
            </w:r>
            <w:r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= nom. pl. mask. zájm. </w:t>
            </w: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i-dem</w:t>
            </w:r>
            <w:r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‚ten-týž‘</w:t>
            </w:r>
          </w:p>
          <w:p w14:paraId="4E3DE2E0" w14:textId="005F426F" w:rsidR="00412953" w:rsidRPr="008C69B9" w:rsidRDefault="00BE6520" w:rsidP="007A30EA">
            <w:pPr>
              <w:ind w:left="176" w:hanging="176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ill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,</w:t>
            </w:r>
            <w:r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qu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ī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‚ti, kteří‘ (</w:t>
            </w:r>
            <w:r w:rsidR="00412953"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nom. pl. mask. zájm. </w:t>
            </w:r>
            <w:r w:rsidR="00412953"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ille</w:t>
            </w:r>
            <w:r w:rsidR="00412953"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‚onen‘</w:t>
            </w:r>
            <w:r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+ vztažné zájmeno)</w:t>
            </w:r>
          </w:p>
          <w:p w14:paraId="1C5E13FB" w14:textId="6C95ED46" w:rsidR="00412953" w:rsidRPr="008C69B9" w:rsidRDefault="0078641B" w:rsidP="007A30EA">
            <w:pPr>
              <w:ind w:left="176" w:hanging="176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d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ē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zde ‚o‘ (předložka s ablativem)</w:t>
            </w:r>
          </w:p>
          <w:p w14:paraId="19DA5DA2" w14:textId="77777777" w:rsidR="0078641B" w:rsidRPr="008C69B9" w:rsidRDefault="0078641B" w:rsidP="007A30EA">
            <w:pPr>
              <w:ind w:left="176" w:hanging="176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magister, -trī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m. = ‚učitel‘, zde ‚představený školy‘</w:t>
            </w:r>
          </w:p>
          <w:p w14:paraId="5DD7818B" w14:textId="6A3E082E" w:rsidR="00412953" w:rsidRPr="008C69B9" w:rsidRDefault="0078641B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d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stin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ō, -āre, -āv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ī,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 -ātum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= ‚rozhodnout, ustanovit‘</w:t>
            </w:r>
          </w:p>
          <w:p w14:paraId="68CCB3BC" w14:textId="10182A23" w:rsidR="0078641B" w:rsidRPr="008C69B9" w:rsidRDefault="0078641B" w:rsidP="007A30EA">
            <w:pPr>
              <w:ind w:left="176" w:hanging="176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pet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ō, -ere, peti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nebo 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petīvī, petītum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‚žádat‘</w:t>
            </w:r>
          </w:p>
          <w:p w14:paraId="071A655D" w14:textId="407B8776" w:rsidR="00412953" w:rsidRPr="008C69B9" w:rsidRDefault="00412953" w:rsidP="007A30EA">
            <w:pPr>
              <w:ind w:left="176" w:hanging="176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praes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ēns, -entis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‚přítomný‘</w:t>
            </w:r>
          </w:p>
          <w:p w14:paraId="5E089E7F" w14:textId="138B459C" w:rsidR="0078641B" w:rsidRPr="008C69B9" w:rsidRDefault="0078641B" w:rsidP="007A30EA">
            <w:pPr>
              <w:ind w:left="176" w:hanging="176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vīnum, -ī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n. = ‚víno‘</w:t>
            </w:r>
          </w:p>
          <w:p w14:paraId="10B8E7C9" w14:textId="7522F158" w:rsidR="00412953" w:rsidRPr="008C69B9" w:rsidRDefault="00412953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ait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= ‚říká‘ nebo ‚řekl‘</w:t>
            </w:r>
          </w:p>
          <w:p w14:paraId="0C5C7A23" w14:textId="77777777" w:rsidR="003F5596" w:rsidRPr="008C69B9" w:rsidRDefault="003F5596" w:rsidP="007A30EA">
            <w:pPr>
              <w:ind w:left="176" w:hanging="176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quod</w:t>
            </w:r>
            <w:r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– akuz. sg. neutra vztažného zájmene</w:t>
            </w:r>
          </w:p>
          <w:p w14:paraId="78C167D9" w14:textId="77777777" w:rsidR="003F5596" w:rsidRPr="008C69B9" w:rsidRDefault="003F5596" w:rsidP="007A30EA">
            <w:pPr>
              <w:ind w:left="176" w:hanging="176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tum</w:t>
            </w:r>
            <w:r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‚tehdy‘</w:t>
            </w:r>
          </w:p>
          <w:p w14:paraId="5891A15F" w14:textId="01C835B7" w:rsidR="003F5596" w:rsidRPr="008C69B9" w:rsidRDefault="003F5596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bib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ō, bibere, bib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ī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‚pít‘</w:t>
            </w:r>
          </w:p>
          <w:p w14:paraId="7F9F8376" w14:textId="46343423" w:rsidR="0078641B" w:rsidRPr="008C69B9" w:rsidRDefault="0078641B" w:rsidP="007A30EA">
            <w:pPr>
              <w:ind w:left="176" w:hanging="176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 xml:space="preserve">ex </w:t>
            </w:r>
            <w:r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>= ‚z‘, zde spíš ‚podle, odpovídající‘ (předl. s ablativem)</w:t>
            </w:r>
          </w:p>
          <w:p w14:paraId="5BC10D43" w14:textId="5016549A" w:rsidR="0078641B" w:rsidRPr="008C69B9" w:rsidRDefault="0078641B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val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8C69B9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t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ū</w:t>
            </w:r>
            <w:r w:rsidRPr="008C69B9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d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ō, -dinis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, f. = ‚zdraví‘</w:t>
            </w:r>
          </w:p>
          <w:p w14:paraId="7866DC08" w14:textId="77777777" w:rsidR="00412953" w:rsidRPr="008C69B9" w:rsidRDefault="00412953" w:rsidP="007A30EA">
            <w:pPr>
              <w:ind w:left="176" w:hanging="176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sed</w:t>
            </w:r>
            <w:r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‚ale‘</w:t>
            </w:r>
          </w:p>
          <w:p w14:paraId="43AD2DAA" w14:textId="77777777" w:rsidR="003F5596" w:rsidRPr="008C69B9" w:rsidRDefault="00412953" w:rsidP="007A30EA">
            <w:pPr>
              <w:ind w:left="176" w:hanging="176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8C69B9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n-sal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ū</w:t>
            </w:r>
            <w:r w:rsidRPr="008C69B9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ber, -bris, -bre</w:t>
            </w:r>
            <w:r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‚ne-zdravý‘</w:t>
            </w:r>
          </w:p>
          <w:p w14:paraId="173CAC5C" w14:textId="77777777" w:rsidR="003F5596" w:rsidRPr="008C69B9" w:rsidRDefault="00412953" w:rsidP="007A30EA">
            <w:pPr>
              <w:ind w:left="176" w:hanging="176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atque</w:t>
            </w:r>
            <w:r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‚a také‘</w:t>
            </w:r>
          </w:p>
          <w:p w14:paraId="1D140D34" w14:textId="3FFE3B7B" w:rsidR="00412953" w:rsidRPr="008C69B9" w:rsidRDefault="00412953" w:rsidP="007A30EA">
            <w:pPr>
              <w:ind w:left="176" w:hanging="176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asper, -era, -erum</w:t>
            </w:r>
            <w:r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‚trpký‘</w:t>
            </w:r>
          </w:p>
          <w:p w14:paraId="254B45C1" w14:textId="6EDFB31D" w:rsidR="00412953" w:rsidRPr="008C69B9" w:rsidRDefault="00412953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ac proptere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ā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= ‚a proto‘</w:t>
            </w:r>
          </w:p>
          <w:p w14:paraId="16E75301" w14:textId="4367FD64" w:rsidR="003F5596" w:rsidRPr="008C69B9" w:rsidRDefault="003F5596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quaer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ō, -ere, quaes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8C69B9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v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ī, quaesītum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‚hledat, shánět‘</w:t>
            </w:r>
          </w:p>
          <w:p w14:paraId="7064A7C9" w14:textId="77777777" w:rsidR="003F5596" w:rsidRPr="008C69B9" w:rsidRDefault="00412953" w:rsidP="007A30EA">
            <w:pPr>
              <w:ind w:left="176" w:hanging="176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d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8C69B9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be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ō, -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8C69B9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re, -u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ī, -itum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‚muset</w:t>
            </w:r>
            <w:r w:rsidR="003F5596"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2BCF000C" w14:textId="77777777" w:rsidR="003F5596" w:rsidRPr="008C69B9" w:rsidRDefault="00412953" w:rsidP="007A30EA">
            <w:pPr>
              <w:ind w:left="176" w:hanging="176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exoticu</w:t>
            </w:r>
            <w:r w:rsidR="003F5596"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 xml:space="preserve">s, -a, -um </w:t>
            </w:r>
            <w:r w:rsidR="003F5596"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>= ‚zahraniční‘</w:t>
            </w:r>
          </w:p>
          <w:p w14:paraId="53BFC9FD" w14:textId="74233E85" w:rsidR="00412953" w:rsidRPr="008C69B9" w:rsidRDefault="00412953" w:rsidP="007A30EA">
            <w:pPr>
              <w:ind w:left="176" w:hanging="176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Rhodius</w:t>
            </w:r>
            <w:r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, </w:t>
            </w: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Lesbius</w:t>
            </w:r>
            <w:r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= adjektiva od jmen ostrovů</w:t>
            </w:r>
          </w:p>
          <w:p w14:paraId="04711561" w14:textId="1EA33381" w:rsidR="001D5EE7" w:rsidRPr="008C69B9" w:rsidRDefault="001D5EE7" w:rsidP="001D5EE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8C69B9" w:rsidRPr="008C69B9" w14:paraId="22ADD552" w14:textId="77777777" w:rsidTr="001D5EE7">
        <w:tc>
          <w:tcPr>
            <w:tcW w:w="7650" w:type="dxa"/>
          </w:tcPr>
          <w:p w14:paraId="579CE75E" w14:textId="77777777" w:rsidR="00412953" w:rsidRPr="008C69B9" w:rsidRDefault="00412953" w:rsidP="00233E2C">
            <w:pPr>
              <w:jc w:val="both"/>
              <w:rPr>
                <w:i/>
                <w:iCs/>
                <w:noProof/>
                <w:color w:val="000000" w:themeColor="text1"/>
              </w:rPr>
            </w:pPr>
            <w:r w:rsidRPr="008C69B9">
              <w:rPr>
                <w:i/>
                <w:iCs/>
                <w:noProof/>
                <w:color w:val="000000" w:themeColor="text1"/>
              </w:rPr>
              <w:lastRenderedPageBreak/>
              <w:t>Id sibi utrumque ut cūrārent, pet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>vit ūsūrumque eō d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>xit, quod s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>s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 xml:space="preserve"> magis iūvisset. Eunt, quaerunt, inveniunt, adferunt.</w:t>
            </w:r>
          </w:p>
          <w:p w14:paraId="58F18F49" w14:textId="77777777" w:rsidR="00633841" w:rsidRPr="00633841" w:rsidRDefault="00633841" w:rsidP="00233E2C">
            <w:pPr>
              <w:jc w:val="both"/>
              <w:rPr>
                <w:noProof/>
                <w:color w:val="000000" w:themeColor="text1"/>
              </w:rPr>
            </w:pPr>
          </w:p>
          <w:p w14:paraId="24399BE7" w14:textId="36DEFB5A" w:rsidR="00633841" w:rsidRPr="008C69B9" w:rsidRDefault="00633841" w:rsidP="00233E2C">
            <w:pPr>
              <w:jc w:val="both"/>
              <w:rPr>
                <w:noProof/>
                <w:color w:val="000000" w:themeColor="text1"/>
              </w:rPr>
            </w:pPr>
            <w:r w:rsidRPr="00633841">
              <w:rPr>
                <w:noProof/>
                <w:color w:val="FF0000"/>
              </w:rPr>
              <w:t>Požádal, aby mu sehnali obě (vína) a řekl, že bude užívat to, které mu více prospěje. Jdou, hledají, naleznou, přinesou.</w:t>
            </w:r>
          </w:p>
        </w:tc>
        <w:tc>
          <w:tcPr>
            <w:tcW w:w="6379" w:type="dxa"/>
          </w:tcPr>
          <w:p w14:paraId="7696D743" w14:textId="13CD0B8C" w:rsidR="003F5596" w:rsidRPr="008C69B9" w:rsidRDefault="003F5596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i</w:t>
            </w:r>
            <w:r w:rsidR="00412953"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d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= akuz. sg. neutra zájmene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 is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= ‚on, ten‘</w:t>
            </w:r>
          </w:p>
          <w:p w14:paraId="3C40A40B" w14:textId="539C1397" w:rsidR="003F5596" w:rsidRPr="008C69B9" w:rsidRDefault="003F5596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sibi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= dat. osobního zvratného zájmene</w:t>
            </w:r>
          </w:p>
          <w:p w14:paraId="7BA3D8F4" w14:textId="1694F732" w:rsidR="003F5596" w:rsidRPr="008C69B9" w:rsidRDefault="003F5596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uterque, utraque, utrumque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= ‚oba, každý z obou‘</w:t>
            </w:r>
          </w:p>
          <w:p w14:paraId="6BDC0969" w14:textId="544DB576" w:rsidR="003F5596" w:rsidRPr="008C69B9" w:rsidRDefault="003F5596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ut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= ‚aby‘</w:t>
            </w:r>
          </w:p>
          <w:p w14:paraId="3ED85F4F" w14:textId="0F750506" w:rsidR="003F5596" w:rsidRPr="008C69B9" w:rsidRDefault="003F5596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cūrō, -āre, -āv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ī,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 -ātum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= ‚opatřit‘</w:t>
            </w:r>
          </w:p>
          <w:p w14:paraId="174E8329" w14:textId="281788F2" w:rsidR="003F5596" w:rsidRPr="008C69B9" w:rsidRDefault="003F5596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pet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ō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– viz výše</w:t>
            </w:r>
          </w:p>
          <w:p w14:paraId="29ED6529" w14:textId="700DCFED" w:rsidR="003F5596" w:rsidRPr="008C69B9" w:rsidRDefault="003F5596" w:rsidP="007A30EA">
            <w:pPr>
              <w:ind w:left="176" w:hanging="176"/>
              <w:rPr>
                <w:iCs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ūtor, ūt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ī,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 xml:space="preserve"> ūsus sum</w:t>
            </w:r>
            <w:r w:rsidRPr="008C69B9">
              <w:rPr>
                <w:iCs/>
                <w:noProof/>
                <w:color w:val="000000" w:themeColor="text1"/>
                <w:sz w:val="20"/>
                <w:szCs w:val="20"/>
              </w:rPr>
              <w:t xml:space="preserve"> (+ abl.) = ‚užít‘</w:t>
            </w:r>
          </w:p>
          <w:p w14:paraId="5CEEB3DA" w14:textId="39D6F81C" w:rsidR="003F5596" w:rsidRPr="008C69B9" w:rsidRDefault="003F5596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-que</w:t>
            </w:r>
            <w:r w:rsidRPr="008C69B9">
              <w:rPr>
                <w:iCs/>
                <w:noProof/>
                <w:color w:val="000000" w:themeColor="text1"/>
                <w:sz w:val="20"/>
                <w:szCs w:val="20"/>
              </w:rPr>
              <w:t xml:space="preserve"> = 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et</w:t>
            </w:r>
          </w:p>
          <w:p w14:paraId="00E4D462" w14:textId="44B3C609" w:rsidR="003F5596" w:rsidRPr="008C69B9" w:rsidRDefault="003F5596" w:rsidP="007A30EA">
            <w:pPr>
              <w:ind w:left="176" w:hanging="176"/>
              <w:rPr>
                <w:i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 xml:space="preserve">eō </w:t>
            </w:r>
            <w:r w:rsidRPr="008C69B9">
              <w:rPr>
                <w:iCs/>
                <w:noProof/>
                <w:color w:val="000000" w:themeColor="text1"/>
                <w:sz w:val="20"/>
                <w:szCs w:val="20"/>
              </w:rPr>
              <w:t xml:space="preserve">= abl. sg. od zájmene 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id</w:t>
            </w:r>
          </w:p>
          <w:p w14:paraId="3FC11C77" w14:textId="3A02619E" w:rsidR="003F5596" w:rsidRPr="008C69B9" w:rsidRDefault="003F5596" w:rsidP="007A30EA">
            <w:pPr>
              <w:ind w:left="176" w:hanging="176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d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īc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ō, -ere, </w:t>
            </w: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d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x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ī, dictum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‚říci‘</w:t>
            </w:r>
          </w:p>
          <w:p w14:paraId="0867CA9C" w14:textId="722FAC9A" w:rsidR="003F5596" w:rsidRPr="008C69B9" w:rsidRDefault="003F5596" w:rsidP="007A30EA">
            <w:pPr>
              <w:ind w:left="176" w:hanging="176"/>
              <w:rPr>
                <w:iCs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quod</w:t>
            </w:r>
            <w:r w:rsidRPr="008C69B9">
              <w:rPr>
                <w:iCs/>
                <w:noProof/>
                <w:color w:val="000000" w:themeColor="text1"/>
                <w:sz w:val="20"/>
                <w:szCs w:val="20"/>
              </w:rPr>
              <w:t xml:space="preserve"> = vztažné zájmeno, nom. sg. neutra</w:t>
            </w:r>
          </w:p>
          <w:p w14:paraId="44215A07" w14:textId="498E01FE" w:rsidR="003F5596" w:rsidRPr="008C69B9" w:rsidRDefault="003F5596" w:rsidP="007A30EA">
            <w:pPr>
              <w:ind w:left="176" w:hanging="176"/>
              <w:rPr>
                <w:iCs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s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s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ē </w:t>
            </w:r>
            <w:r w:rsidRPr="008C69B9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>= zdůrazněné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s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8C69B9">
              <w:rPr>
                <w:iCs/>
                <w:noProof/>
                <w:color w:val="000000" w:themeColor="text1"/>
                <w:sz w:val="20"/>
                <w:szCs w:val="20"/>
              </w:rPr>
              <w:t>= akuz. sg. zvratného zájmena</w:t>
            </w:r>
          </w:p>
          <w:p w14:paraId="67EF508D" w14:textId="3ACCF152" w:rsidR="003F5596" w:rsidRPr="008C69B9" w:rsidRDefault="003F5596" w:rsidP="007A30EA">
            <w:pPr>
              <w:ind w:left="176" w:hanging="176"/>
              <w:rPr>
                <w:iCs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lastRenderedPageBreak/>
              <w:t>magis</w:t>
            </w:r>
            <w:r w:rsidRPr="008C69B9">
              <w:rPr>
                <w:iCs/>
                <w:noProof/>
                <w:color w:val="000000" w:themeColor="text1"/>
                <w:sz w:val="20"/>
                <w:szCs w:val="20"/>
              </w:rPr>
              <w:t xml:space="preserve"> = ‚více‘ (nepravidelný komparativ)</w:t>
            </w:r>
          </w:p>
          <w:p w14:paraId="7E7EE9DD" w14:textId="5057FB56" w:rsidR="003F5596" w:rsidRPr="008C69B9" w:rsidRDefault="003F5596" w:rsidP="007A30EA">
            <w:pPr>
              <w:ind w:left="176" w:hanging="176"/>
              <w:rPr>
                <w:iCs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iuvō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, iuvāre,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 xml:space="preserve"> iūv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ī, i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 xml:space="preserve">ūtum </w:t>
            </w:r>
            <w:r w:rsidRPr="008C69B9">
              <w:rPr>
                <w:iCs/>
                <w:noProof/>
                <w:color w:val="000000" w:themeColor="text1"/>
                <w:sz w:val="20"/>
                <w:szCs w:val="20"/>
              </w:rPr>
              <w:t>(+ akuz.)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8C69B9">
              <w:rPr>
                <w:iCs/>
                <w:noProof/>
                <w:color w:val="000000" w:themeColor="text1"/>
                <w:sz w:val="20"/>
                <w:szCs w:val="20"/>
              </w:rPr>
              <w:t>= ‚pomáhat‘</w:t>
            </w:r>
          </w:p>
          <w:p w14:paraId="1C39FD5F" w14:textId="77777777" w:rsidR="003F5596" w:rsidRPr="008C69B9" w:rsidRDefault="003F5596" w:rsidP="007A30EA">
            <w:pPr>
              <w:ind w:left="176" w:hanging="176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eunt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: 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eō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 xml:space="preserve">, 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īre, iī, itum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‚jít‘ (nepravidelné sloveso)</w:t>
            </w:r>
          </w:p>
          <w:p w14:paraId="10C4B110" w14:textId="77777777" w:rsidR="003F5596" w:rsidRPr="008C69B9" w:rsidRDefault="003F5596" w:rsidP="007A30EA">
            <w:pPr>
              <w:ind w:left="176" w:hanging="176"/>
              <w:rPr>
                <w:iCs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quaer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8C69B9">
              <w:rPr>
                <w:iCs/>
                <w:noProof/>
                <w:color w:val="000000" w:themeColor="text1"/>
                <w:sz w:val="20"/>
                <w:szCs w:val="20"/>
              </w:rPr>
              <w:t xml:space="preserve"> – viz výše</w:t>
            </w:r>
          </w:p>
          <w:p w14:paraId="74F4B914" w14:textId="77777777" w:rsidR="003F5596" w:rsidRPr="008C69B9" w:rsidRDefault="003F5596" w:rsidP="007A30EA">
            <w:pPr>
              <w:ind w:left="176" w:hanging="176"/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inveniō, -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īre, -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v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8C69B9">
              <w:rPr>
                <w:rFonts w:eastAsia="Times New Roman" w:cstheme="minorHAnsi"/>
                <w:bCs/>
                <w:i/>
                <w:noProof/>
                <w:color w:val="000000" w:themeColor="text1"/>
                <w:sz w:val="20"/>
                <w:szCs w:val="20"/>
                <w:lang w:eastAsia="cs-CZ"/>
              </w:rPr>
              <w:t>n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ī, -ventum </w:t>
            </w:r>
            <w:r w:rsidRPr="008C69B9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>= ‚nalézt‘</w:t>
            </w:r>
          </w:p>
          <w:p w14:paraId="5A51F898" w14:textId="510F7441" w:rsidR="003F5596" w:rsidRPr="008C69B9" w:rsidRDefault="003F5596" w:rsidP="007A30EA">
            <w:pPr>
              <w:ind w:left="176" w:hanging="176"/>
              <w:rPr>
                <w:iCs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ad</w:t>
            </w:r>
            <w:r w:rsidR="001D5EE7"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-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fer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ō, -ferre, at-tul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ī, al-l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ātum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= ‚při-nést‘ (nepravid</w:t>
            </w:r>
            <w:r w:rsidR="001D5EE7" w:rsidRPr="008C69B9">
              <w:rPr>
                <w:noProof/>
                <w:color w:val="000000" w:themeColor="text1"/>
                <w:sz w:val="20"/>
                <w:szCs w:val="20"/>
              </w:rPr>
              <w:t>elné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sloveso)</w:t>
            </w:r>
          </w:p>
          <w:p w14:paraId="511EB90C" w14:textId="63A87331" w:rsidR="00F070CC" w:rsidRPr="008C69B9" w:rsidRDefault="00F070CC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8C69B9" w:rsidRPr="008C69B9" w14:paraId="5A17F8A0" w14:textId="77777777" w:rsidTr="001D5EE7">
        <w:tc>
          <w:tcPr>
            <w:tcW w:w="7650" w:type="dxa"/>
          </w:tcPr>
          <w:p w14:paraId="454ADD53" w14:textId="77777777" w:rsidR="00F070CC" w:rsidRDefault="00412953" w:rsidP="00233E2C">
            <w:pPr>
              <w:jc w:val="both"/>
              <w:rPr>
                <w:i/>
                <w:iCs/>
                <w:noProof/>
                <w:color w:val="000000" w:themeColor="text1"/>
              </w:rPr>
            </w:pPr>
            <w:r w:rsidRPr="008C69B9">
              <w:rPr>
                <w:i/>
                <w:iCs/>
                <w:noProof/>
                <w:color w:val="000000" w:themeColor="text1"/>
              </w:rPr>
              <w:lastRenderedPageBreak/>
              <w:t>Tum Aristotel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>s Rhodium petit, d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>gustat, „firmum,“ inquit, „hercle v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>num et iūcundum“. Petit mox Lesbium. Quō item d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>gustātō „utrumque,“ inquit, „oppidō bonum, sed hédion ho Lesbios“.</w:t>
            </w:r>
          </w:p>
          <w:p w14:paraId="3136503D" w14:textId="77777777" w:rsidR="00633841" w:rsidRPr="00633841" w:rsidRDefault="00633841" w:rsidP="00233E2C">
            <w:pPr>
              <w:jc w:val="both"/>
              <w:rPr>
                <w:i/>
                <w:iCs/>
                <w:noProof/>
                <w:color w:val="000000" w:themeColor="text1"/>
              </w:rPr>
            </w:pPr>
          </w:p>
          <w:p w14:paraId="01DD5F65" w14:textId="0BB11067" w:rsidR="00633841" w:rsidRPr="008C69B9" w:rsidRDefault="00633841" w:rsidP="00233E2C">
            <w:pPr>
              <w:jc w:val="both"/>
              <w:rPr>
                <w:i/>
                <w:iCs/>
                <w:noProof/>
                <w:color w:val="000000" w:themeColor="text1"/>
              </w:rPr>
            </w:pPr>
            <w:r w:rsidRPr="00633841">
              <w:rPr>
                <w:noProof/>
                <w:color w:val="FF0000"/>
              </w:rPr>
              <w:t>Tu Aristotelés žádá o rhodské, ochutná ho a říká: „Při Herkulovi, to je silné a lahodné víno!“ Nato žádá o lesboské. Když ochutnal i to, řekl: „Obě vína jsou opravdu dobrá, ale lahodnější je to z Lesbu.“</w:t>
            </w:r>
          </w:p>
        </w:tc>
        <w:tc>
          <w:tcPr>
            <w:tcW w:w="6379" w:type="dxa"/>
          </w:tcPr>
          <w:p w14:paraId="2C436E28" w14:textId="77777777" w:rsidR="000979CD" w:rsidRPr="008C69B9" w:rsidRDefault="00412953" w:rsidP="007A30EA">
            <w:pPr>
              <w:ind w:left="176" w:hanging="176"/>
              <w:rPr>
                <w:i/>
                <w:iCs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tum </w:t>
            </w:r>
            <w:r w:rsidR="000979CD" w:rsidRPr="008C69B9">
              <w:rPr>
                <w:noProof/>
                <w:color w:val="000000" w:themeColor="text1"/>
                <w:sz w:val="20"/>
                <w:szCs w:val="20"/>
              </w:rPr>
              <w:t>– viz výše</w:t>
            </w:r>
          </w:p>
          <w:p w14:paraId="0BA6F0AD" w14:textId="77777777" w:rsidR="000979CD" w:rsidRPr="008C69B9" w:rsidRDefault="000979CD" w:rsidP="007A30EA">
            <w:pPr>
              <w:ind w:left="176" w:hanging="176"/>
              <w:rPr>
                <w:i/>
                <w:iCs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petō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– viz výše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 </w:t>
            </w:r>
          </w:p>
          <w:p w14:paraId="2CB74DBC" w14:textId="77777777" w:rsidR="000979CD" w:rsidRPr="008C69B9" w:rsidRDefault="00412953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d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gustō, -āre, -āv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ī,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 -ātum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= ‚ochutnat‘</w:t>
            </w:r>
          </w:p>
          <w:p w14:paraId="73008F1E" w14:textId="30D7300C" w:rsidR="000979CD" w:rsidRPr="008C69B9" w:rsidRDefault="000979CD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firmus, -a, -um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‚silný‘</w:t>
            </w:r>
          </w:p>
          <w:p w14:paraId="190191B8" w14:textId="28AFFF61" w:rsidR="00412953" w:rsidRPr="008C69B9" w:rsidRDefault="00412953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inquit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= ‚odvětí‘, ‚odpovídá‘</w:t>
            </w:r>
          </w:p>
          <w:p w14:paraId="7470B9FD" w14:textId="77777777" w:rsidR="000979CD" w:rsidRPr="008C69B9" w:rsidRDefault="00412953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hercle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= ‚u Herkula!‘ (zaklení)</w:t>
            </w:r>
          </w:p>
          <w:p w14:paraId="6FA23D36" w14:textId="571FA7AF" w:rsidR="00412953" w:rsidRPr="008C69B9" w:rsidRDefault="00412953" w:rsidP="007A30EA">
            <w:pPr>
              <w:ind w:left="176" w:hanging="176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i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ū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cundus, -a, -um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‚lahodný‘</w:t>
            </w:r>
          </w:p>
          <w:p w14:paraId="03FB066B" w14:textId="239C21D0" w:rsidR="00412953" w:rsidRPr="008C69B9" w:rsidRDefault="00412953" w:rsidP="007A30EA">
            <w:pPr>
              <w:ind w:left="176" w:hanging="176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mox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‚hned na to‘</w:t>
            </w:r>
          </w:p>
          <w:p w14:paraId="26E6BF46" w14:textId="5CBBEA8B" w:rsidR="00412953" w:rsidRPr="008C69B9" w:rsidRDefault="00412953" w:rsidP="007A30EA">
            <w:pPr>
              <w:ind w:left="176" w:hanging="176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item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= ‚znovu, také</w:t>
            </w:r>
            <w:r w:rsidR="000979CD" w:rsidRPr="008C69B9">
              <w:rPr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0480E56E" w14:textId="77777777" w:rsidR="000979CD" w:rsidRPr="008C69B9" w:rsidRDefault="00412953" w:rsidP="007A30EA">
            <w:pPr>
              <w:ind w:left="176" w:hanging="176"/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utrumque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8C69B9">
              <w:rPr>
                <w:rFonts w:cstheme="minorHAnsi"/>
                <w:iCs/>
                <w:noProof/>
                <w:color w:val="000000" w:themeColor="text1"/>
                <w:sz w:val="20"/>
                <w:szCs w:val="20"/>
              </w:rPr>
              <w:t>– viz výše</w:t>
            </w:r>
          </w:p>
          <w:p w14:paraId="313DED3C" w14:textId="77777777" w:rsidR="000979CD" w:rsidRPr="008C69B9" w:rsidRDefault="00412953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oppid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 xml:space="preserve">ō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= ‚velice‘</w:t>
            </w:r>
          </w:p>
          <w:p w14:paraId="0C94B69A" w14:textId="77777777" w:rsidR="000979CD" w:rsidRPr="008C69B9" w:rsidRDefault="00412953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bonus, -a, -um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= ‚dobrý‘</w:t>
            </w:r>
          </w:p>
          <w:p w14:paraId="3876E7C8" w14:textId="77777777" w:rsidR="000979CD" w:rsidRPr="008C69B9" w:rsidRDefault="00412953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sed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= ‚ale‘</w:t>
            </w:r>
          </w:p>
          <w:p w14:paraId="24244410" w14:textId="22628437" w:rsidR="00412953" w:rsidRPr="008C69B9" w:rsidRDefault="00412953" w:rsidP="007A30EA">
            <w:pPr>
              <w:ind w:left="176" w:hanging="176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noProof/>
                <w:color w:val="000000" w:themeColor="text1"/>
                <w:sz w:val="20"/>
                <w:szCs w:val="20"/>
              </w:rPr>
              <w:t>„hédion ho Lesbios“ – citace řeckého textu, význam: ‚lahodnější je to z Lesbu‘</w:t>
            </w:r>
          </w:p>
          <w:p w14:paraId="24A14670" w14:textId="77777777" w:rsidR="00F070CC" w:rsidRPr="008C69B9" w:rsidRDefault="00F070CC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8C69B9" w:rsidRPr="008C69B9" w14:paraId="7B2D11FC" w14:textId="77777777" w:rsidTr="001D5EE7">
        <w:tc>
          <w:tcPr>
            <w:tcW w:w="7650" w:type="dxa"/>
          </w:tcPr>
          <w:p w14:paraId="237950E3" w14:textId="354E0048" w:rsidR="00633841" w:rsidRDefault="00412953" w:rsidP="00233E2C">
            <w:pPr>
              <w:jc w:val="both"/>
              <w:rPr>
                <w:i/>
                <w:iCs/>
                <w:noProof/>
                <w:color w:val="000000" w:themeColor="text1"/>
              </w:rPr>
            </w:pPr>
            <w:r w:rsidRPr="008C69B9">
              <w:rPr>
                <w:i/>
                <w:iCs/>
                <w:noProof/>
                <w:color w:val="000000" w:themeColor="text1"/>
              </w:rPr>
              <w:t>Id ubi d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>xit, n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>min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 xml:space="preserve"> fuit dubium, qu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>n lepid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 xml:space="preserve"> simul et ver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>cund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 xml:space="preserve"> successōrem illā vōce sibi, non v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>num d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>l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>gisset.</w:t>
            </w:r>
          </w:p>
          <w:p w14:paraId="65A67A64" w14:textId="77777777" w:rsidR="00633841" w:rsidRPr="00633841" w:rsidRDefault="00633841" w:rsidP="00233E2C">
            <w:pPr>
              <w:jc w:val="both"/>
              <w:rPr>
                <w:i/>
                <w:iCs/>
                <w:noProof/>
                <w:color w:val="000000" w:themeColor="text1"/>
              </w:rPr>
            </w:pPr>
          </w:p>
          <w:p w14:paraId="64A9FCF9" w14:textId="420402E5" w:rsidR="00633841" w:rsidRPr="008C69B9" w:rsidRDefault="00633841" w:rsidP="00233E2C">
            <w:pPr>
              <w:jc w:val="both"/>
              <w:rPr>
                <w:noProof/>
                <w:color w:val="000000" w:themeColor="text1"/>
              </w:rPr>
            </w:pPr>
            <w:r w:rsidRPr="00633841">
              <w:rPr>
                <w:noProof/>
                <w:color w:val="FF0000"/>
              </w:rPr>
              <w:t>Jakmile to řekl, nikdo nepochyboval o tom, že vtipně a zároveň šetrně těmito slovy vybral svého nástupce, nikoli víno.</w:t>
            </w:r>
          </w:p>
        </w:tc>
        <w:tc>
          <w:tcPr>
            <w:tcW w:w="6379" w:type="dxa"/>
          </w:tcPr>
          <w:p w14:paraId="38347F46" w14:textId="3AE60B9F" w:rsidR="00412953" w:rsidRPr="008C69B9" w:rsidRDefault="00412953" w:rsidP="007A30EA">
            <w:pPr>
              <w:ind w:left="176" w:hanging="176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ubi</w:t>
            </w:r>
            <w:r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= ‚jakmile‘</w:t>
            </w:r>
          </w:p>
          <w:p w14:paraId="26589EBE" w14:textId="30CE998B" w:rsidR="000979CD" w:rsidRPr="008C69B9" w:rsidRDefault="000979CD" w:rsidP="007A30EA">
            <w:pPr>
              <w:ind w:left="176" w:hanging="176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n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min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= dat. sg. zájmene </w:t>
            </w: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n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m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ō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= ‚nikdo‘</w:t>
            </w:r>
          </w:p>
          <w:p w14:paraId="6B81986D" w14:textId="1119F3A4" w:rsidR="000979CD" w:rsidRPr="008C69B9" w:rsidRDefault="000979CD" w:rsidP="007A30EA">
            <w:pPr>
              <w:ind w:left="176" w:hanging="176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dubium, -iī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n. = ‚pochybnost‘</w:t>
            </w:r>
          </w:p>
          <w:p w14:paraId="16D6E1D6" w14:textId="2BA48DE8" w:rsidR="000979CD" w:rsidRPr="008C69B9" w:rsidRDefault="000979CD" w:rsidP="007A30EA">
            <w:pPr>
              <w:ind w:left="176" w:hanging="176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quīn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‚že (ne)‘</w:t>
            </w:r>
          </w:p>
          <w:p w14:paraId="62E4C104" w14:textId="31BA9F0A" w:rsidR="000979CD" w:rsidRPr="008C69B9" w:rsidRDefault="000979CD" w:rsidP="007A30EA">
            <w:pPr>
              <w:ind w:left="176" w:hanging="176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lepidē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‚jemně, vkusně‘</w:t>
            </w:r>
          </w:p>
          <w:p w14:paraId="1B28477F" w14:textId="77777777" w:rsidR="000979CD" w:rsidRPr="008C69B9" w:rsidRDefault="000979CD" w:rsidP="007A30EA">
            <w:pPr>
              <w:ind w:left="176" w:hanging="176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simul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‚zároveň‘</w:t>
            </w:r>
          </w:p>
          <w:p w14:paraId="5F73FEA6" w14:textId="69BF240A" w:rsidR="000979CD" w:rsidRPr="008C69B9" w:rsidRDefault="000979CD" w:rsidP="007A30EA">
            <w:pPr>
              <w:ind w:left="176" w:hanging="176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verēcundē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‚šetrně, s úctou‘</w:t>
            </w:r>
          </w:p>
          <w:p w14:paraId="64D67137" w14:textId="11C2462A" w:rsidR="000979CD" w:rsidRPr="008C69B9" w:rsidRDefault="000979CD" w:rsidP="007A30EA">
            <w:pPr>
              <w:ind w:left="176" w:hanging="176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successor, -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ō</w:t>
            </w: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ris</w:t>
            </w:r>
            <w:r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>, m. = ‚následovník‘</w:t>
            </w:r>
          </w:p>
          <w:p w14:paraId="75EB55D8" w14:textId="0CF01443" w:rsidR="000979CD" w:rsidRPr="008C69B9" w:rsidRDefault="000979CD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ille, illa, illus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 xml:space="preserve"> = zájm. ukaz. ‚onen, ona, ono‘</w:t>
            </w:r>
          </w:p>
          <w:p w14:paraId="2D1B17AC" w14:textId="360B98A2" w:rsidR="00412953" w:rsidRPr="008C69B9" w:rsidRDefault="000979CD" w:rsidP="007A30EA">
            <w:pPr>
              <w:ind w:left="176" w:hanging="176"/>
              <w:rPr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vox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gen.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 v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ōcis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, f. = ‚hlas‘, zde: ‚slova, řeč‘</w:t>
            </w:r>
          </w:p>
          <w:p w14:paraId="00D3390F" w14:textId="77777777" w:rsidR="00F070CC" w:rsidRPr="008C69B9" w:rsidRDefault="00412953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d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l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i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gō, -ere, d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l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g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ī, 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d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l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ctum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= ‚vybrat</w:t>
            </w:r>
            <w:r w:rsidR="000979CD" w:rsidRPr="008C69B9">
              <w:rPr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685AB70B" w14:textId="5CBE0503" w:rsidR="000979CD" w:rsidRPr="008C69B9" w:rsidRDefault="000979CD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8C69B9" w:rsidRPr="008C69B9" w14:paraId="2387004F" w14:textId="77777777" w:rsidTr="001D5EE7">
        <w:tc>
          <w:tcPr>
            <w:tcW w:w="7650" w:type="dxa"/>
          </w:tcPr>
          <w:p w14:paraId="4D72E39C" w14:textId="77777777" w:rsidR="00412953" w:rsidRPr="008C69B9" w:rsidRDefault="00412953" w:rsidP="00233E2C">
            <w:pPr>
              <w:jc w:val="both"/>
              <w:rPr>
                <w:i/>
                <w:iCs/>
                <w:color w:val="000000" w:themeColor="text1"/>
              </w:rPr>
            </w:pPr>
            <w:r w:rsidRPr="008C69B9">
              <w:rPr>
                <w:i/>
                <w:iCs/>
                <w:noProof/>
                <w:color w:val="000000" w:themeColor="text1"/>
              </w:rPr>
              <w:lastRenderedPageBreak/>
              <w:t xml:space="preserve">Is erat 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 xml:space="preserve"> Lesbō Theophrastus, suāvitāte homō 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>ns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>gn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 xml:space="preserve"> linguae pariter atque v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>tae.</w:t>
            </w:r>
          </w:p>
          <w:p w14:paraId="60B3B7A1" w14:textId="77777777" w:rsidR="00F070CC" w:rsidRDefault="00F070CC" w:rsidP="00233E2C">
            <w:pPr>
              <w:jc w:val="both"/>
              <w:rPr>
                <w:noProof/>
                <w:color w:val="000000" w:themeColor="text1"/>
              </w:rPr>
            </w:pPr>
          </w:p>
          <w:p w14:paraId="0B17ED75" w14:textId="203E0669" w:rsidR="00633841" w:rsidRPr="008C69B9" w:rsidRDefault="00633841" w:rsidP="00233E2C">
            <w:pPr>
              <w:jc w:val="both"/>
              <w:rPr>
                <w:noProof/>
                <w:color w:val="000000" w:themeColor="text1"/>
              </w:rPr>
            </w:pPr>
            <w:r w:rsidRPr="00633841">
              <w:rPr>
                <w:noProof/>
                <w:color w:val="FF0000"/>
              </w:rPr>
              <w:t>Byl to Theophrastos, muž, který velice krásně mluvil i žil (doslova: muž výjimečné lahodnosti jazyka i života).</w:t>
            </w:r>
          </w:p>
        </w:tc>
        <w:tc>
          <w:tcPr>
            <w:tcW w:w="6379" w:type="dxa"/>
          </w:tcPr>
          <w:p w14:paraId="0BF2D88C" w14:textId="406B2BBC" w:rsidR="00412953" w:rsidRPr="008C69B9" w:rsidRDefault="00412953" w:rsidP="007A30EA">
            <w:pPr>
              <w:ind w:left="176" w:hanging="176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ē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= 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 xml:space="preserve">ex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‚z‘ (předložka s ablativem)</w:t>
            </w:r>
          </w:p>
          <w:p w14:paraId="7E6A18EB" w14:textId="3E1F4A6D" w:rsidR="00412953" w:rsidRPr="008C69B9" w:rsidRDefault="007A30EA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su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ā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vit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ā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s, -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ātis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, f. = ‚líbeznost‘</w:t>
            </w:r>
          </w:p>
          <w:p w14:paraId="51770320" w14:textId="5DBFC00F" w:rsidR="007A30EA" w:rsidRPr="008C69B9" w:rsidRDefault="007A30EA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homō, -minis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, m.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= ‚člověk‘</w:t>
            </w:r>
          </w:p>
          <w:p w14:paraId="0FAAFEA7" w14:textId="1C0183CE" w:rsidR="007A30EA" w:rsidRPr="008C69B9" w:rsidRDefault="007A30EA" w:rsidP="007A30EA">
            <w:pPr>
              <w:ind w:left="176" w:hanging="176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īnsīgnis, -e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‚obzvláštní, proslulý‘</w:t>
            </w:r>
          </w:p>
          <w:p w14:paraId="012A40EB" w14:textId="7A9EA8B1" w:rsidR="007A30EA" w:rsidRPr="008C69B9" w:rsidRDefault="007A30EA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lingua, -ae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, f. = ‚jazyk‘</w:t>
            </w:r>
          </w:p>
          <w:p w14:paraId="4DF2BA99" w14:textId="77777777" w:rsidR="007A30EA" w:rsidRPr="008C69B9" w:rsidRDefault="007A30EA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 xml:space="preserve">pariter atque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= ‚stejně jako‘</w:t>
            </w:r>
          </w:p>
          <w:p w14:paraId="33BA8AC2" w14:textId="17FFDDF5" w:rsidR="007A30EA" w:rsidRPr="008C69B9" w:rsidRDefault="007A30EA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v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ta, -ae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, f. = ‚život‘</w:t>
            </w:r>
          </w:p>
          <w:p w14:paraId="2FFD4D30" w14:textId="73ED5B11" w:rsidR="00F070CC" w:rsidRPr="008C69B9" w:rsidRDefault="00F070CC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F070CC" w:rsidRPr="008C69B9" w14:paraId="2EE02E3E" w14:textId="77777777" w:rsidTr="001D5EE7">
        <w:tc>
          <w:tcPr>
            <w:tcW w:w="7650" w:type="dxa"/>
          </w:tcPr>
          <w:p w14:paraId="37EA3622" w14:textId="77777777" w:rsidR="00412953" w:rsidRPr="00633841" w:rsidRDefault="00412953" w:rsidP="00233E2C">
            <w:pPr>
              <w:jc w:val="both"/>
              <w:rPr>
                <w:i/>
                <w:iCs/>
                <w:noProof/>
                <w:color w:val="000000" w:themeColor="text1"/>
              </w:rPr>
            </w:pPr>
            <w:r w:rsidRPr="008C69B9">
              <w:rPr>
                <w:i/>
                <w:iCs/>
                <w:noProof/>
                <w:color w:val="000000" w:themeColor="text1"/>
              </w:rPr>
              <w:t>Itaque nōn diū post Aristotele v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ī</w:t>
            </w:r>
            <w:r w:rsidRPr="008C69B9">
              <w:rPr>
                <w:i/>
                <w:iCs/>
                <w:noProof/>
                <w:color w:val="000000" w:themeColor="text1"/>
              </w:rPr>
              <w:t>tā d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>fūnctō ad Theophrastum omn</w:t>
            </w:r>
            <w:r w:rsidRPr="008C69B9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8C69B9">
              <w:rPr>
                <w:i/>
                <w:iCs/>
                <w:noProof/>
                <w:color w:val="000000" w:themeColor="text1"/>
              </w:rPr>
              <w:t xml:space="preserve">s </w:t>
            </w:r>
            <w:r w:rsidRPr="00633841">
              <w:rPr>
                <w:i/>
                <w:iCs/>
                <w:noProof/>
                <w:color w:val="000000" w:themeColor="text1"/>
              </w:rPr>
              <w:t>concess</w:t>
            </w:r>
            <w:r w:rsidRPr="00633841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633841">
              <w:rPr>
                <w:i/>
                <w:iCs/>
                <w:noProof/>
                <w:color w:val="000000" w:themeColor="text1"/>
              </w:rPr>
              <w:t>runt.</w:t>
            </w:r>
          </w:p>
          <w:p w14:paraId="5492E8ED" w14:textId="77777777" w:rsidR="00735D51" w:rsidRPr="00633841" w:rsidRDefault="00735D51" w:rsidP="00233E2C">
            <w:pPr>
              <w:jc w:val="both"/>
              <w:rPr>
                <w:i/>
                <w:iCs/>
                <w:noProof/>
                <w:color w:val="000000" w:themeColor="text1"/>
              </w:rPr>
            </w:pPr>
          </w:p>
          <w:p w14:paraId="2F2B82DB" w14:textId="6839BF34" w:rsidR="00412953" w:rsidRPr="00633841" w:rsidRDefault="00633841" w:rsidP="00233E2C">
            <w:pPr>
              <w:jc w:val="both"/>
              <w:rPr>
                <w:noProof/>
                <w:color w:val="FF0000"/>
              </w:rPr>
            </w:pPr>
            <w:r w:rsidRPr="00633841">
              <w:rPr>
                <w:noProof/>
                <w:color w:val="FF0000"/>
              </w:rPr>
              <w:t>A tak se nedlouho poté, když Aristotelés zemřel, všichni uchýlili k Theophrastovi.</w:t>
            </w:r>
          </w:p>
          <w:p w14:paraId="0D239053" w14:textId="77777777" w:rsidR="00F070CC" w:rsidRPr="008C69B9" w:rsidRDefault="00F070CC" w:rsidP="00233E2C">
            <w:pPr>
              <w:jc w:val="both"/>
              <w:rPr>
                <w:i/>
                <w:iCs/>
                <w:noProof/>
                <w:color w:val="000000" w:themeColor="text1"/>
              </w:rPr>
            </w:pPr>
          </w:p>
        </w:tc>
        <w:tc>
          <w:tcPr>
            <w:tcW w:w="6379" w:type="dxa"/>
          </w:tcPr>
          <w:p w14:paraId="583B37D2" w14:textId="77777777" w:rsidR="007A30EA" w:rsidRPr="008C69B9" w:rsidRDefault="00412953" w:rsidP="007A30EA">
            <w:pPr>
              <w:ind w:left="176" w:hanging="176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itaque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‚a tak‘</w:t>
            </w:r>
          </w:p>
          <w:p w14:paraId="6A9BE41C" w14:textId="54A0B6F1" w:rsidR="00412953" w:rsidRPr="008C69B9" w:rsidRDefault="00412953" w:rsidP="007A30EA">
            <w:pPr>
              <w:ind w:left="176" w:hanging="176"/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di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 xml:space="preserve">ū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= ‚dlouho‘</w:t>
            </w:r>
            <w:r w:rsidR="007A30EA" w:rsidRPr="008C69B9">
              <w:rPr>
                <w:noProof/>
                <w:color w:val="000000" w:themeColor="text1"/>
                <w:sz w:val="20"/>
                <w:szCs w:val="20"/>
              </w:rPr>
              <w:t xml:space="preserve"> (</w:t>
            </w: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n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ō</w:t>
            </w: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n di</w:t>
            </w:r>
            <w:r w:rsidRPr="008C69B9">
              <w:rPr>
                <w:i/>
                <w:iCs/>
                <w:noProof/>
                <w:color w:val="000000" w:themeColor="text1"/>
                <w:sz w:val="20"/>
                <w:szCs w:val="20"/>
              </w:rPr>
              <w:t>ū</w:t>
            </w:r>
            <w:r w:rsidRPr="008C69B9">
              <w:rPr>
                <w:rFonts w:eastAsia="Times New Roman" w:cstheme="minorHAnsi"/>
                <w:bCs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 xml:space="preserve"> post</w:t>
            </w:r>
            <w:r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 xml:space="preserve"> ‚ne dlouho poté‘</w:t>
            </w:r>
            <w:r w:rsidR="007A30EA" w:rsidRPr="008C69B9">
              <w:rPr>
                <w:rFonts w:eastAsia="Times New Roman" w:cstheme="minorHAnsi"/>
                <w:bCs/>
                <w:noProof/>
                <w:color w:val="000000" w:themeColor="text1"/>
                <w:sz w:val="20"/>
                <w:szCs w:val="20"/>
                <w:lang w:eastAsia="cs-CZ"/>
              </w:rPr>
              <w:t>)</w:t>
            </w:r>
          </w:p>
          <w:p w14:paraId="6507A7FA" w14:textId="29132339" w:rsidR="00412953" w:rsidRPr="008C69B9" w:rsidRDefault="00412953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dēfungor, dēfungī, dēf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 xml:space="preserve">ūnctus sum </w:t>
            </w:r>
            <w:r w:rsidRPr="008C69B9">
              <w:rPr>
                <w:iCs/>
                <w:noProof/>
                <w:color w:val="000000" w:themeColor="text1"/>
                <w:sz w:val="20"/>
                <w:szCs w:val="20"/>
              </w:rPr>
              <w:t>= ‚přestat fungovat‘</w:t>
            </w:r>
            <w:r w:rsidR="007A30EA" w:rsidRPr="008C69B9">
              <w:rPr>
                <w:iCs/>
                <w:noProof/>
                <w:color w:val="000000" w:themeColor="text1"/>
                <w:sz w:val="20"/>
                <w:szCs w:val="20"/>
              </w:rPr>
              <w:t xml:space="preserve"> (</w:t>
            </w:r>
            <w:r w:rsidRPr="008C69B9">
              <w:rPr>
                <w:iCs/>
                <w:noProof/>
                <w:color w:val="000000" w:themeColor="text1"/>
                <w:sz w:val="20"/>
                <w:szCs w:val="20"/>
              </w:rPr>
              <w:t>ve spojení s abl.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vīt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 xml:space="preserve">ā 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= ‚zemřít‘</w:t>
            </w:r>
            <w:r w:rsidR="007A30EA" w:rsidRPr="008C69B9">
              <w:rPr>
                <w:noProof/>
                <w:color w:val="000000" w:themeColor="text1"/>
                <w:sz w:val="20"/>
                <w:szCs w:val="20"/>
              </w:rPr>
              <w:t>)</w:t>
            </w:r>
          </w:p>
          <w:p w14:paraId="3001CDBA" w14:textId="75298344" w:rsidR="00412953" w:rsidRPr="008C69B9" w:rsidRDefault="00412953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concēd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ō, -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cēdere, </w:t>
            </w:r>
            <w:r w:rsidRPr="008C69B9">
              <w:rPr>
                <w:i/>
                <w:noProof/>
                <w:color w:val="000000" w:themeColor="text1"/>
                <w:sz w:val="20"/>
                <w:szCs w:val="20"/>
              </w:rPr>
              <w:t>-cess</w:t>
            </w:r>
            <w:r w:rsidRPr="008C69B9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ī, -cessum </w:t>
            </w:r>
            <w:r w:rsidRPr="008C69B9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= ‚uchýlit se</w:t>
            </w:r>
            <w:r w:rsidRPr="008C69B9">
              <w:rPr>
                <w:noProof/>
                <w:color w:val="000000" w:themeColor="text1"/>
                <w:sz w:val="20"/>
                <w:szCs w:val="20"/>
              </w:rPr>
              <w:t>‘</w:t>
            </w:r>
          </w:p>
          <w:p w14:paraId="2864676B" w14:textId="77777777" w:rsidR="00F070CC" w:rsidRPr="008C69B9" w:rsidRDefault="00F070CC" w:rsidP="007A30EA">
            <w:pPr>
              <w:ind w:left="176" w:hanging="176"/>
              <w:rPr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14:paraId="39CC4BA1" w14:textId="77777777" w:rsidR="00F070CC" w:rsidRDefault="00F070CC" w:rsidP="00F070CC">
      <w:pPr>
        <w:rPr>
          <w:noProof/>
          <w:color w:val="000000" w:themeColor="text1"/>
          <w:sz w:val="28"/>
          <w:szCs w:val="28"/>
        </w:rPr>
      </w:pPr>
    </w:p>
    <w:p w14:paraId="7C18D97C" w14:textId="77777777" w:rsidR="00735D51" w:rsidRPr="008C69B9" w:rsidRDefault="00735D51" w:rsidP="00F070CC">
      <w:pPr>
        <w:rPr>
          <w:noProof/>
          <w:color w:val="000000" w:themeColor="text1"/>
          <w:sz w:val="28"/>
          <w:szCs w:val="28"/>
        </w:rPr>
      </w:pPr>
    </w:p>
    <w:p w14:paraId="6C7678CD" w14:textId="77777777" w:rsidR="008C69B9" w:rsidRPr="008C69B9" w:rsidRDefault="008C69B9" w:rsidP="008C69B9">
      <w:pPr>
        <w:tabs>
          <w:tab w:val="left" w:pos="7655"/>
        </w:tabs>
        <w:jc w:val="both"/>
        <w:rPr>
          <w:b/>
          <w:bCs/>
          <w:noProof/>
          <w:color w:val="000000" w:themeColor="text1"/>
        </w:rPr>
      </w:pPr>
      <w:r w:rsidRPr="008C69B9">
        <w:rPr>
          <w:b/>
          <w:bCs/>
          <w:noProof/>
          <w:color w:val="000000" w:themeColor="text1"/>
        </w:rPr>
        <w:t>Něco o textu a autorovi:</w:t>
      </w:r>
    </w:p>
    <w:p w14:paraId="18055027" w14:textId="77777777" w:rsidR="008C69B9" w:rsidRPr="008C69B9" w:rsidRDefault="008C69B9" w:rsidP="008C69B9">
      <w:pPr>
        <w:tabs>
          <w:tab w:val="left" w:pos="7655"/>
        </w:tabs>
        <w:jc w:val="both"/>
        <w:rPr>
          <w:noProof/>
          <w:color w:val="000000" w:themeColor="text1"/>
        </w:rPr>
      </w:pPr>
    </w:p>
    <w:p w14:paraId="17A33B9D" w14:textId="1EE0AF6D" w:rsidR="001334BB" w:rsidRPr="008C69B9" w:rsidRDefault="008C69B9" w:rsidP="008C69B9">
      <w:pPr>
        <w:rPr>
          <w:color w:val="000000" w:themeColor="text1"/>
          <w:sz w:val="22"/>
          <w:szCs w:val="22"/>
        </w:rPr>
      </w:pPr>
      <w:r w:rsidRPr="008C69B9">
        <w:rPr>
          <w:noProof/>
          <w:color w:val="000000" w:themeColor="text1"/>
        </w:rPr>
        <w:t xml:space="preserve">Aulus Gellius – římský soudce a spisovatel, žil ve 2. stol. n. l. Během své kariéry pobýval několik let v Athénách, kde „za dlouhých attických nocí“ (odtud název díla) začal psát své jediné literární dílo: </w:t>
      </w:r>
      <w:r w:rsidRPr="008C69B9">
        <w:rPr>
          <w:i/>
          <w:iCs/>
          <w:noProof/>
          <w:color w:val="000000" w:themeColor="text1"/>
        </w:rPr>
        <w:t>Noctes Atticae</w:t>
      </w:r>
      <w:r w:rsidRPr="008C69B9">
        <w:rPr>
          <w:noProof/>
          <w:color w:val="000000" w:themeColor="text1"/>
        </w:rPr>
        <w:t xml:space="preserve"> („Attické noci“). Dílo prý bylo míněno jako jakási učebnice všeho tehdejšího vědění pro jeho děti. Mělo celkem 20 knih, téměř celé se zachovalo. Obsahuje velké množství různých historických příběhů a anekdot (jako je tato). Pro klasické filology je ale cenné i tím, že je v něm zachováno obrovské množství citací z textů starších autorů, které jinak nejsou dochovány.</w:t>
      </w:r>
    </w:p>
    <w:sectPr w:rsidR="001334BB" w:rsidRPr="008C69B9" w:rsidSect="00CE7DDB">
      <w:footerReference w:type="even" r:id="rId7"/>
      <w:footerReference w:type="default" r:id="rId8"/>
      <w:type w:val="continuous"/>
      <w:pgSz w:w="16840" w:h="11900" w:orient="landscape"/>
      <w:pgMar w:top="1417" w:right="1417" w:bottom="1417" w:left="1417" w:header="708" w:footer="708" w:gutter="0"/>
      <w:cols w:sep="1" w:space="1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4ECA7" w14:textId="77777777" w:rsidR="00CE7DDB" w:rsidRDefault="00CE7DDB" w:rsidP="00D95812">
      <w:r>
        <w:separator/>
      </w:r>
    </w:p>
  </w:endnote>
  <w:endnote w:type="continuationSeparator" w:id="0">
    <w:p w14:paraId="488F958A" w14:textId="77777777" w:rsidR="00CE7DDB" w:rsidRDefault="00CE7DDB" w:rsidP="00D9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38719213"/>
      <w:docPartObj>
        <w:docPartGallery w:val="Page Numbers (Bottom of Page)"/>
        <w:docPartUnique/>
      </w:docPartObj>
    </w:sdtPr>
    <w:sdtContent>
      <w:p w14:paraId="189108E0" w14:textId="77777777" w:rsidR="005468B8" w:rsidRDefault="005468B8" w:rsidP="005468B8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F0E455B" w14:textId="77777777" w:rsidR="005468B8" w:rsidRDefault="005468B8" w:rsidP="001D60E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986430536"/>
      <w:docPartObj>
        <w:docPartGallery w:val="Page Numbers (Bottom of Page)"/>
        <w:docPartUnique/>
      </w:docPartObj>
    </w:sdtPr>
    <w:sdtContent>
      <w:p w14:paraId="33A9F849" w14:textId="77777777" w:rsidR="005468B8" w:rsidRDefault="005468B8" w:rsidP="005468B8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1AA6DE2A" w14:textId="38F0C440" w:rsidR="005468B8" w:rsidRDefault="005468B8" w:rsidP="001D60E5">
    <w:pPr>
      <w:pStyle w:val="Zpat"/>
      <w:tabs>
        <w:tab w:val="clear" w:pos="4536"/>
        <w:tab w:val="clear" w:pos="9072"/>
        <w:tab w:val="left" w:pos="120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DD1AA" w14:textId="77777777" w:rsidR="00CE7DDB" w:rsidRDefault="00CE7DDB" w:rsidP="00D95812">
      <w:r>
        <w:separator/>
      </w:r>
    </w:p>
  </w:footnote>
  <w:footnote w:type="continuationSeparator" w:id="0">
    <w:p w14:paraId="5372C832" w14:textId="77777777" w:rsidR="00CE7DDB" w:rsidRDefault="00CE7DDB" w:rsidP="00D95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78"/>
    <w:rsid w:val="000438BB"/>
    <w:rsid w:val="00051981"/>
    <w:rsid w:val="00071BB3"/>
    <w:rsid w:val="000727DF"/>
    <w:rsid w:val="00085121"/>
    <w:rsid w:val="0009369B"/>
    <w:rsid w:val="000979CD"/>
    <w:rsid w:val="000A3063"/>
    <w:rsid w:val="000A4BB6"/>
    <w:rsid w:val="000D6BD8"/>
    <w:rsid w:val="000D735A"/>
    <w:rsid w:val="000E0A26"/>
    <w:rsid w:val="001147DA"/>
    <w:rsid w:val="001165EC"/>
    <w:rsid w:val="0012230C"/>
    <w:rsid w:val="001334BB"/>
    <w:rsid w:val="00143D41"/>
    <w:rsid w:val="00165C15"/>
    <w:rsid w:val="00187647"/>
    <w:rsid w:val="001A2139"/>
    <w:rsid w:val="001C3D15"/>
    <w:rsid w:val="001D5EE7"/>
    <w:rsid w:val="001D60E5"/>
    <w:rsid w:val="001E525D"/>
    <w:rsid w:val="001E5778"/>
    <w:rsid w:val="002131E1"/>
    <w:rsid w:val="002264C6"/>
    <w:rsid w:val="00233E2C"/>
    <w:rsid w:val="00242199"/>
    <w:rsid w:val="002472FD"/>
    <w:rsid w:val="00253858"/>
    <w:rsid w:val="00260BFE"/>
    <w:rsid w:val="00264EA3"/>
    <w:rsid w:val="00265943"/>
    <w:rsid w:val="00292C30"/>
    <w:rsid w:val="002B2C51"/>
    <w:rsid w:val="002B5DDA"/>
    <w:rsid w:val="002D5F51"/>
    <w:rsid w:val="002F3DEE"/>
    <w:rsid w:val="00300144"/>
    <w:rsid w:val="0035104F"/>
    <w:rsid w:val="00372F8A"/>
    <w:rsid w:val="00377552"/>
    <w:rsid w:val="00384F0F"/>
    <w:rsid w:val="003A5B9A"/>
    <w:rsid w:val="003C6E84"/>
    <w:rsid w:val="003F3CA6"/>
    <w:rsid w:val="003F5596"/>
    <w:rsid w:val="00406CDE"/>
    <w:rsid w:val="0040720C"/>
    <w:rsid w:val="00412953"/>
    <w:rsid w:val="00426ABC"/>
    <w:rsid w:val="00427D28"/>
    <w:rsid w:val="0044130B"/>
    <w:rsid w:val="00474F97"/>
    <w:rsid w:val="00477A2A"/>
    <w:rsid w:val="004A6FCD"/>
    <w:rsid w:val="004A7541"/>
    <w:rsid w:val="004B15D0"/>
    <w:rsid w:val="004B20B2"/>
    <w:rsid w:val="004B45BD"/>
    <w:rsid w:val="004D4B4A"/>
    <w:rsid w:val="005007F6"/>
    <w:rsid w:val="005075E2"/>
    <w:rsid w:val="00515E30"/>
    <w:rsid w:val="00533F62"/>
    <w:rsid w:val="00545E98"/>
    <w:rsid w:val="005468B8"/>
    <w:rsid w:val="00552CAA"/>
    <w:rsid w:val="00574657"/>
    <w:rsid w:val="00592EF5"/>
    <w:rsid w:val="005A03AD"/>
    <w:rsid w:val="005B4E57"/>
    <w:rsid w:val="005C38F1"/>
    <w:rsid w:val="005D57DD"/>
    <w:rsid w:val="00600E56"/>
    <w:rsid w:val="00616AA4"/>
    <w:rsid w:val="00633841"/>
    <w:rsid w:val="00643FE8"/>
    <w:rsid w:val="00645FFA"/>
    <w:rsid w:val="00690CFA"/>
    <w:rsid w:val="0069667D"/>
    <w:rsid w:val="006D132E"/>
    <w:rsid w:val="006D7F8F"/>
    <w:rsid w:val="006E58AE"/>
    <w:rsid w:val="006F24E2"/>
    <w:rsid w:val="00707D83"/>
    <w:rsid w:val="00712577"/>
    <w:rsid w:val="00713E57"/>
    <w:rsid w:val="0072063F"/>
    <w:rsid w:val="00724EEB"/>
    <w:rsid w:val="007310F9"/>
    <w:rsid w:val="00735BBE"/>
    <w:rsid w:val="00735D51"/>
    <w:rsid w:val="0074539F"/>
    <w:rsid w:val="00753D0A"/>
    <w:rsid w:val="00754A28"/>
    <w:rsid w:val="00756B0F"/>
    <w:rsid w:val="00757BFB"/>
    <w:rsid w:val="00764180"/>
    <w:rsid w:val="00765CB2"/>
    <w:rsid w:val="00776191"/>
    <w:rsid w:val="0078641B"/>
    <w:rsid w:val="007A30EA"/>
    <w:rsid w:val="007D71F9"/>
    <w:rsid w:val="007E4AFB"/>
    <w:rsid w:val="007F0C93"/>
    <w:rsid w:val="007F714D"/>
    <w:rsid w:val="00811CC5"/>
    <w:rsid w:val="008314E7"/>
    <w:rsid w:val="00831936"/>
    <w:rsid w:val="00850AD0"/>
    <w:rsid w:val="00851E6C"/>
    <w:rsid w:val="00855F5E"/>
    <w:rsid w:val="00882C55"/>
    <w:rsid w:val="008A4986"/>
    <w:rsid w:val="008B2C06"/>
    <w:rsid w:val="008B7A2E"/>
    <w:rsid w:val="008C69B9"/>
    <w:rsid w:val="008D45B5"/>
    <w:rsid w:val="008F0A04"/>
    <w:rsid w:val="00931611"/>
    <w:rsid w:val="0094276B"/>
    <w:rsid w:val="00985878"/>
    <w:rsid w:val="0099317A"/>
    <w:rsid w:val="009B3A85"/>
    <w:rsid w:val="009C7E27"/>
    <w:rsid w:val="00A06F2E"/>
    <w:rsid w:val="00A451B0"/>
    <w:rsid w:val="00A95FAF"/>
    <w:rsid w:val="00AA3C6D"/>
    <w:rsid w:val="00AF234B"/>
    <w:rsid w:val="00B15053"/>
    <w:rsid w:val="00B17AA4"/>
    <w:rsid w:val="00B25B21"/>
    <w:rsid w:val="00B4424F"/>
    <w:rsid w:val="00B61DBD"/>
    <w:rsid w:val="00B72BF4"/>
    <w:rsid w:val="00BE5701"/>
    <w:rsid w:val="00BE6520"/>
    <w:rsid w:val="00C04C45"/>
    <w:rsid w:val="00C05276"/>
    <w:rsid w:val="00C317B3"/>
    <w:rsid w:val="00C51D6A"/>
    <w:rsid w:val="00C65617"/>
    <w:rsid w:val="00C94416"/>
    <w:rsid w:val="00C95E97"/>
    <w:rsid w:val="00CE7DDB"/>
    <w:rsid w:val="00CF17F7"/>
    <w:rsid w:val="00D016DF"/>
    <w:rsid w:val="00D72776"/>
    <w:rsid w:val="00D85501"/>
    <w:rsid w:val="00D916D9"/>
    <w:rsid w:val="00D95812"/>
    <w:rsid w:val="00DA0A86"/>
    <w:rsid w:val="00DB4A12"/>
    <w:rsid w:val="00DC3ECD"/>
    <w:rsid w:val="00DD294D"/>
    <w:rsid w:val="00DF0374"/>
    <w:rsid w:val="00DF79DA"/>
    <w:rsid w:val="00E226B2"/>
    <w:rsid w:val="00E502DC"/>
    <w:rsid w:val="00E663CE"/>
    <w:rsid w:val="00E70F3C"/>
    <w:rsid w:val="00E77F4B"/>
    <w:rsid w:val="00ED1A4C"/>
    <w:rsid w:val="00ED71C0"/>
    <w:rsid w:val="00EE3A04"/>
    <w:rsid w:val="00F070CC"/>
    <w:rsid w:val="00F201A0"/>
    <w:rsid w:val="00F46958"/>
    <w:rsid w:val="00F52C7A"/>
    <w:rsid w:val="00F65F30"/>
    <w:rsid w:val="00F663E3"/>
    <w:rsid w:val="00F8478C"/>
    <w:rsid w:val="00FE15BC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F70325"/>
  <w14:defaultImageDpi w14:val="32767"/>
  <w15:chartTrackingRefBased/>
  <w15:docId w15:val="{A93F3726-7DDD-F845-BC60-9C599FD6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F201A0"/>
  </w:style>
  <w:style w:type="paragraph" w:styleId="Normlnweb">
    <w:name w:val="Normal (Web)"/>
    <w:basedOn w:val="Normln"/>
    <w:uiPriority w:val="99"/>
    <w:semiHidden/>
    <w:unhideWhenUsed/>
    <w:rsid w:val="00F201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table" w:styleId="Mkatabulky">
    <w:name w:val="Table Grid"/>
    <w:basedOn w:val="Normlntabulka"/>
    <w:uiPriority w:val="39"/>
    <w:rsid w:val="00592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958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5812"/>
  </w:style>
  <w:style w:type="paragraph" w:styleId="Zpat">
    <w:name w:val="footer"/>
    <w:basedOn w:val="Normln"/>
    <w:link w:val="ZpatChar"/>
    <w:uiPriority w:val="99"/>
    <w:unhideWhenUsed/>
    <w:rsid w:val="00D958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5812"/>
  </w:style>
  <w:style w:type="character" w:styleId="slostrnky">
    <w:name w:val="page number"/>
    <w:basedOn w:val="Standardnpsmoodstavce"/>
    <w:uiPriority w:val="99"/>
    <w:semiHidden/>
    <w:unhideWhenUsed/>
    <w:rsid w:val="001D60E5"/>
  </w:style>
  <w:style w:type="paragraph" w:styleId="Odstavecseseznamem">
    <w:name w:val="List Paragraph"/>
    <w:basedOn w:val="Normln"/>
    <w:uiPriority w:val="34"/>
    <w:qFormat/>
    <w:rsid w:val="00CF1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04C2D2-D2D6-2949-9993-0278116B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1704</Words>
  <Characters>8828</Characters>
  <Application>Microsoft Office Word</Application>
  <DocSecurity>0</DocSecurity>
  <Lines>131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Pultrová, Lucie</dc:creator>
  <cp:keywords/>
  <dc:description/>
  <cp:lastModifiedBy>Lucie Pultrova</cp:lastModifiedBy>
  <cp:revision>3</cp:revision>
  <cp:lastPrinted>2021-01-25T12:05:00Z</cp:lastPrinted>
  <dcterms:created xsi:type="dcterms:W3CDTF">2024-03-01T17:12:00Z</dcterms:created>
  <dcterms:modified xsi:type="dcterms:W3CDTF">2024-03-01T17:17:00Z</dcterms:modified>
</cp:coreProperties>
</file>