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7555" w14:textId="025B0541" w:rsidR="004667C1" w:rsidRPr="007D2442" w:rsidRDefault="004667C1" w:rsidP="004667C1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 w:rsidRPr="007D2442">
        <w:rPr>
          <w:rFonts w:ascii="Amasis MT Pro" w:hAnsi="Amasis MT Pro" w:cstheme="minorHAnsi"/>
          <w:b/>
          <w:sz w:val="24"/>
          <w:szCs w:val="24"/>
        </w:rPr>
        <w:t xml:space="preserve">JMM </w:t>
      </w:r>
      <w:r w:rsidR="00A15860">
        <w:rPr>
          <w:rFonts w:ascii="Amasis MT Pro" w:hAnsi="Amasis MT Pro" w:cstheme="minorHAnsi"/>
          <w:b/>
          <w:sz w:val="24"/>
          <w:szCs w:val="24"/>
        </w:rPr>
        <w:t>039</w:t>
      </w:r>
      <w:r w:rsidRPr="007D2442">
        <w:rPr>
          <w:rFonts w:ascii="Amasis MT Pro" w:hAnsi="Amasis MT Pro" w:cstheme="minorHAnsi"/>
          <w:b/>
          <w:sz w:val="24"/>
          <w:szCs w:val="24"/>
        </w:rPr>
        <w:t xml:space="preserve"> </w:t>
      </w:r>
      <w:r w:rsidR="00A15860">
        <w:rPr>
          <w:rFonts w:ascii="Amasis MT Pro" w:hAnsi="Amasis MT Pro" w:cstheme="minorHAnsi"/>
          <w:b/>
          <w:sz w:val="24"/>
          <w:szCs w:val="24"/>
        </w:rPr>
        <w:t>Kultura a politika v Západní Evropě</w:t>
      </w:r>
    </w:p>
    <w:p w14:paraId="617110BF" w14:textId="101564DD" w:rsidR="004667C1" w:rsidRPr="007D2442" w:rsidRDefault="004667C1" w:rsidP="004667C1">
      <w:pP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r w:rsidRPr="007D2442">
        <w:rPr>
          <w:rFonts w:ascii="Amasis MT Pro" w:hAnsi="Amasis MT Pro" w:cstheme="minorHAnsi"/>
          <w:sz w:val="24"/>
          <w:szCs w:val="24"/>
        </w:rPr>
        <w:t xml:space="preserve">Eliška </w:t>
      </w:r>
      <w:proofErr w:type="spellStart"/>
      <w:r w:rsidRPr="007D2442">
        <w:rPr>
          <w:rFonts w:ascii="Amasis MT Pro" w:hAnsi="Amasis MT Pro" w:cstheme="minorHAnsi"/>
          <w:sz w:val="24"/>
          <w:szCs w:val="24"/>
        </w:rPr>
        <w:t>Tomalová</w:t>
      </w:r>
      <w:proofErr w:type="spellEnd"/>
      <w:r w:rsidR="00601580" w:rsidRPr="007D2442">
        <w:rPr>
          <w:rFonts w:ascii="Amasis MT Pro" w:hAnsi="Amasis MT Pro" w:cstheme="minorHAnsi"/>
          <w:sz w:val="24"/>
          <w:szCs w:val="24"/>
        </w:rPr>
        <w:t>, Ph.D.</w:t>
      </w:r>
    </w:p>
    <w:p w14:paraId="499C6B8B" w14:textId="77777777" w:rsidR="004667C1" w:rsidRPr="007D2442" w:rsidRDefault="00000000" w:rsidP="004667C1">
      <w:pP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hyperlink r:id="rId7" w:history="1">
        <w:r w:rsidR="004667C1" w:rsidRPr="007D2442">
          <w:rPr>
            <w:rStyle w:val="Hypertextovodkaz"/>
            <w:rFonts w:ascii="Amasis MT Pro" w:hAnsi="Amasis MT Pro" w:cstheme="minorHAnsi"/>
            <w:sz w:val="24"/>
            <w:szCs w:val="24"/>
          </w:rPr>
          <w:t>tomalova</w:t>
        </w:r>
        <w:r w:rsidR="004667C1" w:rsidRPr="007D2442">
          <w:rPr>
            <w:rStyle w:val="Hypertextovodkaz"/>
            <w:rFonts w:ascii="Amasis MT Pro" w:hAnsi="Amasis MT Pro" w:cstheme="minorHAnsi"/>
            <w:sz w:val="24"/>
            <w:szCs w:val="24"/>
            <w:lang w:val="it-IT"/>
          </w:rPr>
          <w:t>@</w:t>
        </w:r>
        <w:r w:rsidR="004667C1" w:rsidRPr="007D2442">
          <w:rPr>
            <w:rStyle w:val="Hypertextovodkaz"/>
            <w:rFonts w:ascii="Amasis MT Pro" w:hAnsi="Amasis MT Pro" w:cstheme="minorHAnsi"/>
            <w:sz w:val="24"/>
            <w:szCs w:val="24"/>
          </w:rPr>
          <w:t>fsv.cuni.cz</w:t>
        </w:r>
      </w:hyperlink>
    </w:p>
    <w:p w14:paraId="0C613022" w14:textId="113BB1D6" w:rsidR="008F79A8" w:rsidRPr="007D2442" w:rsidRDefault="00A15860" w:rsidP="004667C1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r>
        <w:rPr>
          <w:rFonts w:ascii="Amasis MT Pro" w:hAnsi="Amasis MT Pro" w:cstheme="minorHAnsi"/>
          <w:sz w:val="24"/>
          <w:szCs w:val="24"/>
        </w:rPr>
        <w:t>LS</w:t>
      </w:r>
      <w:r w:rsidR="008F79A8" w:rsidRPr="007D2442">
        <w:rPr>
          <w:rFonts w:ascii="Amasis MT Pro" w:hAnsi="Amasis MT Pro" w:cstheme="minorHAnsi"/>
          <w:sz w:val="24"/>
          <w:szCs w:val="24"/>
        </w:rPr>
        <w:t xml:space="preserve"> 202</w:t>
      </w:r>
      <w:r w:rsidR="00387448" w:rsidRPr="007D2442">
        <w:rPr>
          <w:rFonts w:ascii="Amasis MT Pro" w:hAnsi="Amasis MT Pro" w:cstheme="minorHAnsi"/>
          <w:sz w:val="24"/>
          <w:szCs w:val="24"/>
        </w:rPr>
        <w:t>3</w:t>
      </w:r>
      <w:r w:rsidR="008F79A8" w:rsidRPr="007D2442">
        <w:rPr>
          <w:rFonts w:ascii="Amasis MT Pro" w:hAnsi="Amasis MT Pro" w:cstheme="minorHAnsi"/>
          <w:sz w:val="24"/>
          <w:szCs w:val="24"/>
        </w:rPr>
        <w:t>/202</w:t>
      </w:r>
      <w:r w:rsidR="00387448" w:rsidRPr="007D2442">
        <w:rPr>
          <w:rFonts w:ascii="Amasis MT Pro" w:hAnsi="Amasis MT Pro" w:cstheme="minorHAnsi"/>
          <w:sz w:val="24"/>
          <w:szCs w:val="24"/>
        </w:rPr>
        <w:t>4</w:t>
      </w:r>
    </w:p>
    <w:p w14:paraId="0830B23E" w14:textId="564120FE" w:rsidR="008F79A8" w:rsidRPr="007D2442" w:rsidRDefault="008F79A8" w:rsidP="004667C1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</w:p>
    <w:p w14:paraId="7656A84E" w14:textId="2A4DEA3B" w:rsidR="00832776" w:rsidRPr="007D2442" w:rsidRDefault="00A15860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  <w:u w:val="single"/>
        </w:rPr>
      </w:pPr>
      <w:r>
        <w:rPr>
          <w:rFonts w:ascii="Amasis MT Pro" w:hAnsi="Amasis MT Pro" w:cstheme="minorHAnsi"/>
          <w:sz w:val="24"/>
          <w:szCs w:val="24"/>
          <w:u w:val="single"/>
        </w:rPr>
        <w:t>Anotace</w:t>
      </w:r>
    </w:p>
    <w:p w14:paraId="38115797" w14:textId="7D050299" w:rsidR="00A15860" w:rsidRDefault="00A15860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r>
        <w:rPr>
          <w:rFonts w:ascii="Amasis MT Pro" w:hAnsi="Amasis MT Pro" w:cstheme="minorHAnsi"/>
          <w:sz w:val="24"/>
          <w:szCs w:val="24"/>
        </w:rPr>
        <w:t>Cílem magisterského kurzu Kultura a politika v Západní Evropě je seznámit studenty s hlavními koncepty spojenými se studiem problematiky na rozhraní kultury a politiky (kultura a identita, kulturní politika, kultura a zahraniční politik</w:t>
      </w:r>
      <w:r w:rsidR="009C5159">
        <w:rPr>
          <w:rFonts w:ascii="Amasis MT Pro" w:hAnsi="Amasis MT Pro" w:cstheme="minorHAnsi"/>
          <w:sz w:val="24"/>
          <w:szCs w:val="24"/>
        </w:rPr>
        <w:t>a</w:t>
      </w:r>
      <w:r>
        <w:rPr>
          <w:rFonts w:ascii="Amasis MT Pro" w:hAnsi="Amasis MT Pro" w:cstheme="minorHAnsi"/>
          <w:sz w:val="24"/>
          <w:szCs w:val="24"/>
        </w:rPr>
        <w:t>, kulturní diplomacie, mezinárodní kulturní vztahy). Kurz nabídne různé pohledy na vymezení evropského prostoru – z geografické, politické a kulturní perspektivy. Poukáže na rozdíly, jak je Evropa vnímána zevnitř i zvenku. Studenti budou mít možnost analyzovat různé typy zdrojů: primární dokumenty, akademické články a kapitoly z knih, vizuální materiály. Studenti budou také zváni na exkurze vztahující se k tématu kurzu.</w:t>
      </w:r>
    </w:p>
    <w:p w14:paraId="0E55326D" w14:textId="77777777" w:rsidR="00465E29" w:rsidRPr="007D2442" w:rsidRDefault="00465E29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</w:p>
    <w:p w14:paraId="2A63BC0D" w14:textId="2C207CE7" w:rsidR="004667C1" w:rsidRDefault="00A15860" w:rsidP="004667C1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>
        <w:rPr>
          <w:rFonts w:ascii="Amasis MT Pro" w:hAnsi="Amasis MT Pro" w:cstheme="minorHAnsi"/>
          <w:b/>
          <w:sz w:val="24"/>
          <w:szCs w:val="24"/>
        </w:rPr>
        <w:t>Požadavky k zakončení kurzu</w:t>
      </w:r>
    </w:p>
    <w:p w14:paraId="2AE6293F" w14:textId="1784FA24" w:rsidR="00A15860" w:rsidRDefault="00A15860" w:rsidP="004667C1">
      <w:p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>Studenti budou hodnoceni v průběhu semestru. Finální hodnocení je založeno na 3 prvcích:</w:t>
      </w:r>
    </w:p>
    <w:p w14:paraId="4E49ECB3" w14:textId="1C52DECC" w:rsidR="00A15860" w:rsidRPr="00A15860" w:rsidRDefault="00A15860" w:rsidP="00A15860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 w:rsidRPr="002D6B67">
        <w:rPr>
          <w:rFonts w:ascii="Amasis MT Pro" w:hAnsi="Amasis MT Pro" w:cstheme="minorHAnsi"/>
          <w:b/>
          <w:sz w:val="24"/>
          <w:szCs w:val="24"/>
        </w:rPr>
        <w:t>Recenze knihy</w:t>
      </w:r>
      <w:r>
        <w:rPr>
          <w:rFonts w:ascii="Amasis MT Pro" w:hAnsi="Amasis MT Pro" w:cstheme="minorHAnsi"/>
          <w:bCs/>
          <w:sz w:val="24"/>
          <w:szCs w:val="24"/>
        </w:rPr>
        <w:t xml:space="preserve"> (</w:t>
      </w:r>
      <w:proofErr w:type="gramStart"/>
      <w:r>
        <w:rPr>
          <w:rFonts w:ascii="Amasis MT Pro" w:hAnsi="Amasis MT Pro" w:cstheme="minorHAnsi"/>
          <w:bCs/>
          <w:sz w:val="24"/>
          <w:szCs w:val="24"/>
        </w:rPr>
        <w:t>30%</w:t>
      </w:r>
      <w:proofErr w:type="gramEnd"/>
      <w:r>
        <w:rPr>
          <w:rFonts w:ascii="Amasis MT Pro" w:hAnsi="Amasis MT Pro" w:cstheme="minorHAnsi"/>
          <w:bCs/>
          <w:sz w:val="24"/>
          <w:szCs w:val="24"/>
        </w:rPr>
        <w:t xml:space="preserve"> finálního hodnocení) v rozsahu 1200 slov. Datum odevzdání </w:t>
      </w:r>
      <w:r w:rsidR="002D6B67">
        <w:rPr>
          <w:rFonts w:ascii="Amasis MT Pro" w:hAnsi="Amasis MT Pro" w:cstheme="minorHAnsi"/>
          <w:bCs/>
          <w:sz w:val="24"/>
          <w:szCs w:val="24"/>
        </w:rPr>
        <w:t xml:space="preserve">26.4.2024. Výběr knihy musí odpovídat náplni kurzu, finalizován do 1.4.2024 a schválen vyučující kurzu (v </w:t>
      </w:r>
      <w:proofErr w:type="spellStart"/>
      <w:r w:rsidR="002D6B67">
        <w:rPr>
          <w:rFonts w:ascii="Amasis MT Pro" w:hAnsi="Amasis MT Pro" w:cstheme="minorHAnsi"/>
          <w:bCs/>
          <w:sz w:val="24"/>
          <w:szCs w:val="24"/>
        </w:rPr>
        <w:t>moodle</w:t>
      </w:r>
      <w:proofErr w:type="spellEnd"/>
      <w:r w:rsidR="002D6B67">
        <w:rPr>
          <w:rFonts w:ascii="Amasis MT Pro" w:hAnsi="Amasis MT Pro" w:cstheme="minorHAnsi"/>
          <w:bCs/>
          <w:sz w:val="24"/>
          <w:szCs w:val="24"/>
        </w:rPr>
        <w:t>).</w:t>
      </w:r>
    </w:p>
    <w:p w14:paraId="4EEB188C" w14:textId="7FD0B864" w:rsidR="00C51F04" w:rsidRPr="00145089" w:rsidRDefault="002D6B67" w:rsidP="00C51F04">
      <w:pPr>
        <w:rPr>
          <w:rFonts w:ascii="Amasis MT Pro Black" w:hAnsi="Amasis MT Pro Black"/>
          <w:b/>
          <w:bCs/>
          <w:color w:val="000000"/>
        </w:rPr>
      </w:pPr>
      <w:r>
        <w:rPr>
          <w:rFonts w:ascii="Amasis MT Pro Black" w:hAnsi="Amasis MT Pro Black"/>
          <w:b/>
          <w:bCs/>
          <w:color w:val="000000"/>
        </w:rPr>
        <w:t>Evaluační kritéria recenze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C51F04" w:rsidRPr="002D6B67" w14:paraId="30B754DE" w14:textId="77777777" w:rsidTr="00F80F1B">
        <w:tc>
          <w:tcPr>
            <w:tcW w:w="2405" w:type="dxa"/>
          </w:tcPr>
          <w:p w14:paraId="2C19A4FA" w14:textId="47F4F19B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Stru</w:t>
            </w:r>
            <w:r w:rsidR="002D6B67" w:rsidRPr="002D6B67">
              <w:rPr>
                <w:rFonts w:ascii="Amasis MT Pro Black" w:hAnsi="Amasis MT Pro Black"/>
                <w:color w:val="000000"/>
              </w:rPr>
              <w:t>ktura</w:t>
            </w:r>
          </w:p>
        </w:tc>
        <w:tc>
          <w:tcPr>
            <w:tcW w:w="3636" w:type="dxa"/>
          </w:tcPr>
          <w:p w14:paraId="6EDAD6CC" w14:textId="2063D385" w:rsidR="00C51F04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Logická vnitřní struktura textu</w:t>
            </w:r>
          </w:p>
        </w:tc>
        <w:tc>
          <w:tcPr>
            <w:tcW w:w="3021" w:type="dxa"/>
          </w:tcPr>
          <w:p w14:paraId="5C6F30FE" w14:textId="12426636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 xml:space="preserve">5 </w:t>
            </w:r>
            <w:r w:rsidR="002D6B67" w:rsidRPr="002D6B67">
              <w:rPr>
                <w:rFonts w:ascii="Amasis MT Pro Black" w:hAnsi="Amasis MT Pro Black"/>
                <w:color w:val="000000"/>
              </w:rPr>
              <w:t>bodů</w:t>
            </w:r>
          </w:p>
        </w:tc>
      </w:tr>
      <w:tr w:rsidR="00C51F04" w:rsidRPr="002D6B67" w14:paraId="656BA78B" w14:textId="77777777" w:rsidTr="00F80F1B">
        <w:tc>
          <w:tcPr>
            <w:tcW w:w="2405" w:type="dxa"/>
          </w:tcPr>
          <w:p w14:paraId="043FA544" w14:textId="67B29F70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Form</w:t>
            </w:r>
            <w:r w:rsidR="002D6B67" w:rsidRPr="002D6B67">
              <w:rPr>
                <w:rFonts w:ascii="Amasis MT Pro Black" w:hAnsi="Amasis MT Pro Black"/>
                <w:color w:val="000000"/>
              </w:rPr>
              <w:t>ální prvky</w:t>
            </w:r>
          </w:p>
        </w:tc>
        <w:tc>
          <w:tcPr>
            <w:tcW w:w="3636" w:type="dxa"/>
          </w:tcPr>
          <w:p w14:paraId="0040FC17" w14:textId="14B22BC1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Informace o autorovi a knize jazyk a stylistika</w:t>
            </w:r>
          </w:p>
          <w:p w14:paraId="18B3C24D" w14:textId="12453C45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</w:p>
        </w:tc>
        <w:tc>
          <w:tcPr>
            <w:tcW w:w="3021" w:type="dxa"/>
          </w:tcPr>
          <w:p w14:paraId="4331B7F9" w14:textId="70E384A7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 xml:space="preserve">5 </w:t>
            </w:r>
            <w:r w:rsidR="002D6B67" w:rsidRPr="002D6B67">
              <w:rPr>
                <w:rFonts w:ascii="Amasis MT Pro Black" w:hAnsi="Amasis MT Pro Black"/>
                <w:color w:val="000000"/>
              </w:rPr>
              <w:t>bodů</w:t>
            </w:r>
          </w:p>
        </w:tc>
      </w:tr>
      <w:tr w:rsidR="00C51F04" w:rsidRPr="002D6B67" w14:paraId="7313F2AF" w14:textId="77777777" w:rsidTr="00F80F1B">
        <w:tc>
          <w:tcPr>
            <w:tcW w:w="2405" w:type="dxa"/>
          </w:tcPr>
          <w:p w14:paraId="6E076266" w14:textId="11A3147A" w:rsidR="00C51F04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Analytické prvky</w:t>
            </w:r>
          </w:p>
        </w:tc>
        <w:tc>
          <w:tcPr>
            <w:tcW w:w="3636" w:type="dxa"/>
          </w:tcPr>
          <w:p w14:paraId="31A049DD" w14:textId="44FD0758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Identifikace slabých a silných stránek knihy</w:t>
            </w:r>
          </w:p>
          <w:p w14:paraId="01AA47F0" w14:textId="064F88BB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Argumentace postavená na příkladech z knihy</w:t>
            </w:r>
          </w:p>
          <w:p w14:paraId="1030B35D" w14:textId="77777777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</w:p>
          <w:p w14:paraId="2C56DA44" w14:textId="343D11C0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</w:p>
        </w:tc>
        <w:tc>
          <w:tcPr>
            <w:tcW w:w="3021" w:type="dxa"/>
          </w:tcPr>
          <w:p w14:paraId="1B003C3F" w14:textId="2FEDBFC6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 xml:space="preserve">15 </w:t>
            </w:r>
            <w:r w:rsidR="002D6B67" w:rsidRPr="002D6B67">
              <w:rPr>
                <w:rFonts w:ascii="Amasis MT Pro Black" w:hAnsi="Amasis MT Pro Black"/>
                <w:color w:val="000000"/>
              </w:rPr>
              <w:t>bodů</w:t>
            </w:r>
          </w:p>
        </w:tc>
      </w:tr>
      <w:tr w:rsidR="00C51F04" w:rsidRPr="002D6B67" w14:paraId="473173F4" w14:textId="77777777" w:rsidTr="00F80F1B">
        <w:tc>
          <w:tcPr>
            <w:tcW w:w="2405" w:type="dxa"/>
          </w:tcPr>
          <w:p w14:paraId="5F520D72" w14:textId="7D627E4F" w:rsidR="00C51F04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proofErr w:type="spellStart"/>
            <w:r w:rsidRPr="002D6B67">
              <w:rPr>
                <w:rFonts w:ascii="Amasis MT Pro Black" w:hAnsi="Amasis MT Pro Black"/>
                <w:color w:val="000000"/>
              </w:rPr>
              <w:t>Kontextualizace</w:t>
            </w:r>
            <w:proofErr w:type="spellEnd"/>
          </w:p>
        </w:tc>
        <w:tc>
          <w:tcPr>
            <w:tcW w:w="3636" w:type="dxa"/>
          </w:tcPr>
          <w:p w14:paraId="7289F96A" w14:textId="3D788D99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Relevance publikace v </w:t>
            </w:r>
            <w:proofErr w:type="spellStart"/>
            <w:r w:rsidRPr="002D6B67">
              <w:rPr>
                <w:rFonts w:ascii="Amasis MT Pro Black" w:hAnsi="Amasis MT Pro Black"/>
                <w:color w:val="000000"/>
              </w:rPr>
              <w:t>sirším</w:t>
            </w:r>
            <w:proofErr w:type="spellEnd"/>
            <w:r w:rsidRPr="002D6B67">
              <w:rPr>
                <w:rFonts w:ascii="Amasis MT Pro Black" w:hAnsi="Amasis MT Pro Black"/>
                <w:color w:val="000000"/>
              </w:rPr>
              <w:t xml:space="preserve"> akademickém kontextu</w:t>
            </w:r>
          </w:p>
          <w:p w14:paraId="3D9C9E73" w14:textId="367ED351" w:rsidR="002D6B67" w:rsidRPr="002D6B67" w:rsidRDefault="002D6B67" w:rsidP="00F80F1B">
            <w:p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Veřejná debata k tématu knihy</w:t>
            </w:r>
          </w:p>
          <w:p w14:paraId="69DAC194" w14:textId="4963EFD6" w:rsidR="00C51F04" w:rsidRPr="002D6B67" w:rsidRDefault="00C51F04" w:rsidP="00F80F1B">
            <w:pPr>
              <w:rPr>
                <w:rFonts w:ascii="Amasis MT Pro Black" w:hAnsi="Amasis MT Pro Black"/>
                <w:color w:val="000000"/>
              </w:rPr>
            </w:pPr>
          </w:p>
        </w:tc>
        <w:tc>
          <w:tcPr>
            <w:tcW w:w="3021" w:type="dxa"/>
          </w:tcPr>
          <w:p w14:paraId="08412B94" w14:textId="3D754344" w:rsidR="00C51F04" w:rsidRPr="002D6B67" w:rsidRDefault="00B123D6" w:rsidP="002D6B67">
            <w:pPr>
              <w:pStyle w:val="Odstavecseseznamem"/>
              <w:numPr>
                <w:ilvl w:val="0"/>
                <w:numId w:val="12"/>
              </w:numPr>
              <w:rPr>
                <w:rFonts w:ascii="Amasis MT Pro Black" w:hAnsi="Amasis MT Pro Black"/>
                <w:color w:val="000000"/>
              </w:rPr>
            </w:pPr>
            <w:r w:rsidRPr="002D6B67">
              <w:rPr>
                <w:rFonts w:ascii="Amasis MT Pro Black" w:hAnsi="Amasis MT Pro Black"/>
                <w:color w:val="000000"/>
              </w:rPr>
              <w:t>B</w:t>
            </w:r>
            <w:r w:rsidR="002D6B67" w:rsidRPr="002D6B67">
              <w:rPr>
                <w:rFonts w:ascii="Amasis MT Pro Black" w:hAnsi="Amasis MT Pro Black"/>
                <w:color w:val="000000"/>
              </w:rPr>
              <w:t>odů</w:t>
            </w:r>
          </w:p>
        </w:tc>
      </w:tr>
    </w:tbl>
    <w:p w14:paraId="550F664B" w14:textId="77777777" w:rsidR="00C51F04" w:rsidRPr="002D6B67" w:rsidRDefault="00C51F04" w:rsidP="00C51F04">
      <w:pP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</w:p>
    <w:p w14:paraId="3587BB0E" w14:textId="347BD7CF" w:rsidR="00A0654E" w:rsidRDefault="002D6B67" w:rsidP="002D6B67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/>
          <w:sz w:val="24"/>
          <w:szCs w:val="24"/>
        </w:rPr>
        <w:t>Týmový projekt</w:t>
      </w:r>
      <w:r w:rsidR="003D190D" w:rsidRPr="007D2442">
        <w:rPr>
          <w:rFonts w:ascii="Amasis MT Pro" w:hAnsi="Amasis MT Pro" w:cstheme="minorHAnsi"/>
          <w:b/>
          <w:sz w:val="24"/>
          <w:szCs w:val="24"/>
        </w:rPr>
        <w:t xml:space="preserve">– </w:t>
      </w:r>
      <w:proofErr w:type="spellStart"/>
      <w:r w:rsidR="003D190D" w:rsidRPr="007D2442">
        <w:rPr>
          <w:rFonts w:ascii="Amasis MT Pro" w:hAnsi="Amasis MT Pro" w:cstheme="minorHAnsi"/>
          <w:b/>
          <w:sz w:val="24"/>
          <w:szCs w:val="24"/>
        </w:rPr>
        <w:t>policy</w:t>
      </w:r>
      <w:proofErr w:type="spellEnd"/>
      <w:r w:rsidR="003D190D" w:rsidRPr="007D2442">
        <w:rPr>
          <w:rFonts w:ascii="Amasis MT Pro" w:hAnsi="Amasis MT Pro" w:cstheme="minorHAnsi"/>
          <w:b/>
          <w:sz w:val="24"/>
          <w:szCs w:val="24"/>
        </w:rPr>
        <w:t xml:space="preserve"> </w:t>
      </w:r>
      <w:proofErr w:type="spellStart"/>
      <w:r w:rsidR="00E95442">
        <w:rPr>
          <w:rFonts w:ascii="Amasis MT Pro" w:hAnsi="Amasis MT Pro" w:cstheme="minorHAnsi"/>
          <w:b/>
          <w:sz w:val="24"/>
          <w:szCs w:val="24"/>
        </w:rPr>
        <w:t>brief</w:t>
      </w:r>
      <w:proofErr w:type="spellEnd"/>
      <w:r w:rsidR="00E95442">
        <w:rPr>
          <w:rFonts w:ascii="Amasis MT Pro" w:hAnsi="Amasis MT Pro" w:cstheme="minorHAnsi"/>
          <w:b/>
          <w:sz w:val="24"/>
          <w:szCs w:val="24"/>
        </w:rPr>
        <w:t xml:space="preserve"> </w:t>
      </w:r>
      <w:r w:rsidR="006D45A6" w:rsidRPr="007D2442">
        <w:rPr>
          <w:rFonts w:ascii="Amasis MT Pro" w:hAnsi="Amasis MT Pro" w:cstheme="minorHAnsi"/>
          <w:b/>
          <w:sz w:val="24"/>
          <w:szCs w:val="24"/>
        </w:rPr>
        <w:t>(</w:t>
      </w:r>
      <w:r>
        <w:rPr>
          <w:rFonts w:ascii="Amasis MT Pro" w:hAnsi="Amasis MT Pro" w:cstheme="minorHAnsi"/>
          <w:b/>
          <w:sz w:val="24"/>
          <w:szCs w:val="24"/>
        </w:rPr>
        <w:t>hodnocení se vztahuje k celé skupině,</w:t>
      </w:r>
      <w:r w:rsidR="006D45A6" w:rsidRPr="007D2442">
        <w:rPr>
          <w:rFonts w:ascii="Amasis MT Pro" w:hAnsi="Amasis MT Pro" w:cstheme="minorHAnsi"/>
          <w:b/>
          <w:sz w:val="24"/>
          <w:szCs w:val="24"/>
        </w:rPr>
        <w:t xml:space="preserve"> 30 % </w:t>
      </w:r>
      <w:r>
        <w:rPr>
          <w:rFonts w:ascii="Amasis MT Pro" w:hAnsi="Amasis MT Pro" w:cstheme="minorHAnsi"/>
          <w:b/>
          <w:sz w:val="24"/>
          <w:szCs w:val="24"/>
        </w:rPr>
        <w:t>finální známky</w:t>
      </w:r>
      <w:r w:rsidR="006D45A6" w:rsidRPr="007D2442">
        <w:rPr>
          <w:rFonts w:ascii="Amasis MT Pro" w:hAnsi="Amasis MT Pro" w:cstheme="minorHAnsi"/>
          <w:b/>
          <w:sz w:val="24"/>
          <w:szCs w:val="24"/>
        </w:rPr>
        <w:t>)</w:t>
      </w:r>
      <w:r w:rsidR="00A0654E" w:rsidRPr="007D2442">
        <w:rPr>
          <w:rFonts w:ascii="Amasis MT Pro" w:hAnsi="Amasis MT Pro" w:cstheme="minorHAnsi"/>
          <w:b/>
          <w:sz w:val="24"/>
          <w:szCs w:val="24"/>
        </w:rPr>
        <w:t xml:space="preserve">: </w:t>
      </w:r>
      <w:r w:rsidR="00A0654E" w:rsidRPr="007D2442">
        <w:rPr>
          <w:rFonts w:ascii="Amasis MT Pro" w:hAnsi="Amasis MT Pro" w:cstheme="minorHAnsi"/>
          <w:bCs/>
          <w:sz w:val="24"/>
          <w:szCs w:val="24"/>
        </w:rPr>
        <w:t>Student</w:t>
      </w:r>
      <w:r>
        <w:rPr>
          <w:rFonts w:ascii="Amasis MT Pro" w:hAnsi="Amasis MT Pro" w:cstheme="minorHAnsi"/>
          <w:bCs/>
          <w:sz w:val="24"/>
          <w:szCs w:val="24"/>
        </w:rPr>
        <w:t xml:space="preserve">i budou rozděleni do skupin. Každá skupina nahraje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policy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brief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 xml:space="preserve"> do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moodle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 xml:space="preserve"> do 3.5.2024</w:t>
      </w:r>
      <w:r w:rsidR="00A0654E" w:rsidRPr="007D2442">
        <w:rPr>
          <w:rFonts w:ascii="Amasis MT Pro" w:hAnsi="Amasis MT Pro" w:cstheme="minorHAnsi"/>
          <w:bCs/>
          <w:sz w:val="24"/>
          <w:szCs w:val="24"/>
        </w:rPr>
        <w:t xml:space="preserve"> </w:t>
      </w:r>
    </w:p>
    <w:p w14:paraId="20AC07C6" w14:textId="05E1DF5D" w:rsidR="00013784" w:rsidRPr="00013784" w:rsidRDefault="002D6B67" w:rsidP="0001378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 w:rsidRPr="00013784">
        <w:rPr>
          <w:rFonts w:ascii="Amasis MT Pro" w:hAnsi="Amasis MT Pro" w:cstheme="minorHAnsi"/>
          <w:bCs/>
          <w:sz w:val="24"/>
          <w:szCs w:val="24"/>
        </w:rPr>
        <w:lastRenderedPageBreak/>
        <w:t>P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>re</w:t>
      </w:r>
      <w:r>
        <w:rPr>
          <w:rFonts w:ascii="Amasis MT Pro" w:hAnsi="Amasis MT Pro" w:cstheme="minorHAnsi"/>
          <w:bCs/>
          <w:sz w:val="24"/>
          <w:szCs w:val="24"/>
        </w:rPr>
        <w:t>zentace ve třídě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– 10-15 min </w:t>
      </w:r>
      <w:r>
        <w:rPr>
          <w:rFonts w:ascii="Amasis MT Pro" w:hAnsi="Amasis MT Pro" w:cstheme="minorHAnsi"/>
          <w:bCs/>
          <w:sz w:val="24"/>
          <w:szCs w:val="24"/>
        </w:rPr>
        <w:t>16.5.2024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</w:t>
      </w:r>
    </w:p>
    <w:p w14:paraId="02B2EB75" w14:textId="16054488" w:rsidR="00013784" w:rsidRPr="00C43FEE" w:rsidRDefault="002D6B67" w:rsidP="0001378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 xml:space="preserve">Prezentace zahrnuje komentáře k výzkumnému procesu, sběru materiálu a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a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 xml:space="preserve"> dat, </w:t>
      </w:r>
      <w:r w:rsidR="00C43FEE">
        <w:rPr>
          <w:rFonts w:ascii="Amasis MT Pro" w:hAnsi="Amasis MT Pro" w:cstheme="minorHAnsi"/>
          <w:bCs/>
          <w:sz w:val="24"/>
          <w:szCs w:val="24"/>
        </w:rPr>
        <w:t>hlavní doporučení a výsledky, otázky pro ostatní účastníky kurzu</w:t>
      </w:r>
      <w:proofErr w:type="gramStart"/>
      <w:r w:rsidR="00C43FEE">
        <w:rPr>
          <w:rFonts w:ascii="Amasis MT Pro" w:hAnsi="Amasis MT Pro" w:cstheme="minorHAnsi"/>
          <w:bCs/>
          <w:sz w:val="24"/>
          <w:szCs w:val="24"/>
        </w:rPr>
        <w:t xml:space="preserve">- 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</w:t>
      </w:r>
      <w:r w:rsidR="00013784" w:rsidRPr="00C43FEE">
        <w:rPr>
          <w:rFonts w:ascii="Amasis MT Pro" w:hAnsi="Amasis MT Pro" w:cstheme="minorHAnsi"/>
          <w:b/>
          <w:sz w:val="24"/>
          <w:szCs w:val="24"/>
        </w:rPr>
        <w:t>25</w:t>
      </w:r>
      <w:proofErr w:type="gramEnd"/>
      <w:r w:rsidR="00013784" w:rsidRPr="00C43FEE">
        <w:rPr>
          <w:rFonts w:ascii="Amasis MT Pro" w:hAnsi="Amasis MT Pro" w:cstheme="minorHAnsi"/>
          <w:b/>
          <w:sz w:val="24"/>
          <w:szCs w:val="24"/>
        </w:rPr>
        <w:t xml:space="preserve"> </w:t>
      </w:r>
      <w:r w:rsidR="00C43FEE" w:rsidRPr="00C43FEE">
        <w:rPr>
          <w:rFonts w:ascii="Amasis MT Pro" w:hAnsi="Amasis MT Pro" w:cstheme="minorHAnsi"/>
          <w:b/>
          <w:sz w:val="24"/>
          <w:szCs w:val="24"/>
        </w:rPr>
        <w:t>bodů</w:t>
      </w:r>
    </w:p>
    <w:p w14:paraId="24FFA7A5" w14:textId="6CE208D4" w:rsidR="00013784" w:rsidRPr="00013784" w:rsidRDefault="00C43FEE" w:rsidP="00013784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 xml:space="preserve">Moderace </w:t>
      </w:r>
      <w:proofErr w:type="gramStart"/>
      <w:r>
        <w:rPr>
          <w:rFonts w:ascii="Amasis MT Pro" w:hAnsi="Amasis MT Pro" w:cstheme="minorHAnsi"/>
          <w:bCs/>
          <w:sz w:val="24"/>
          <w:szCs w:val="24"/>
        </w:rPr>
        <w:t>diskuze</w:t>
      </w:r>
      <w:proofErr w:type="gramEnd"/>
      <w:r>
        <w:rPr>
          <w:rFonts w:ascii="Amasis MT Pro" w:hAnsi="Amasis MT Pro" w:cstheme="minorHAnsi"/>
          <w:bCs/>
          <w:sz w:val="24"/>
          <w:szCs w:val="24"/>
        </w:rPr>
        <w:t xml:space="preserve"> k prezentaci– 20 min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– </w:t>
      </w:r>
      <w:r w:rsidR="00013784" w:rsidRPr="00C43FEE">
        <w:rPr>
          <w:rFonts w:ascii="Amasis MT Pro" w:hAnsi="Amasis MT Pro" w:cstheme="minorHAnsi"/>
          <w:b/>
          <w:sz w:val="24"/>
          <w:szCs w:val="24"/>
        </w:rPr>
        <w:t xml:space="preserve">5 </w:t>
      </w:r>
      <w:r w:rsidRPr="00C43FEE">
        <w:rPr>
          <w:rFonts w:ascii="Amasis MT Pro" w:hAnsi="Amasis MT Pro" w:cstheme="minorHAnsi"/>
          <w:b/>
          <w:sz w:val="24"/>
          <w:szCs w:val="24"/>
        </w:rPr>
        <w:t>bodů</w:t>
      </w:r>
    </w:p>
    <w:p w14:paraId="62B2D3D9" w14:textId="77777777" w:rsidR="00013784" w:rsidRPr="00013784" w:rsidRDefault="00013784" w:rsidP="00013784">
      <w:p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</w:p>
    <w:p w14:paraId="457FB918" w14:textId="6752F753" w:rsidR="00D94B86" w:rsidRPr="00C43FEE" w:rsidRDefault="00C43FEE" w:rsidP="00C43FEE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/>
          <w:sz w:val="24"/>
          <w:szCs w:val="24"/>
        </w:rPr>
        <w:t>Závěrečný test</w:t>
      </w:r>
      <w:r w:rsidR="00D94B86" w:rsidRPr="00C43FEE">
        <w:rPr>
          <w:rFonts w:ascii="Amasis MT Pro" w:hAnsi="Amasis MT Pro" w:cstheme="minorHAnsi"/>
          <w:b/>
          <w:sz w:val="24"/>
          <w:szCs w:val="24"/>
        </w:rPr>
        <w:t xml:space="preserve"> (40 % </w:t>
      </w:r>
      <w:r>
        <w:rPr>
          <w:rFonts w:ascii="Amasis MT Pro" w:hAnsi="Amasis MT Pro" w:cstheme="minorHAnsi"/>
          <w:b/>
          <w:sz w:val="24"/>
          <w:szCs w:val="24"/>
        </w:rPr>
        <w:t>finální známky)</w:t>
      </w:r>
    </w:p>
    <w:p w14:paraId="575C6E85" w14:textId="79CE7F60" w:rsidR="00013784" w:rsidRPr="00013784" w:rsidRDefault="00C43FEE" w:rsidP="00013784">
      <w:pPr>
        <w:pStyle w:val="Odstavecseseznamem"/>
        <w:numPr>
          <w:ilvl w:val="0"/>
          <w:numId w:val="10"/>
        </w:numPr>
        <w:spacing w:line="240" w:lineRule="auto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>Písemný test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, </w:t>
      </w:r>
      <w:r w:rsidR="00013784">
        <w:rPr>
          <w:rFonts w:ascii="Amasis MT Pro" w:hAnsi="Amasis MT Pro" w:cstheme="minorHAnsi"/>
          <w:bCs/>
          <w:sz w:val="24"/>
          <w:szCs w:val="24"/>
        </w:rPr>
        <w:t>5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</w:t>
      </w:r>
      <w:r>
        <w:rPr>
          <w:rFonts w:ascii="Amasis MT Pro" w:hAnsi="Amasis MT Pro" w:cstheme="minorHAnsi"/>
          <w:bCs/>
          <w:sz w:val="24"/>
          <w:szCs w:val="24"/>
        </w:rPr>
        <w:t>otevřených otázek vycházejících z povinných textů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 xml:space="preserve"> (defin</w:t>
      </w:r>
      <w:r>
        <w:rPr>
          <w:rFonts w:ascii="Amasis MT Pro" w:hAnsi="Amasis MT Pro" w:cstheme="minorHAnsi"/>
          <w:bCs/>
          <w:sz w:val="24"/>
          <w:szCs w:val="24"/>
        </w:rPr>
        <w:t>uj/vysvětli/uveď příklady</w:t>
      </w:r>
      <w:r w:rsidR="00013784" w:rsidRPr="00013784">
        <w:rPr>
          <w:rFonts w:ascii="Amasis MT Pro" w:hAnsi="Amasis MT Pro" w:cstheme="minorHAnsi"/>
          <w:bCs/>
          <w:sz w:val="24"/>
          <w:szCs w:val="24"/>
        </w:rPr>
        <w:t>…)</w:t>
      </w:r>
      <w:r w:rsidR="00013784">
        <w:rPr>
          <w:rFonts w:ascii="Amasis MT Pro" w:hAnsi="Amasis MT Pro" w:cstheme="minorHAnsi"/>
          <w:bCs/>
          <w:sz w:val="24"/>
          <w:szCs w:val="24"/>
        </w:rPr>
        <w:t xml:space="preserve"> – 8 </w:t>
      </w:r>
      <w:r>
        <w:rPr>
          <w:rFonts w:ascii="Amasis MT Pro" w:hAnsi="Amasis MT Pro" w:cstheme="minorHAnsi"/>
          <w:bCs/>
          <w:sz w:val="24"/>
          <w:szCs w:val="24"/>
        </w:rPr>
        <w:t>bodů</w:t>
      </w:r>
      <w:r w:rsidR="00013784">
        <w:rPr>
          <w:rFonts w:ascii="Amasis MT Pro" w:hAnsi="Amasis MT Pro" w:cstheme="minorHAnsi"/>
          <w:bCs/>
          <w:sz w:val="24"/>
          <w:szCs w:val="24"/>
        </w:rPr>
        <w:t>/</w:t>
      </w:r>
      <w:r>
        <w:rPr>
          <w:rFonts w:ascii="Amasis MT Pro" w:hAnsi="Amasis MT Pro" w:cstheme="minorHAnsi"/>
          <w:bCs/>
          <w:sz w:val="24"/>
          <w:szCs w:val="24"/>
        </w:rPr>
        <w:t>odpověď</w:t>
      </w:r>
    </w:p>
    <w:p w14:paraId="0BBA38D8" w14:textId="77777777" w:rsidR="00013784" w:rsidRPr="007D2442" w:rsidRDefault="00013784" w:rsidP="00013784">
      <w:pPr>
        <w:pStyle w:val="Odstavecseseznamem"/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</w:p>
    <w:p w14:paraId="17557BEC" w14:textId="77777777" w:rsidR="00D94B86" w:rsidRPr="00D94B86" w:rsidRDefault="00D94B86" w:rsidP="00D94B86">
      <w:pPr>
        <w:spacing w:line="240" w:lineRule="auto"/>
        <w:ind w:left="360"/>
        <w:jc w:val="both"/>
        <w:rPr>
          <w:rFonts w:ascii="Amasis MT Pro" w:hAnsi="Amasis MT Pro" w:cstheme="minorHAnsi"/>
          <w:bCs/>
          <w:sz w:val="24"/>
          <w:szCs w:val="24"/>
        </w:rPr>
      </w:pPr>
    </w:p>
    <w:p w14:paraId="45470EEC" w14:textId="75C56888" w:rsidR="0090532E" w:rsidRPr="007D2442" w:rsidRDefault="00C43FEE" w:rsidP="00193BC3">
      <w:pPr>
        <w:pStyle w:val="Normlnweb"/>
        <w:rPr>
          <w:rFonts w:ascii="Amasis MT Pro" w:hAnsi="Amasis MT Pro" w:cstheme="minorHAnsi"/>
          <w:color w:val="000000"/>
        </w:rPr>
      </w:pPr>
      <w:r>
        <w:rPr>
          <w:rStyle w:val="Siln"/>
          <w:rFonts w:ascii="Amasis MT Pro" w:hAnsi="Amasis MT Pro" w:cstheme="minorHAnsi"/>
          <w:color w:val="000000"/>
        </w:rPr>
        <w:t>Hodnocení:</w:t>
      </w:r>
    </w:p>
    <w:p w14:paraId="7A0B4E78" w14:textId="77777777" w:rsidR="0090532E" w:rsidRPr="007D2442" w:rsidRDefault="0090532E" w:rsidP="0090532E">
      <w:pPr>
        <w:pStyle w:val="Odstavecseseznamem"/>
        <w:spacing w:before="120" w:after="0"/>
        <w:ind w:left="0"/>
        <w:rPr>
          <w:rFonts w:ascii="Amasis MT Pro" w:eastAsia="Times New Roman" w:hAnsi="Amasis MT Pro" w:cstheme="minorHAnsi"/>
          <w:color w:val="222222"/>
          <w:sz w:val="24"/>
          <w:szCs w:val="24"/>
        </w:rPr>
      </w:pPr>
    </w:p>
    <w:p w14:paraId="52145CEF" w14:textId="226ED770" w:rsidR="0090532E" w:rsidRPr="007D2442" w:rsidRDefault="0090532E" w:rsidP="0090532E">
      <w:pPr>
        <w:pStyle w:val="Odstavecseseznamem"/>
        <w:spacing w:before="120" w:after="0"/>
        <w:ind w:left="0"/>
        <w:rPr>
          <w:rFonts w:ascii="Amasis MT Pro" w:eastAsia="Times New Roman" w:hAnsi="Amasis MT Pro" w:cstheme="minorHAnsi"/>
          <w:color w:val="222222"/>
          <w:sz w:val="24"/>
          <w:szCs w:val="24"/>
        </w:rPr>
      </w:pP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A - "</w:t>
      </w:r>
      <w:proofErr w:type="gram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výborně - A</w:t>
      </w:r>
      <w:proofErr w:type="gram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" - "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excellent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A"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(90-100 bodů)</w:t>
      </w: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br/>
        <w:t>B - "výborně - B" - "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excellent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B"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(80 – 89 bodů)</w:t>
      </w: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br/>
        <w:t xml:space="preserve">C - "velmi dobře - C" - "very 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good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C"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(70 – 79 bodů)</w:t>
      </w: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br/>
        <w:t xml:space="preserve">D - "velmi dobře - D" - "very 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good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D"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(60-69 bodů)</w:t>
      </w: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br/>
        <w:t>E - "dobře - E" - "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good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E"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(50-59 bodů)</w:t>
      </w:r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br/>
        <w:t>F - "neprospěl/a - F" - "</w:t>
      </w:r>
      <w:proofErr w:type="spellStart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>fail</w:t>
      </w:r>
      <w:proofErr w:type="spellEnd"/>
      <w:r w:rsidRPr="007D2442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- F"</w:t>
      </w:r>
      <w:r w:rsidR="00C43FEE">
        <w:rPr>
          <w:rFonts w:ascii="Amasis MT Pro" w:eastAsia="Times New Roman" w:hAnsi="Amasis MT Pro" w:cstheme="minorHAnsi"/>
          <w:color w:val="222222"/>
          <w:sz w:val="24"/>
          <w:szCs w:val="24"/>
        </w:rPr>
        <w:t xml:space="preserve"> (méně než 50 bodů)</w:t>
      </w:r>
    </w:p>
    <w:p w14:paraId="011D1297" w14:textId="77777777" w:rsidR="0090532E" w:rsidRPr="00C43FEE" w:rsidRDefault="0090532E" w:rsidP="0090532E">
      <w:pPr>
        <w:pStyle w:val="Odstavecseseznamem"/>
        <w:spacing w:before="120" w:after="0"/>
        <w:ind w:left="0"/>
        <w:rPr>
          <w:rFonts w:ascii="Amasis MT Pro" w:hAnsi="Amasis MT Pro" w:cstheme="minorHAnsi"/>
          <w:color w:val="000000"/>
          <w:sz w:val="24"/>
          <w:szCs w:val="24"/>
        </w:rPr>
      </w:pPr>
    </w:p>
    <w:p w14:paraId="4DD715A7" w14:textId="67525112" w:rsidR="004667C1" w:rsidRPr="007D2442" w:rsidRDefault="00C43FEE" w:rsidP="004667C1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>
        <w:rPr>
          <w:rFonts w:ascii="Amasis MT Pro" w:hAnsi="Amasis MT Pro" w:cstheme="minorHAnsi"/>
          <w:b/>
          <w:sz w:val="24"/>
          <w:szCs w:val="24"/>
        </w:rPr>
        <w:t>Četba</w:t>
      </w:r>
      <w:r w:rsidR="004667C1" w:rsidRPr="007D2442">
        <w:rPr>
          <w:rFonts w:ascii="Amasis MT Pro" w:hAnsi="Amasis MT Pro" w:cstheme="minorHAnsi"/>
          <w:b/>
          <w:sz w:val="24"/>
          <w:szCs w:val="24"/>
        </w:rPr>
        <w:t>:</w:t>
      </w:r>
    </w:p>
    <w:p w14:paraId="78D726A2" w14:textId="753B6827" w:rsidR="00832776" w:rsidRPr="007D2442" w:rsidRDefault="00C43FEE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r>
        <w:rPr>
          <w:rFonts w:ascii="Amasis MT Pro" w:hAnsi="Amasis MT Pro" w:cstheme="minorHAnsi"/>
          <w:sz w:val="24"/>
          <w:szCs w:val="24"/>
        </w:rPr>
        <w:t>Všechny povinné studijní materiály uvedené v sylabu jsou k dispozici v </w:t>
      </w:r>
      <w:proofErr w:type="spellStart"/>
      <w:r>
        <w:rPr>
          <w:rFonts w:ascii="Amasis MT Pro" w:hAnsi="Amasis MT Pro" w:cstheme="minorHAnsi"/>
          <w:sz w:val="24"/>
          <w:szCs w:val="24"/>
        </w:rPr>
        <w:t>moodle</w:t>
      </w:r>
      <w:proofErr w:type="spellEnd"/>
      <w:r>
        <w:rPr>
          <w:rFonts w:ascii="Amasis MT Pro" w:hAnsi="Amasis MT Pro" w:cstheme="minorHAnsi"/>
          <w:sz w:val="24"/>
          <w:szCs w:val="24"/>
        </w:rPr>
        <w:t xml:space="preserve"> 1. </w:t>
      </w:r>
    </w:p>
    <w:p w14:paraId="52F7C6AE" w14:textId="77777777" w:rsidR="00974B9E" w:rsidRDefault="00974B9E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</w:p>
    <w:p w14:paraId="798C9E6F" w14:textId="4B36F532" w:rsidR="004667C1" w:rsidRPr="007D2442" w:rsidRDefault="00C43FEE" w:rsidP="00832776">
      <w:pPr>
        <w:pBdr>
          <w:bottom w:val="single" w:sz="6" w:space="1" w:color="auto"/>
        </w:pBdr>
        <w:spacing w:line="240" w:lineRule="auto"/>
        <w:jc w:val="both"/>
        <w:rPr>
          <w:rFonts w:ascii="Amasis MT Pro" w:hAnsi="Amasis MT Pro" w:cstheme="minorHAnsi"/>
          <w:sz w:val="24"/>
          <w:szCs w:val="24"/>
        </w:rPr>
      </w:pPr>
      <w:r>
        <w:rPr>
          <w:rFonts w:ascii="Amasis MT Pro" w:hAnsi="Amasis MT Pro" w:cstheme="minorHAnsi"/>
          <w:b/>
          <w:sz w:val="24"/>
          <w:szCs w:val="24"/>
        </w:rPr>
        <w:t>Program kurzu – KURZ ZAČÍNÁ 29.2.2024!!!</w:t>
      </w:r>
    </w:p>
    <w:p w14:paraId="155288B6" w14:textId="2D6CB7B0" w:rsidR="00832776" w:rsidRPr="007D2442" w:rsidRDefault="00C43FEE" w:rsidP="006D45A6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>
        <w:rPr>
          <w:rFonts w:ascii="Amasis MT Pro" w:hAnsi="Amasis MT Pro" w:cstheme="minorHAnsi"/>
          <w:sz w:val="24"/>
          <w:szCs w:val="24"/>
        </w:rPr>
        <w:t>29</w:t>
      </w:r>
      <w:r w:rsidR="004667C1" w:rsidRPr="007D2442">
        <w:rPr>
          <w:rFonts w:ascii="Amasis MT Pro" w:hAnsi="Amasis MT Pro" w:cstheme="minorHAnsi"/>
          <w:sz w:val="24"/>
          <w:szCs w:val="24"/>
        </w:rPr>
        <w:t>/</w:t>
      </w:r>
      <w:r>
        <w:rPr>
          <w:rFonts w:ascii="Amasis MT Pro" w:hAnsi="Amasis MT Pro" w:cstheme="minorHAnsi"/>
          <w:sz w:val="24"/>
          <w:szCs w:val="24"/>
        </w:rPr>
        <w:t>2</w:t>
      </w:r>
      <w:r w:rsidR="004667C1" w:rsidRPr="007D2442">
        <w:rPr>
          <w:rFonts w:ascii="Amasis MT Pro" w:hAnsi="Amasis MT Pro" w:cstheme="minorHAnsi"/>
          <w:sz w:val="24"/>
          <w:szCs w:val="24"/>
        </w:rPr>
        <w:tab/>
      </w:r>
      <w:r w:rsidR="004667C1" w:rsidRPr="007D2442">
        <w:rPr>
          <w:rFonts w:ascii="Amasis MT Pro" w:hAnsi="Amasis MT Pro" w:cstheme="minorHAnsi"/>
          <w:sz w:val="24"/>
          <w:szCs w:val="24"/>
        </w:rPr>
        <w:tab/>
      </w:r>
      <w:r>
        <w:rPr>
          <w:rFonts w:ascii="Amasis MT Pro" w:hAnsi="Amasis MT Pro" w:cstheme="minorHAnsi"/>
          <w:b/>
          <w:sz w:val="24"/>
          <w:szCs w:val="24"/>
        </w:rPr>
        <w:t>Úvodní hodina</w:t>
      </w:r>
    </w:p>
    <w:p w14:paraId="5D735F25" w14:textId="320AB926" w:rsidR="00BE2A13" w:rsidRDefault="00C43FEE" w:rsidP="00FB016B">
      <w:pPr>
        <w:spacing w:line="240" w:lineRule="auto"/>
        <w:ind w:left="1416" w:firstLine="4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 xml:space="preserve">Struktura kurzu, termíny a hodnocení (specifikace formátu recenze a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policy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 xml:space="preserve"> </w:t>
      </w:r>
      <w:proofErr w:type="spellStart"/>
      <w:r>
        <w:rPr>
          <w:rFonts w:ascii="Amasis MT Pro" w:hAnsi="Amasis MT Pro" w:cstheme="minorHAnsi"/>
          <w:bCs/>
          <w:sz w:val="24"/>
          <w:szCs w:val="24"/>
        </w:rPr>
        <w:t>brief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>), rozdělení do skupin.</w:t>
      </w:r>
    </w:p>
    <w:p w14:paraId="7D57FC31" w14:textId="77777777" w:rsidR="00247A15" w:rsidRDefault="00247A15" w:rsidP="007D2442">
      <w:pPr>
        <w:spacing w:line="240" w:lineRule="auto"/>
        <w:ind w:left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71452B9E" w14:textId="7D13D8DE" w:rsidR="00FB016B" w:rsidRPr="007D2442" w:rsidRDefault="00C43FEE" w:rsidP="00FB016B">
      <w:pPr>
        <w:spacing w:line="240" w:lineRule="auto"/>
        <w:jc w:val="both"/>
        <w:rPr>
          <w:rFonts w:ascii="Amasis MT Pro" w:hAnsi="Amasis MT Pro" w:cstheme="minorHAnsi"/>
          <w:b/>
          <w:sz w:val="24"/>
          <w:szCs w:val="24"/>
        </w:rPr>
      </w:pPr>
      <w:r w:rsidRPr="009C568F">
        <w:rPr>
          <w:rFonts w:ascii="Amasis MT Pro" w:hAnsi="Amasis MT Pro" w:cstheme="minorHAnsi"/>
          <w:bCs/>
          <w:sz w:val="24"/>
          <w:szCs w:val="24"/>
          <w:lang w:val="en-US"/>
        </w:rPr>
        <w:t>7/3</w:t>
      </w:r>
      <w:r w:rsidR="007D2442" w:rsidRPr="009C568F"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r w:rsidR="007D2442" w:rsidRPr="009C568F"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r>
        <w:rPr>
          <w:rFonts w:ascii="Amasis MT Pro" w:hAnsi="Amasis MT Pro" w:cstheme="minorHAnsi"/>
          <w:b/>
          <w:sz w:val="24"/>
          <w:szCs w:val="24"/>
        </w:rPr>
        <w:t>Kultura</w:t>
      </w:r>
    </w:p>
    <w:p w14:paraId="05A7397F" w14:textId="400D17DF" w:rsidR="00FB016B" w:rsidRDefault="00C43FEE" w:rsidP="00FB016B">
      <w:pPr>
        <w:spacing w:line="240" w:lineRule="auto"/>
        <w:ind w:left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Cs/>
          <w:sz w:val="24"/>
          <w:szCs w:val="24"/>
        </w:rPr>
        <w:t>Různé</w:t>
      </w:r>
      <w:r w:rsidR="009C568F">
        <w:rPr>
          <w:rFonts w:ascii="Amasis MT Pro" w:hAnsi="Amasis MT Pro" w:cstheme="minorHAnsi"/>
          <w:bCs/>
          <w:sz w:val="24"/>
          <w:szCs w:val="24"/>
        </w:rPr>
        <w:t xml:space="preserve"> přístupy k definici kultury. Proč představuje kultura důležitou agendu veřejné politiky a zahraniční </w:t>
      </w:r>
      <w:proofErr w:type="spellStart"/>
      <w:proofErr w:type="gramStart"/>
      <w:r w:rsidR="009C568F">
        <w:rPr>
          <w:rFonts w:ascii="Amasis MT Pro" w:hAnsi="Amasis MT Pro" w:cstheme="minorHAnsi"/>
          <w:bCs/>
          <w:sz w:val="24"/>
          <w:szCs w:val="24"/>
        </w:rPr>
        <w:t>politiky?Evropská</w:t>
      </w:r>
      <w:proofErr w:type="spellEnd"/>
      <w:proofErr w:type="gramEnd"/>
      <w:r w:rsidR="009C568F">
        <w:rPr>
          <w:rFonts w:ascii="Amasis MT Pro" w:hAnsi="Amasis MT Pro" w:cstheme="minorHAnsi"/>
          <w:bCs/>
          <w:sz w:val="24"/>
          <w:szCs w:val="24"/>
        </w:rPr>
        <w:t xml:space="preserve"> kultura a kultury? Kulturní mapa Evropy. </w:t>
      </w:r>
    </w:p>
    <w:p w14:paraId="5EDB2636" w14:textId="46464296" w:rsidR="00FB016B" w:rsidRPr="007D2442" w:rsidRDefault="009C568F" w:rsidP="00FB01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 w:rsidR="00FB016B" w:rsidRPr="007D2442">
        <w:rPr>
          <w:rFonts w:ascii="Amasis MT Pro" w:hAnsi="Amasis MT Pro" w:cstheme="minorHAnsi"/>
          <w:b/>
          <w:sz w:val="24"/>
          <w:szCs w:val="24"/>
          <w:lang w:val="en-US"/>
        </w:rPr>
        <w:t xml:space="preserve"> :</w:t>
      </w:r>
      <w:proofErr w:type="gramEnd"/>
      <w:r w:rsidR="00FB016B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="00FB016B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TFEU,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články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vztahující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 se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ke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kultuře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kulturní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spolupráci</w:t>
      </w:r>
      <w:proofErr w:type="spellEnd"/>
    </w:p>
    <w:p w14:paraId="43CB0712" w14:textId="77777777" w:rsidR="00FB016B" w:rsidRDefault="00FB016B" w:rsidP="00FB016B">
      <w:pPr>
        <w:spacing w:line="240" w:lineRule="auto"/>
        <w:ind w:left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0F80C023" w14:textId="0637E407" w:rsidR="00247A15" w:rsidRPr="00400A21" w:rsidRDefault="009C568F" w:rsidP="009C568F">
      <w:pPr>
        <w:spacing w:line="240" w:lineRule="auto"/>
        <w:jc w:val="both"/>
        <w:rPr>
          <w:rFonts w:ascii="Amasis MT Pro" w:hAnsi="Amasis MT Pro" w:cstheme="minorHAnsi"/>
          <w:color w:val="000000"/>
          <w:sz w:val="24"/>
          <w:szCs w:val="24"/>
          <w:lang w:val="fr-CH"/>
        </w:rPr>
      </w:pPr>
      <w:r>
        <w:rPr>
          <w:rFonts w:ascii="Amasis MT Pro" w:hAnsi="Amasis MT Pro" w:cstheme="minorHAnsi"/>
          <w:bCs/>
          <w:sz w:val="24"/>
          <w:szCs w:val="24"/>
        </w:rPr>
        <w:t>14/3</w:t>
      </w:r>
      <w:r>
        <w:rPr>
          <w:rFonts w:ascii="Amasis MT Pro" w:hAnsi="Amasis MT Pro" w:cstheme="minorHAnsi"/>
          <w:bCs/>
          <w:sz w:val="24"/>
          <w:szCs w:val="24"/>
        </w:rPr>
        <w:tab/>
      </w:r>
      <w:r>
        <w:rPr>
          <w:rFonts w:ascii="Amasis MT Pro" w:hAnsi="Amasis MT Pro" w:cstheme="minorHAnsi"/>
          <w:bCs/>
          <w:sz w:val="24"/>
          <w:szCs w:val="24"/>
        </w:rPr>
        <w:tab/>
      </w:r>
      <w:r>
        <w:rPr>
          <w:rFonts w:ascii="Amasis MT Pro" w:hAnsi="Amasis MT Pro" w:cstheme="minorHAnsi"/>
          <w:b/>
          <w:sz w:val="24"/>
          <w:szCs w:val="24"/>
        </w:rPr>
        <w:t xml:space="preserve">Měkká moc a její šíření </w:t>
      </w:r>
    </w:p>
    <w:p w14:paraId="5957A800" w14:textId="060E311B" w:rsidR="00247A15" w:rsidRPr="007D2442" w:rsidRDefault="009C568F" w:rsidP="00247A15">
      <w:pPr>
        <w:spacing w:line="240" w:lineRule="auto"/>
        <w:ind w:left="1416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 xml:space="preserve">Moc a zdroje moci. Tvrdá moc, měkká moc a </w:t>
      </w:r>
      <w:proofErr w:type="spellStart"/>
      <w:r>
        <w:rPr>
          <w:rFonts w:ascii="Amasis MT Pro" w:hAnsi="Amasis MT Pro" w:cstheme="minorHAnsi"/>
          <w:bCs/>
          <w:i/>
          <w:iCs/>
          <w:sz w:val="24"/>
          <w:szCs w:val="24"/>
        </w:rPr>
        <w:t>smart</w:t>
      </w:r>
      <w:proofErr w:type="spellEnd"/>
      <w:r>
        <w:rPr>
          <w:rFonts w:ascii="Amasis MT Pro" w:hAnsi="Amasis MT Pro" w:cstheme="minorHAnsi"/>
          <w:bCs/>
          <w:i/>
          <w:iCs/>
          <w:sz w:val="24"/>
          <w:szCs w:val="24"/>
        </w:rPr>
        <w:t xml:space="preserve"> </w:t>
      </w:r>
      <w:proofErr w:type="spellStart"/>
      <w:r w:rsidRPr="009C568F">
        <w:rPr>
          <w:rFonts w:ascii="Amasis MT Pro" w:hAnsi="Amasis MT Pro" w:cstheme="minorHAnsi"/>
          <w:bCs/>
          <w:sz w:val="24"/>
          <w:szCs w:val="24"/>
        </w:rPr>
        <w:t>power</w:t>
      </w:r>
      <w:proofErr w:type="spellEnd"/>
      <w:r>
        <w:rPr>
          <w:rFonts w:ascii="Amasis MT Pro" w:hAnsi="Amasis MT Pro" w:cstheme="minorHAnsi"/>
          <w:bCs/>
          <w:sz w:val="24"/>
          <w:szCs w:val="24"/>
        </w:rPr>
        <w:t>. Nástroje měkké moci. Evropská měkká moc.</w:t>
      </w:r>
    </w:p>
    <w:p w14:paraId="12D4E510" w14:textId="202E2E3F" w:rsidR="00247A15" w:rsidRPr="007D2442" w:rsidRDefault="009C568F" w:rsidP="00247A15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lastRenderedPageBreak/>
        <w:t>Četba</w:t>
      </w:r>
      <w:proofErr w:type="spellEnd"/>
      <w:r w:rsidR="00247A15" w:rsidRPr="007D2442">
        <w:rPr>
          <w:rFonts w:ascii="Amasis MT Pro" w:hAnsi="Amasis MT Pro" w:cstheme="minorHAnsi"/>
          <w:b/>
          <w:sz w:val="24"/>
          <w:szCs w:val="24"/>
          <w:lang w:val="en-US"/>
        </w:rPr>
        <w:t xml:space="preserve"> 1:</w:t>
      </w:r>
      <w:r w:rsidR="00247A15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="00247A15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Gahler, Michael: </w:t>
      </w:r>
      <w:r w:rsidR="00247A15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Boosting the EU´s Soft Power in Eastern Partnership Countries</w:t>
      </w:r>
      <w:r w:rsidR="00247A15" w:rsidRPr="007D2442">
        <w:rPr>
          <w:rFonts w:ascii="Amasis MT Pro" w:hAnsi="Amasis MT Pro" w:cstheme="minorHAnsi"/>
          <w:bCs/>
          <w:sz w:val="24"/>
          <w:szCs w:val="24"/>
          <w:lang w:val="en-US"/>
        </w:rPr>
        <w:t>, European View, 2021.</w:t>
      </w:r>
    </w:p>
    <w:p w14:paraId="0C646138" w14:textId="344702C6" w:rsidR="00247A15" w:rsidRPr="007D2442" w:rsidRDefault="009C568F" w:rsidP="00247A15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 w:rsidR="00247A15" w:rsidRPr="007D2442">
        <w:rPr>
          <w:rFonts w:ascii="Amasis MT Pro" w:hAnsi="Amasis MT Pro" w:cstheme="minorHAnsi"/>
          <w:b/>
          <w:sz w:val="24"/>
          <w:szCs w:val="24"/>
          <w:lang w:val="en-US"/>
        </w:rPr>
        <w:t xml:space="preserve"> 2:</w:t>
      </w:r>
      <w:r w:rsidR="00247A15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="00247A15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Biersteker, Thomas: </w:t>
      </w:r>
      <w:r w:rsidR="00247A15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Potential of Europe´s Sharp and Soft Power</w:t>
      </w:r>
      <w:r w:rsidR="00247A15" w:rsidRPr="007D2442">
        <w:rPr>
          <w:rFonts w:ascii="Amasis MT Pro" w:hAnsi="Amasis MT Pro" w:cstheme="minorHAnsi"/>
          <w:bCs/>
          <w:sz w:val="24"/>
          <w:szCs w:val="24"/>
          <w:lang w:val="en-US"/>
        </w:rPr>
        <w:t>, Global Policy, 2020.</w:t>
      </w:r>
    </w:p>
    <w:p w14:paraId="700C3930" w14:textId="01F262FC" w:rsidR="007D2442" w:rsidRPr="007D2442" w:rsidRDefault="007D2442" w:rsidP="00247A15">
      <w:pPr>
        <w:spacing w:line="240" w:lineRule="auto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ab/>
      </w:r>
    </w:p>
    <w:p w14:paraId="308AEB7B" w14:textId="6FDEA9AA" w:rsidR="003D190D" w:rsidRDefault="009C568F" w:rsidP="007D2442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</w:rPr>
        <w:t>21/3</w:t>
      </w:r>
      <w:r w:rsidR="003D190D" w:rsidRPr="007D2442">
        <w:rPr>
          <w:rFonts w:ascii="Amasis MT Pro" w:hAnsi="Amasis MT Pro" w:cstheme="minorHAnsi"/>
          <w:bCs/>
          <w:sz w:val="24"/>
          <w:szCs w:val="24"/>
        </w:rPr>
        <w:tab/>
      </w:r>
      <w:r>
        <w:rPr>
          <w:rFonts w:ascii="Amasis MT Pro" w:hAnsi="Amasis MT Pro" w:cstheme="minorHAnsi"/>
          <w:b/>
          <w:sz w:val="24"/>
          <w:szCs w:val="24"/>
        </w:rPr>
        <w:t>Kultura a identita</w:t>
      </w:r>
    </w:p>
    <w:p w14:paraId="64B14F18" w14:textId="77777777" w:rsidR="007D2442" w:rsidRPr="007D2442" w:rsidRDefault="007D2442" w:rsidP="007D2442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</w:rPr>
      </w:pPr>
      <w:r w:rsidRPr="007D2442">
        <w:rPr>
          <w:rFonts w:ascii="Amasis MT Pro" w:hAnsi="Amasis MT Pro" w:cstheme="minorHAnsi"/>
          <w:sz w:val="24"/>
          <w:szCs w:val="24"/>
        </w:rPr>
        <w:tab/>
      </w:r>
    </w:p>
    <w:p w14:paraId="01344050" w14:textId="43AB129F" w:rsidR="007D2442" w:rsidRDefault="009C568F" w:rsidP="007D2442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</w:rPr>
      </w:pPr>
      <w:r w:rsidRPr="00145089">
        <w:rPr>
          <w:rFonts w:ascii="Amasis MT Pro" w:hAnsi="Amasis MT Pro" w:cstheme="minorHAnsi"/>
          <w:b/>
          <w:sz w:val="24"/>
          <w:szCs w:val="24"/>
        </w:rPr>
        <w:t>Četba</w:t>
      </w:r>
      <w:r w:rsidR="007D2442" w:rsidRPr="00145089">
        <w:rPr>
          <w:rFonts w:ascii="Amasis MT Pro" w:hAnsi="Amasis MT Pro" w:cstheme="minorHAnsi"/>
          <w:b/>
          <w:sz w:val="24"/>
          <w:szCs w:val="24"/>
        </w:rPr>
        <w:t>:</w:t>
      </w:r>
      <w:r w:rsidR="007D2442" w:rsidRPr="00145089">
        <w:rPr>
          <w:rFonts w:ascii="Amasis MT Pro" w:hAnsi="Amasis MT Pro" w:cstheme="minorHAnsi"/>
          <w:b/>
          <w:sz w:val="24"/>
          <w:szCs w:val="24"/>
        </w:rPr>
        <w:tab/>
      </w:r>
      <w:proofErr w:type="spellStart"/>
      <w:r w:rsidR="007D2442" w:rsidRPr="00145089">
        <w:rPr>
          <w:rFonts w:ascii="Amasis MT Pro" w:hAnsi="Amasis MT Pro" w:cstheme="minorHAnsi"/>
          <w:bCs/>
          <w:sz w:val="24"/>
          <w:szCs w:val="24"/>
        </w:rPr>
        <w:t>Radakovič</w:t>
      </w:r>
      <w:proofErr w:type="spellEnd"/>
      <w:r w:rsidR="007D2442" w:rsidRPr="00145089">
        <w:rPr>
          <w:rFonts w:ascii="Amasis MT Pro" w:hAnsi="Amasis MT Pro" w:cstheme="minorHAnsi"/>
          <w:bCs/>
          <w:sz w:val="24"/>
          <w:szCs w:val="24"/>
        </w:rPr>
        <w:t xml:space="preserve">, </w:t>
      </w:r>
      <w:proofErr w:type="spellStart"/>
      <w:r w:rsidR="007D2442" w:rsidRPr="00145089">
        <w:rPr>
          <w:rFonts w:ascii="Amasis MT Pro" w:hAnsi="Amasis MT Pro" w:cstheme="minorHAnsi"/>
          <w:bCs/>
          <w:sz w:val="24"/>
          <w:szCs w:val="24"/>
        </w:rPr>
        <w:t>Aleksander</w:t>
      </w:r>
      <w:proofErr w:type="spellEnd"/>
      <w:r w:rsidR="007D2442" w:rsidRPr="00145089">
        <w:rPr>
          <w:rFonts w:ascii="Amasis MT Pro" w:hAnsi="Amasis MT Pro" w:cstheme="minorHAnsi"/>
          <w:bCs/>
          <w:sz w:val="24"/>
          <w:szCs w:val="24"/>
        </w:rPr>
        <w:t xml:space="preserve">: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Peoples</w:t>
      </w:r>
      <w:proofErr w:type="spellEnd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 xml:space="preserve"> and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Nations</w:t>
      </w:r>
      <w:proofErr w:type="spellEnd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 xml:space="preserve">: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Cultural</w:t>
      </w:r>
      <w:proofErr w:type="spellEnd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 xml:space="preserve"> and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Political</w:t>
      </w:r>
      <w:proofErr w:type="spellEnd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 xml:space="preserve">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Collective</w:t>
      </w:r>
      <w:proofErr w:type="spellEnd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 xml:space="preserve"> </w:t>
      </w:r>
      <w:proofErr w:type="spellStart"/>
      <w:r w:rsidR="007D2442" w:rsidRPr="00145089">
        <w:rPr>
          <w:rFonts w:ascii="Amasis MT Pro" w:hAnsi="Amasis MT Pro" w:cstheme="minorHAnsi"/>
          <w:bCs/>
          <w:i/>
          <w:iCs/>
          <w:sz w:val="24"/>
          <w:szCs w:val="24"/>
        </w:rPr>
        <w:t>Self-Identification</w:t>
      </w:r>
      <w:proofErr w:type="spellEnd"/>
      <w:r w:rsidR="007D2442" w:rsidRPr="00145089">
        <w:rPr>
          <w:rFonts w:ascii="Amasis MT Pro" w:hAnsi="Amasis MT Pro" w:cstheme="minorHAnsi"/>
          <w:bCs/>
          <w:sz w:val="24"/>
          <w:szCs w:val="24"/>
        </w:rPr>
        <w:t xml:space="preserve">, </w:t>
      </w:r>
      <w:proofErr w:type="spellStart"/>
      <w:r w:rsidR="007D2442" w:rsidRPr="00145089">
        <w:rPr>
          <w:rFonts w:ascii="Amasis MT Pro" w:hAnsi="Amasis MT Pro" w:cstheme="minorHAnsi"/>
          <w:bCs/>
          <w:sz w:val="24"/>
          <w:szCs w:val="24"/>
        </w:rPr>
        <w:t>National</w:t>
      </w:r>
      <w:proofErr w:type="spellEnd"/>
      <w:r w:rsidR="007D2442" w:rsidRPr="00145089">
        <w:rPr>
          <w:rFonts w:ascii="Amasis MT Pro" w:hAnsi="Amasis MT Pro" w:cstheme="minorHAnsi"/>
          <w:bCs/>
          <w:sz w:val="24"/>
          <w:szCs w:val="24"/>
        </w:rPr>
        <w:t xml:space="preserve"> </w:t>
      </w:r>
      <w:proofErr w:type="spellStart"/>
      <w:r w:rsidR="007D2442" w:rsidRPr="00145089">
        <w:rPr>
          <w:rFonts w:ascii="Amasis MT Pro" w:hAnsi="Amasis MT Pro" w:cstheme="minorHAnsi"/>
          <w:bCs/>
          <w:sz w:val="24"/>
          <w:szCs w:val="24"/>
        </w:rPr>
        <w:t>Identities</w:t>
      </w:r>
      <w:proofErr w:type="spellEnd"/>
      <w:r w:rsidR="007D2442" w:rsidRPr="00145089">
        <w:rPr>
          <w:rFonts w:ascii="Amasis MT Pro" w:hAnsi="Amasis MT Pro" w:cstheme="minorHAnsi"/>
          <w:bCs/>
          <w:sz w:val="24"/>
          <w:szCs w:val="24"/>
        </w:rPr>
        <w:t>, 2021.</w:t>
      </w:r>
    </w:p>
    <w:p w14:paraId="636FCFEA" w14:textId="53883885" w:rsidR="00400A21" w:rsidRPr="00145089" w:rsidRDefault="00400A21" w:rsidP="007D2442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2:</w:t>
      </w:r>
      <w:r>
        <w:rPr>
          <w:rFonts w:ascii="Amasis MT Pro" w:hAnsi="Amasis MT Pro" w:cstheme="minorHAnsi"/>
          <w:b/>
          <w:sz w:val="24"/>
          <w:szCs w:val="24"/>
          <w:lang w:val="en-US"/>
        </w:rPr>
        <w:tab/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Mormul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, Joanna, </w:t>
      </w:r>
      <w:r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community of Portuguese language countries and the Luso-African identity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 xml:space="preserve">? </w:t>
      </w:r>
      <w:proofErr w:type="spellStart"/>
      <w:r>
        <w:rPr>
          <w:rFonts w:ascii="Amasis MT Pro" w:hAnsi="Amasis MT Pro" w:cstheme="minorHAnsi"/>
          <w:bCs/>
          <w:sz w:val="24"/>
          <w:szCs w:val="24"/>
          <w:lang w:val="en-US"/>
        </w:rPr>
        <w:t>Politeja</w:t>
      </w:r>
      <w:proofErr w:type="spellEnd"/>
      <w:r>
        <w:rPr>
          <w:rFonts w:ascii="Amasis MT Pro" w:hAnsi="Amasis MT Pro" w:cstheme="minorHAnsi"/>
          <w:bCs/>
          <w:sz w:val="24"/>
          <w:szCs w:val="24"/>
          <w:lang w:val="en-US"/>
        </w:rPr>
        <w:t>, 2020.</w:t>
      </w:r>
    </w:p>
    <w:p w14:paraId="4B3E9DF4" w14:textId="40A87833" w:rsidR="00601580" w:rsidRDefault="009C568F" w:rsidP="00145089">
      <w:pPr>
        <w:spacing w:line="240" w:lineRule="auto"/>
        <w:jc w:val="both"/>
        <w:rPr>
          <w:rFonts w:ascii="Amasis MT Pro" w:hAnsi="Amasis MT Pro" w:cstheme="minorHAnsi"/>
          <w:b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sz w:val="24"/>
          <w:szCs w:val="24"/>
          <w:lang w:val="en-US"/>
        </w:rPr>
        <w:t>4/4</w:t>
      </w:r>
      <w:r w:rsidR="004667C1" w:rsidRPr="007D2442">
        <w:rPr>
          <w:rFonts w:ascii="Amasis MT Pro" w:hAnsi="Amasis MT Pro" w:cstheme="minorHAnsi"/>
          <w:sz w:val="24"/>
          <w:szCs w:val="24"/>
          <w:lang w:val="en-US"/>
        </w:rPr>
        <w:tab/>
      </w:r>
      <w:r w:rsidR="00145089">
        <w:rPr>
          <w:rFonts w:ascii="Amasis MT Pro" w:hAnsi="Amasis MT Pro" w:cstheme="minorHAnsi"/>
          <w:sz w:val="24"/>
          <w:szCs w:val="24"/>
          <w:lang w:val="en-US"/>
        </w:rPr>
        <w:tab/>
      </w:r>
      <w:proofErr w:type="spellStart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>Kulturní</w:t>
      </w:r>
      <w:proofErr w:type="spellEnd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>politiky</w:t>
      </w:r>
      <w:proofErr w:type="spellEnd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 xml:space="preserve"> ZE </w:t>
      </w:r>
      <w:proofErr w:type="spellStart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>států</w:t>
      </w:r>
      <w:proofErr w:type="spellEnd"/>
    </w:p>
    <w:p w14:paraId="36169333" w14:textId="0771B8A3" w:rsidR="00DB6193" w:rsidRPr="007D2442" w:rsidRDefault="009C568F" w:rsidP="00356BA9">
      <w:pPr>
        <w:spacing w:line="240" w:lineRule="auto"/>
        <w:ind w:left="1410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Aktéři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témata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 a priority </w:t>
      </w: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kulturní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politiky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západoevropských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sz w:val="24"/>
          <w:szCs w:val="24"/>
          <w:lang w:val="en-US"/>
        </w:rPr>
        <w:t>států</w:t>
      </w:r>
      <w:proofErr w:type="spellEnd"/>
      <w:r>
        <w:rPr>
          <w:rFonts w:ascii="Amasis MT Pro" w:hAnsi="Amasis MT Pro" w:cstheme="minorHAnsi"/>
          <w:sz w:val="24"/>
          <w:szCs w:val="24"/>
          <w:lang w:val="en-US"/>
        </w:rPr>
        <w:t xml:space="preserve">. </w:t>
      </w:r>
    </w:p>
    <w:p w14:paraId="1B19E034" w14:textId="0869790C" w:rsidR="00DB6193" w:rsidRDefault="009C568F" w:rsidP="00DB6193">
      <w:pPr>
        <w:spacing w:line="240" w:lineRule="auto"/>
        <w:ind w:left="1416" w:hanging="1416"/>
        <w:jc w:val="both"/>
        <w:rPr>
          <w:rFonts w:ascii="Amasis MT Pro" w:hAnsi="Amasis MT Pro" w:cstheme="minorHAnsi"/>
          <w:b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1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>: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proofErr w:type="spellStart"/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>Vrbek</w:t>
      </w:r>
      <w:proofErr w:type="spellEnd"/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, Sandra, </w:t>
      </w:r>
      <w:proofErr w:type="spellStart"/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>Pluchinotta</w:t>
      </w:r>
      <w:proofErr w:type="spellEnd"/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, Irene: </w:t>
      </w:r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Is Culture a special Hub Policy Area for Co-</w:t>
      </w:r>
      <w:r w:rsidR="00356BA9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Creation?</w:t>
      </w:r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 Journal of Comparative Politics, 2021.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</w:p>
    <w:p w14:paraId="4F7E0E0A" w14:textId="786C8404" w:rsidR="00CE00D5" w:rsidRPr="007D2442" w:rsidRDefault="00CE00D5" w:rsidP="009C568F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ab/>
      </w:r>
    </w:p>
    <w:p w14:paraId="1B72275F" w14:textId="0CED58A3" w:rsidR="00DB6193" w:rsidRDefault="009C568F" w:rsidP="009C568F">
      <w:pPr>
        <w:spacing w:line="240" w:lineRule="auto"/>
        <w:jc w:val="both"/>
        <w:rPr>
          <w:rFonts w:ascii="Amasis MT Pro" w:hAnsi="Amasis MT Pro" w:cstheme="minorHAnsi"/>
          <w:b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sz w:val="24"/>
          <w:szCs w:val="24"/>
          <w:lang w:val="en-US"/>
        </w:rPr>
        <w:t>11/4</w:t>
      </w:r>
      <w:r>
        <w:rPr>
          <w:rFonts w:ascii="Amasis MT Pro" w:hAnsi="Amasis MT Pro" w:cstheme="minorHAnsi"/>
          <w:sz w:val="24"/>
          <w:szCs w:val="24"/>
          <w:lang w:val="en-US"/>
        </w:rPr>
        <w:tab/>
      </w:r>
      <w:r>
        <w:rPr>
          <w:rFonts w:ascii="Amasis MT Pro" w:hAnsi="Amasis MT Pro" w:cstheme="minorHAnsi"/>
          <w:sz w:val="24"/>
          <w:szCs w:val="24"/>
          <w:lang w:val="en-US"/>
        </w:rPr>
        <w:tab/>
      </w:r>
      <w:proofErr w:type="spellStart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>Kulturní</w:t>
      </w:r>
      <w:proofErr w:type="spellEnd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masis MT Pro" w:hAnsi="Amasis MT Pro" w:cstheme="minorHAnsi"/>
          <w:b/>
          <w:bCs/>
          <w:sz w:val="24"/>
          <w:szCs w:val="24"/>
          <w:lang w:val="en-US"/>
        </w:rPr>
        <w:t>rozmanitost</w:t>
      </w:r>
      <w:proofErr w:type="spellEnd"/>
    </w:p>
    <w:p w14:paraId="61C9D798" w14:textId="71CB3DD1" w:rsidR="00DB6193" w:rsidRPr="00DB6193" w:rsidRDefault="00DB6193" w:rsidP="00DB6193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/>
          <w:sz w:val="24"/>
          <w:szCs w:val="24"/>
          <w:lang w:val="en-US"/>
        </w:rPr>
        <w:tab/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Debata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o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kulturní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rozmanitosti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: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zdroje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a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témata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.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Kulturní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rozmanitost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a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kulturní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výjimka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,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Mezinárodní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kulturní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 xml:space="preserve"> </w:t>
      </w:r>
      <w:proofErr w:type="spellStart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organizace</w:t>
      </w:r>
      <w:proofErr w:type="spellEnd"/>
      <w:r w:rsidR="009C568F">
        <w:rPr>
          <w:rFonts w:ascii="Amasis MT Pro" w:hAnsi="Amasis MT Pro" w:cstheme="minorHAnsi"/>
          <w:bCs/>
          <w:sz w:val="24"/>
          <w:szCs w:val="24"/>
          <w:lang w:val="en-US"/>
        </w:rPr>
        <w:t>.</w:t>
      </w:r>
    </w:p>
    <w:p w14:paraId="1760D7EF" w14:textId="29BAAF39" w:rsidR="00DB6193" w:rsidRPr="007D2442" w:rsidRDefault="009C568F" w:rsidP="00DB6193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1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>: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Pyykkonen, Miikka: </w:t>
      </w:r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UNESCO and Cultural Diversity: </w:t>
      </w:r>
      <w:proofErr w:type="spellStart"/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Democratisation</w:t>
      </w:r>
      <w:proofErr w:type="spellEnd"/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, Commodification or </w:t>
      </w:r>
      <w:proofErr w:type="spellStart"/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Governmentalisation</w:t>
      </w:r>
      <w:proofErr w:type="spellEnd"/>
      <w:r w:rsidR="00DB6193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of </w:t>
      </w:r>
      <w:r w:rsidR="00EA776E"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Culture?</w:t>
      </w:r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 International Journal of Cultural Policy, 2021.</w:t>
      </w:r>
    </w:p>
    <w:p w14:paraId="7948AD02" w14:textId="41507B86" w:rsidR="00DB6193" w:rsidRDefault="009C568F" w:rsidP="00DB6193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2:</w:t>
      </w:r>
      <w:r w:rsidR="00DB6193"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="00DB6193" w:rsidRPr="007D2442">
        <w:rPr>
          <w:rFonts w:ascii="Amasis MT Pro" w:hAnsi="Amasis MT Pro" w:cstheme="minorHAnsi"/>
          <w:bCs/>
          <w:sz w:val="24"/>
          <w:szCs w:val="24"/>
          <w:lang w:val="en-US"/>
        </w:rPr>
        <w:t>The Convention on the Protection and Promotion of the Diversity of Cultural Expressions, UNESCO, 2005</w:t>
      </w:r>
      <w:r w:rsidR="00DB6193">
        <w:rPr>
          <w:rFonts w:ascii="Amasis MT Pro" w:hAnsi="Amasis MT Pro" w:cstheme="minorHAnsi"/>
          <w:bCs/>
          <w:sz w:val="24"/>
          <w:szCs w:val="24"/>
          <w:lang w:val="en-US"/>
        </w:rPr>
        <w:tab/>
      </w:r>
    </w:p>
    <w:p w14:paraId="449D0FD5" w14:textId="4FFB5804" w:rsidR="00400A21" w:rsidRDefault="0060286B" w:rsidP="00400A21">
      <w:pPr>
        <w:spacing w:line="240" w:lineRule="auto"/>
        <w:jc w:val="both"/>
        <w:rPr>
          <w:rFonts w:ascii="Amasis MT Pro" w:hAnsi="Amasis MT Pro" w:cstheme="minorHAnsi"/>
          <w:b/>
          <w:bCs/>
          <w:sz w:val="24"/>
          <w:szCs w:val="24"/>
        </w:rPr>
      </w:pPr>
      <w:r>
        <w:rPr>
          <w:rFonts w:ascii="Amasis MT Pro" w:hAnsi="Amasis MT Pro" w:cstheme="minorHAnsi"/>
          <w:bCs/>
          <w:sz w:val="24"/>
          <w:szCs w:val="24"/>
          <w:lang w:val="en-US"/>
        </w:rPr>
        <w:t>18/4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r w:rsidR="00400A21" w:rsidRPr="00CE00D5">
        <w:rPr>
          <w:rFonts w:ascii="Amasis MT Pro" w:hAnsi="Amasis MT Pro" w:cstheme="minorHAnsi"/>
          <w:sz w:val="24"/>
          <w:szCs w:val="24"/>
        </w:rPr>
        <w:tab/>
      </w:r>
      <w:r w:rsidR="00400A21">
        <w:rPr>
          <w:rFonts w:ascii="Amasis MT Pro" w:hAnsi="Amasis MT Pro" w:cstheme="minorHAnsi"/>
          <w:b/>
          <w:bCs/>
          <w:sz w:val="24"/>
          <w:szCs w:val="24"/>
        </w:rPr>
        <w:t>Kulturní diplomacie a mezinárodní kulturní vztahy</w:t>
      </w:r>
    </w:p>
    <w:p w14:paraId="587531ED" w14:textId="77777777" w:rsidR="00400A21" w:rsidRPr="009C568F" w:rsidRDefault="00400A21" w:rsidP="00400A21">
      <w:pPr>
        <w:spacing w:line="240" w:lineRule="auto"/>
        <w:ind w:left="1416" w:firstLine="4"/>
        <w:jc w:val="both"/>
        <w:rPr>
          <w:rFonts w:ascii="Amasis MT Pro" w:hAnsi="Amasis MT Pro" w:cstheme="minorHAnsi"/>
          <w:sz w:val="24"/>
          <w:szCs w:val="24"/>
        </w:rPr>
      </w:pPr>
      <w:r>
        <w:rPr>
          <w:rFonts w:ascii="Amasis MT Pro" w:hAnsi="Amasis MT Pro" w:cstheme="minorHAnsi"/>
          <w:sz w:val="24"/>
          <w:szCs w:val="24"/>
        </w:rPr>
        <w:t>Definice kulturní diplomacie. Lokální, regionální a mezinárodní aktéři kulturní diplomacie. Je kulturní diplomacie zastaralým pojmem? Jaký je rozdíl mezi kulturní diplomacií a mezinárodními kulturními vztahy. Branding, image a prezentační strategie státu.</w:t>
      </w:r>
    </w:p>
    <w:p w14:paraId="23092FE2" w14:textId="77777777" w:rsidR="00400A21" w:rsidRPr="00145089" w:rsidRDefault="00400A21" w:rsidP="00400A21">
      <w:pPr>
        <w:spacing w:line="240" w:lineRule="auto"/>
        <w:ind w:left="1416" w:hanging="1416"/>
        <w:jc w:val="both"/>
        <w:rPr>
          <w:rFonts w:ascii="Amasis MT Pro" w:hAnsi="Amasis MT Pro" w:cstheme="minorHAnsi"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1</w:t>
      </w:r>
      <w:r w:rsidRPr="007D2442">
        <w:rPr>
          <w:rFonts w:ascii="Amasis MT Pro" w:hAnsi="Amasis MT Pro" w:cstheme="minorHAnsi"/>
          <w:b/>
          <w:sz w:val="24"/>
          <w:szCs w:val="24"/>
          <w:lang w:val="en-US"/>
        </w:rPr>
        <w:t>:</w:t>
      </w:r>
      <w:r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Kos-</w:t>
      </w:r>
      <w:proofErr w:type="spellStart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Stanišič</w:t>
      </w:r>
      <w:proofErr w:type="spellEnd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, Lidija, Car, Viktorija: </w:t>
      </w:r>
      <w:r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The Use of Soft Power in Digital Public Diplomacy: </w:t>
      </w:r>
      <w:proofErr w:type="gramStart"/>
      <w:r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</w:t>
      </w:r>
      <w:proofErr w:type="gramEnd"/>
      <w:r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 xml:space="preserve"> Cases of Brazil and India in the EU</w:t>
      </w:r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, Croatian Political Science Review, 2021.</w:t>
      </w:r>
    </w:p>
    <w:p w14:paraId="327EC253" w14:textId="77777777" w:rsidR="00400A21" w:rsidRDefault="00400A21" w:rsidP="00400A21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proofErr w:type="spellStart"/>
      <w:r>
        <w:rPr>
          <w:rFonts w:ascii="Amasis MT Pro" w:hAnsi="Amasis MT Pro" w:cstheme="minorHAnsi"/>
          <w:b/>
          <w:sz w:val="24"/>
          <w:szCs w:val="24"/>
          <w:lang w:val="en-US"/>
        </w:rPr>
        <w:t>Četba</w:t>
      </w:r>
      <w:proofErr w:type="spellEnd"/>
      <w:r>
        <w:rPr>
          <w:rFonts w:ascii="Amasis MT Pro" w:hAnsi="Amasis MT Pro" w:cstheme="minorHAnsi"/>
          <w:b/>
          <w:sz w:val="24"/>
          <w:szCs w:val="24"/>
          <w:lang w:val="en-US"/>
        </w:rPr>
        <w:t xml:space="preserve"> 2</w:t>
      </w:r>
      <w:r w:rsidRPr="007D2442">
        <w:rPr>
          <w:rFonts w:ascii="Amasis MT Pro" w:hAnsi="Amasis MT Pro" w:cstheme="minorHAnsi"/>
          <w:b/>
          <w:sz w:val="24"/>
          <w:szCs w:val="24"/>
          <w:lang w:val="en-US"/>
        </w:rPr>
        <w:t>:</w:t>
      </w:r>
      <w:r w:rsidRPr="007D2442">
        <w:rPr>
          <w:rFonts w:ascii="Amasis MT Pro" w:hAnsi="Amasis MT Pro" w:cstheme="minorHAnsi"/>
          <w:b/>
          <w:sz w:val="24"/>
          <w:szCs w:val="24"/>
          <w:lang w:val="en-US"/>
        </w:rPr>
        <w:tab/>
      </w:r>
      <w:proofErr w:type="spellStart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Higgott</w:t>
      </w:r>
      <w:proofErr w:type="spellEnd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, Richard, Lamonica, Alessandro Giovanni, </w:t>
      </w:r>
      <w:r w:rsidRPr="007D2442">
        <w:rPr>
          <w:rFonts w:ascii="Amasis MT Pro" w:hAnsi="Amasis MT Pro" w:cstheme="minorHAnsi"/>
          <w:bCs/>
          <w:i/>
          <w:iCs/>
          <w:sz w:val="24"/>
          <w:szCs w:val="24"/>
          <w:lang w:val="en-US"/>
        </w:rPr>
        <w:t>The role of Culture in EU Foreign Policy: Between International Cultural Relations and Cultural Diplomacy</w:t>
      </w:r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, </w:t>
      </w:r>
      <w:proofErr w:type="spellStart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Okonomi</w:t>
      </w:r>
      <w:proofErr w:type="spellEnd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 xml:space="preserve"> &amp; </w:t>
      </w:r>
      <w:proofErr w:type="spellStart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Politik</w:t>
      </w:r>
      <w:proofErr w:type="spellEnd"/>
      <w:r w:rsidRPr="007D2442">
        <w:rPr>
          <w:rFonts w:ascii="Amasis MT Pro" w:hAnsi="Amasis MT Pro" w:cstheme="minorHAnsi"/>
          <w:bCs/>
          <w:sz w:val="24"/>
          <w:szCs w:val="24"/>
          <w:lang w:val="en-US"/>
        </w:rPr>
        <w:t>, 2021.</w:t>
      </w:r>
    </w:p>
    <w:p w14:paraId="1295BBA9" w14:textId="43F1C018" w:rsid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79B0993B" w14:textId="00C23167" w:rsid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Cs/>
          <w:sz w:val="24"/>
          <w:szCs w:val="24"/>
          <w:lang w:val="en-US"/>
        </w:rPr>
        <w:t>25/4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Exkurze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(TBC)</w:t>
      </w:r>
    </w:p>
    <w:p w14:paraId="0F53E58D" w14:textId="482AB09C" w:rsid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Cs/>
          <w:sz w:val="24"/>
          <w:szCs w:val="24"/>
          <w:lang w:val="en-US"/>
        </w:rPr>
        <w:lastRenderedPageBreak/>
        <w:t>2/5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Diskuze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k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recenzím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.</w:t>
      </w:r>
    </w:p>
    <w:p w14:paraId="43877175" w14:textId="77777777" w:rsid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67CB50D3" w14:textId="47E27346" w:rsid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Cs/>
          <w:sz w:val="24"/>
          <w:szCs w:val="24"/>
          <w:lang w:val="en-US"/>
        </w:rPr>
        <w:t>9/5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Závěrečná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debata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k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hlavním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konceptům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kurzu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.</w:t>
      </w:r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ab/>
      </w:r>
    </w:p>
    <w:p w14:paraId="632AFED6" w14:textId="7611833D" w:rsidR="0060286B" w:rsidRPr="0060286B" w:rsidRDefault="0060286B" w:rsidP="0060286B">
      <w:pPr>
        <w:spacing w:line="240" w:lineRule="auto"/>
        <w:ind w:left="1416" w:hanging="1416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  <w:r>
        <w:rPr>
          <w:rFonts w:ascii="Amasis MT Pro" w:hAnsi="Amasis MT Pro" w:cstheme="minorHAnsi"/>
          <w:bCs/>
          <w:sz w:val="24"/>
          <w:szCs w:val="24"/>
          <w:lang w:val="en-US"/>
        </w:rPr>
        <w:t>16/5</w:t>
      </w:r>
      <w:r>
        <w:rPr>
          <w:rFonts w:ascii="Amasis MT Pro" w:hAnsi="Amasis MT Pro" w:cstheme="minorHAnsi"/>
          <w:bCs/>
          <w:sz w:val="24"/>
          <w:szCs w:val="24"/>
          <w:lang w:val="en-US"/>
        </w:rPr>
        <w:tab/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Prezentace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týmových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 xml:space="preserve"> </w:t>
      </w:r>
      <w:proofErr w:type="spellStart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projektů</w:t>
      </w:r>
      <w:proofErr w:type="spellEnd"/>
      <w:r w:rsidRPr="0060286B">
        <w:rPr>
          <w:rFonts w:ascii="Amasis MT Pro" w:hAnsi="Amasis MT Pro" w:cstheme="minorHAnsi"/>
          <w:b/>
          <w:sz w:val="24"/>
          <w:szCs w:val="24"/>
          <w:lang w:val="en-US"/>
        </w:rPr>
        <w:t>.</w:t>
      </w:r>
    </w:p>
    <w:p w14:paraId="103D51A7" w14:textId="77777777" w:rsidR="00DB6193" w:rsidRPr="007D2442" w:rsidRDefault="00DB6193" w:rsidP="00DB6193">
      <w:pPr>
        <w:spacing w:line="240" w:lineRule="auto"/>
        <w:ind w:left="1410" w:hanging="1410"/>
        <w:jc w:val="both"/>
        <w:rPr>
          <w:rFonts w:ascii="Amasis MT Pro" w:hAnsi="Amasis MT Pro" w:cstheme="minorHAnsi"/>
          <w:bCs/>
          <w:sz w:val="24"/>
          <w:szCs w:val="24"/>
          <w:lang w:val="en-US"/>
        </w:rPr>
      </w:pPr>
    </w:p>
    <w:p w14:paraId="56E5A4D3" w14:textId="77777777" w:rsidR="00D94B86" w:rsidRDefault="00D94B86" w:rsidP="00974B9E">
      <w:pPr>
        <w:spacing w:line="240" w:lineRule="auto"/>
        <w:ind w:left="1410" w:hanging="1410"/>
        <w:jc w:val="both"/>
        <w:rPr>
          <w:rFonts w:ascii="Amasis MT Pro" w:hAnsi="Amasis MT Pro" w:cstheme="minorHAnsi"/>
          <w:sz w:val="24"/>
          <w:szCs w:val="24"/>
          <w:lang w:val="en-US"/>
        </w:rPr>
      </w:pPr>
    </w:p>
    <w:sectPr w:rsidR="00D94B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A62D" w14:textId="77777777" w:rsidR="00B01DDF" w:rsidRDefault="00B01DDF" w:rsidP="000C5836">
      <w:pPr>
        <w:spacing w:after="0" w:line="240" w:lineRule="auto"/>
      </w:pPr>
      <w:r>
        <w:separator/>
      </w:r>
    </w:p>
  </w:endnote>
  <w:endnote w:type="continuationSeparator" w:id="0">
    <w:p w14:paraId="39321AE2" w14:textId="77777777" w:rsidR="00B01DDF" w:rsidRDefault="00B01DDF" w:rsidP="000C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asis MT Pro">
    <w:charset w:val="EE"/>
    <w:family w:val="roman"/>
    <w:pitch w:val="variable"/>
    <w:sig w:usb0="A00000AF" w:usb1="4000205B" w:usb2="00000000" w:usb3="00000000" w:csb0="00000093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04020"/>
      <w:docPartObj>
        <w:docPartGallery w:val="Page Numbers (Bottom of Page)"/>
        <w:docPartUnique/>
      </w:docPartObj>
    </w:sdtPr>
    <w:sdtContent>
      <w:p w14:paraId="0595A976" w14:textId="63939F07" w:rsidR="009F3229" w:rsidRDefault="009F322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2BB841" w14:textId="77777777" w:rsidR="000C5836" w:rsidRDefault="000C5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7378" w14:textId="77777777" w:rsidR="00B01DDF" w:rsidRDefault="00B01DDF" w:rsidP="000C5836">
      <w:pPr>
        <w:spacing w:after="0" w:line="240" w:lineRule="auto"/>
      </w:pPr>
      <w:r>
        <w:separator/>
      </w:r>
    </w:p>
  </w:footnote>
  <w:footnote w:type="continuationSeparator" w:id="0">
    <w:p w14:paraId="2FA81BCD" w14:textId="77777777" w:rsidR="00B01DDF" w:rsidRDefault="00B01DDF" w:rsidP="000C5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D14EAE"/>
    <w:multiLevelType w:val="hybridMultilevel"/>
    <w:tmpl w:val="66FA0D90"/>
    <w:lvl w:ilvl="0" w:tplc="8CD2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CE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F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B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0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7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CA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C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3C2590"/>
    <w:multiLevelType w:val="hybridMultilevel"/>
    <w:tmpl w:val="326828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F2216"/>
    <w:multiLevelType w:val="hybridMultilevel"/>
    <w:tmpl w:val="6F929D46"/>
    <w:lvl w:ilvl="0" w:tplc="E132DA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23740"/>
    <w:multiLevelType w:val="hybridMultilevel"/>
    <w:tmpl w:val="A328C962"/>
    <w:lvl w:ilvl="0" w:tplc="6BFE6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740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A1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4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6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E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E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22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4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C940F7"/>
    <w:multiLevelType w:val="hybridMultilevel"/>
    <w:tmpl w:val="B7C45492"/>
    <w:lvl w:ilvl="0" w:tplc="B636DD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D5B"/>
    <w:multiLevelType w:val="hybridMultilevel"/>
    <w:tmpl w:val="E51A96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15FA"/>
    <w:multiLevelType w:val="multilevel"/>
    <w:tmpl w:val="7CA2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11616D"/>
    <w:multiLevelType w:val="hybridMultilevel"/>
    <w:tmpl w:val="D03C3E46"/>
    <w:lvl w:ilvl="0" w:tplc="891686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7A68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1A86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158F8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4EE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66A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FC37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1654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B2B6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81BA6"/>
    <w:multiLevelType w:val="hybridMultilevel"/>
    <w:tmpl w:val="6A92C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6555"/>
    <w:multiLevelType w:val="hybridMultilevel"/>
    <w:tmpl w:val="3F980D32"/>
    <w:lvl w:ilvl="0" w:tplc="298687E0">
      <w:start w:val="1"/>
      <w:numFmt w:val="decimal"/>
      <w:lvlText w:val="(%1)"/>
      <w:lvlJc w:val="left"/>
      <w:pPr>
        <w:ind w:left="178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EC64D34"/>
    <w:multiLevelType w:val="hybridMultilevel"/>
    <w:tmpl w:val="384050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591588">
    <w:abstractNumId w:val="10"/>
  </w:num>
  <w:num w:numId="2" w16cid:durableId="205416622">
    <w:abstractNumId w:val="7"/>
  </w:num>
  <w:num w:numId="3" w16cid:durableId="377971715">
    <w:abstractNumId w:val="0"/>
  </w:num>
  <w:num w:numId="4" w16cid:durableId="1643264803">
    <w:abstractNumId w:val="3"/>
  </w:num>
  <w:num w:numId="5" w16cid:durableId="1736313869">
    <w:abstractNumId w:val="6"/>
  </w:num>
  <w:num w:numId="6" w16cid:durableId="1761952066">
    <w:abstractNumId w:val="4"/>
  </w:num>
  <w:num w:numId="7" w16cid:durableId="452021570">
    <w:abstractNumId w:val="2"/>
  </w:num>
  <w:num w:numId="8" w16cid:durableId="915170959">
    <w:abstractNumId w:val="8"/>
  </w:num>
  <w:num w:numId="9" w16cid:durableId="1789663517">
    <w:abstractNumId w:val="1"/>
  </w:num>
  <w:num w:numId="10" w16cid:durableId="685866298">
    <w:abstractNumId w:val="11"/>
  </w:num>
  <w:num w:numId="11" w16cid:durableId="351030655">
    <w:abstractNumId w:val="9"/>
  </w:num>
  <w:num w:numId="12" w16cid:durableId="551163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C1"/>
    <w:rsid w:val="00012086"/>
    <w:rsid w:val="00013784"/>
    <w:rsid w:val="000372E9"/>
    <w:rsid w:val="00047901"/>
    <w:rsid w:val="00047E2E"/>
    <w:rsid w:val="000A60D6"/>
    <w:rsid w:val="000C1B7D"/>
    <w:rsid w:val="000C5836"/>
    <w:rsid w:val="000D0AFC"/>
    <w:rsid w:val="00143C8A"/>
    <w:rsid w:val="00145089"/>
    <w:rsid w:val="00154D3D"/>
    <w:rsid w:val="00193BC3"/>
    <w:rsid w:val="001A36A6"/>
    <w:rsid w:val="00211FA6"/>
    <w:rsid w:val="00215321"/>
    <w:rsid w:val="00215F81"/>
    <w:rsid w:val="00227B58"/>
    <w:rsid w:val="00247A15"/>
    <w:rsid w:val="0027091A"/>
    <w:rsid w:val="0027567F"/>
    <w:rsid w:val="00287D38"/>
    <w:rsid w:val="00297454"/>
    <w:rsid w:val="002D6B67"/>
    <w:rsid w:val="00302789"/>
    <w:rsid w:val="00356BA9"/>
    <w:rsid w:val="00387448"/>
    <w:rsid w:val="00395386"/>
    <w:rsid w:val="003A73BD"/>
    <w:rsid w:val="003D190D"/>
    <w:rsid w:val="003E2283"/>
    <w:rsid w:val="003F1698"/>
    <w:rsid w:val="00400A21"/>
    <w:rsid w:val="00464FB7"/>
    <w:rsid w:val="00465E29"/>
    <w:rsid w:val="004667C1"/>
    <w:rsid w:val="0057680E"/>
    <w:rsid w:val="005C4347"/>
    <w:rsid w:val="00601580"/>
    <w:rsid w:val="0060286B"/>
    <w:rsid w:val="0064207B"/>
    <w:rsid w:val="006972D3"/>
    <w:rsid w:val="006C0D63"/>
    <w:rsid w:val="006C3387"/>
    <w:rsid w:val="006D4184"/>
    <w:rsid w:val="006D45A6"/>
    <w:rsid w:val="00733364"/>
    <w:rsid w:val="00743242"/>
    <w:rsid w:val="00796F43"/>
    <w:rsid w:val="007C03E0"/>
    <w:rsid w:val="007D2442"/>
    <w:rsid w:val="007E6A0D"/>
    <w:rsid w:val="00806F09"/>
    <w:rsid w:val="008167F5"/>
    <w:rsid w:val="00832776"/>
    <w:rsid w:val="008901AB"/>
    <w:rsid w:val="008A014C"/>
    <w:rsid w:val="008D487C"/>
    <w:rsid w:val="008F241C"/>
    <w:rsid w:val="008F79A8"/>
    <w:rsid w:val="0090532E"/>
    <w:rsid w:val="00965429"/>
    <w:rsid w:val="00974B9E"/>
    <w:rsid w:val="009C5159"/>
    <w:rsid w:val="009C568F"/>
    <w:rsid w:val="009F3229"/>
    <w:rsid w:val="00A0654E"/>
    <w:rsid w:val="00A15860"/>
    <w:rsid w:val="00A95CEC"/>
    <w:rsid w:val="00A964E0"/>
    <w:rsid w:val="00AA3B00"/>
    <w:rsid w:val="00AB3D98"/>
    <w:rsid w:val="00AD0842"/>
    <w:rsid w:val="00AF5893"/>
    <w:rsid w:val="00B01DDF"/>
    <w:rsid w:val="00B123D6"/>
    <w:rsid w:val="00B45CA2"/>
    <w:rsid w:val="00B66AAC"/>
    <w:rsid w:val="00B819B9"/>
    <w:rsid w:val="00BE2A13"/>
    <w:rsid w:val="00C26A70"/>
    <w:rsid w:val="00C43FEE"/>
    <w:rsid w:val="00C51F04"/>
    <w:rsid w:val="00C5722C"/>
    <w:rsid w:val="00CA58B0"/>
    <w:rsid w:val="00CB0808"/>
    <w:rsid w:val="00CE00D5"/>
    <w:rsid w:val="00D10006"/>
    <w:rsid w:val="00D64D81"/>
    <w:rsid w:val="00D85DC4"/>
    <w:rsid w:val="00D94B86"/>
    <w:rsid w:val="00DB6193"/>
    <w:rsid w:val="00E3063B"/>
    <w:rsid w:val="00E41234"/>
    <w:rsid w:val="00E41612"/>
    <w:rsid w:val="00E84FD7"/>
    <w:rsid w:val="00E95442"/>
    <w:rsid w:val="00EA776E"/>
    <w:rsid w:val="00F40F70"/>
    <w:rsid w:val="00F51035"/>
    <w:rsid w:val="00F632BD"/>
    <w:rsid w:val="00F913F6"/>
    <w:rsid w:val="00F96F50"/>
    <w:rsid w:val="00FB016B"/>
    <w:rsid w:val="00FC7D0F"/>
    <w:rsid w:val="00FD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E4CA"/>
  <w15:chartTrackingRefBased/>
  <w15:docId w15:val="{3B19A0ED-93BB-4A80-88BE-EBB9BD32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7C1"/>
  </w:style>
  <w:style w:type="paragraph" w:styleId="Nadpis3">
    <w:name w:val="heading 3"/>
    <w:basedOn w:val="Normln"/>
    <w:link w:val="Nadpis3Char"/>
    <w:uiPriority w:val="9"/>
    <w:unhideWhenUsed/>
    <w:qFormat/>
    <w:rsid w:val="004667C1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667C1"/>
    <w:rPr>
      <w:rFonts w:ascii="Calibri" w:eastAsia="Times New Roman" w:hAnsi="Calibri" w:cs="Calibri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67C1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ln"/>
    <w:rsid w:val="004667C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4667C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9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3BC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836"/>
  </w:style>
  <w:style w:type="paragraph" w:styleId="Zpat">
    <w:name w:val="footer"/>
    <w:basedOn w:val="Normln"/>
    <w:link w:val="ZpatChar"/>
    <w:uiPriority w:val="99"/>
    <w:unhideWhenUsed/>
    <w:rsid w:val="000C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836"/>
  </w:style>
  <w:style w:type="paragraph" w:customStyle="1" w:styleId="Default">
    <w:name w:val="Default"/>
    <w:rsid w:val="00FB016B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51F0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13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84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73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313">
          <w:marLeft w:val="547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312">
          <w:marLeft w:val="446"/>
          <w:marRight w:val="0"/>
          <w:marTop w:val="15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lova@fsv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Tomalová</dc:creator>
  <cp:keywords/>
  <dc:description/>
  <cp:lastModifiedBy>Eliška</cp:lastModifiedBy>
  <cp:revision>6</cp:revision>
  <cp:lastPrinted>2024-01-30T16:31:00Z</cp:lastPrinted>
  <dcterms:created xsi:type="dcterms:W3CDTF">2024-01-30T15:44:00Z</dcterms:created>
  <dcterms:modified xsi:type="dcterms:W3CDTF">2024-03-01T10:48:00Z</dcterms:modified>
</cp:coreProperties>
</file>