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EA3" w:rsidRDefault="00331A4D">
      <w:pPr>
        <w:spacing w:line="240" w:lineRule="auto"/>
        <w:rPr>
          <w:rFonts w:cstheme="minorHAnsi"/>
          <w:b/>
          <w:sz w:val="24"/>
          <w:szCs w:val="24"/>
        </w:rPr>
      </w:pPr>
      <w:r w:rsidRPr="007D489D">
        <w:rPr>
          <w:rFonts w:cstheme="minorHAnsi"/>
          <w:b/>
          <w:sz w:val="24"/>
          <w:szCs w:val="24"/>
        </w:rPr>
        <w:t>Exanthemic infections</w:t>
      </w:r>
    </w:p>
    <w:p w:rsidR="00E27EA3" w:rsidRDefault="00993022">
      <w:pPr>
        <w:spacing w:line="240" w:lineRule="auto"/>
        <w:rPr>
          <w:rFonts w:cstheme="minorHAnsi"/>
          <w:b/>
          <w:sz w:val="24"/>
          <w:szCs w:val="24"/>
        </w:rPr>
      </w:pPr>
      <w:r>
        <w:rPr>
          <w:rFonts w:cstheme="minorHAnsi"/>
          <w:b/>
          <w:sz w:val="24"/>
          <w:szCs w:val="24"/>
        </w:rPr>
        <w:t>(pictures for this seminar are in the PowerPoint presentation)</w:t>
      </w:r>
    </w:p>
    <w:p w:rsidR="00A5731F" w:rsidRPr="007D489D" w:rsidRDefault="00A5731F" w:rsidP="008B269D">
      <w:pPr>
        <w:spacing w:line="240" w:lineRule="auto"/>
        <w:rPr>
          <w:rFonts w:cstheme="minorHAnsi"/>
          <w:b/>
          <w:sz w:val="24"/>
          <w:szCs w:val="24"/>
        </w:rPr>
      </w:pPr>
    </w:p>
    <w:p w:rsidR="008B269D" w:rsidRPr="007D489D" w:rsidRDefault="008B269D" w:rsidP="008B269D">
      <w:pPr>
        <w:spacing w:after="0" w:line="240" w:lineRule="auto"/>
        <w:ind w:left="408"/>
        <w:rPr>
          <w:rFonts w:cstheme="minorHAnsi"/>
          <w:sz w:val="24"/>
          <w:szCs w:val="24"/>
        </w:rPr>
      </w:pPr>
    </w:p>
    <w:p w:rsidR="00E27EA3" w:rsidRDefault="00993022">
      <w:pPr>
        <w:spacing w:after="0" w:line="240" w:lineRule="auto"/>
        <w:rPr>
          <w:rFonts w:cstheme="minorHAnsi"/>
          <w:b/>
          <w:sz w:val="24"/>
          <w:szCs w:val="24"/>
        </w:rPr>
      </w:pPr>
      <w:r w:rsidRPr="007D489D">
        <w:rPr>
          <w:rFonts w:cstheme="minorHAnsi"/>
          <w:sz w:val="24"/>
          <w:szCs w:val="24"/>
        </w:rPr>
        <w:t xml:space="preserve">For the purpose of rapid differential diagnosis, it is practical to classify exanthems </w:t>
      </w:r>
      <w:r w:rsidRPr="007D489D">
        <w:rPr>
          <w:rFonts w:cstheme="minorHAnsi"/>
          <w:b/>
          <w:sz w:val="24"/>
          <w:szCs w:val="24"/>
        </w:rPr>
        <w:t xml:space="preserve">according to the appearance and character of the efflorescence </w:t>
      </w:r>
    </w:p>
    <w:p w:rsidR="00E27EA3" w:rsidRDefault="00993022">
      <w:pPr>
        <w:pStyle w:val="Odstavecseseznamem"/>
        <w:numPr>
          <w:ilvl w:val="0"/>
          <w:numId w:val="5"/>
        </w:numPr>
        <w:spacing w:after="0" w:line="240" w:lineRule="auto"/>
        <w:rPr>
          <w:rFonts w:cstheme="minorHAnsi"/>
          <w:b/>
          <w:sz w:val="24"/>
          <w:szCs w:val="24"/>
        </w:rPr>
      </w:pPr>
      <w:r w:rsidRPr="007D489D">
        <w:rPr>
          <w:rFonts w:cstheme="minorHAnsi"/>
          <w:b/>
          <w:sz w:val="24"/>
          <w:szCs w:val="24"/>
        </w:rPr>
        <w:t xml:space="preserve">Maculopapular </w:t>
      </w:r>
    </w:p>
    <w:p w:rsidR="00E27EA3" w:rsidRDefault="00993022">
      <w:pPr>
        <w:pStyle w:val="Odstavecseseznamem"/>
        <w:numPr>
          <w:ilvl w:val="1"/>
          <w:numId w:val="5"/>
        </w:numPr>
        <w:spacing w:line="240" w:lineRule="auto"/>
        <w:rPr>
          <w:rFonts w:cstheme="minorHAnsi"/>
          <w:sz w:val="24"/>
          <w:szCs w:val="24"/>
        </w:rPr>
      </w:pPr>
      <w:r w:rsidRPr="007D489D">
        <w:rPr>
          <w:rFonts w:cstheme="minorHAnsi"/>
          <w:sz w:val="24"/>
          <w:szCs w:val="24"/>
        </w:rPr>
        <w:t xml:space="preserve">Measles, rubella, 5th and 6th diseases, scarlet fever, toxic shock syndrome, APEC syndrome </w:t>
      </w:r>
    </w:p>
    <w:p w:rsidR="00E27EA3" w:rsidRDefault="00993022">
      <w:pPr>
        <w:pStyle w:val="Odstavecseseznamem"/>
        <w:numPr>
          <w:ilvl w:val="0"/>
          <w:numId w:val="5"/>
        </w:numPr>
        <w:spacing w:line="240" w:lineRule="auto"/>
        <w:rPr>
          <w:rFonts w:cstheme="minorHAnsi"/>
          <w:b/>
          <w:sz w:val="24"/>
          <w:szCs w:val="24"/>
        </w:rPr>
      </w:pPr>
      <w:r w:rsidRPr="007D489D">
        <w:rPr>
          <w:rFonts w:cstheme="minorHAnsi"/>
          <w:b/>
          <w:sz w:val="24"/>
          <w:szCs w:val="24"/>
        </w:rPr>
        <w:t>Vesicular, vesiculopustular</w:t>
      </w:r>
    </w:p>
    <w:p w:rsidR="00E27EA3" w:rsidRDefault="00993022">
      <w:pPr>
        <w:pStyle w:val="Odstavecseseznamem"/>
        <w:numPr>
          <w:ilvl w:val="1"/>
          <w:numId w:val="5"/>
        </w:numPr>
        <w:spacing w:line="240" w:lineRule="auto"/>
        <w:rPr>
          <w:rFonts w:cstheme="minorHAnsi"/>
          <w:sz w:val="24"/>
          <w:szCs w:val="24"/>
        </w:rPr>
      </w:pPr>
      <w:r w:rsidRPr="007D489D">
        <w:rPr>
          <w:rFonts w:cstheme="minorHAnsi"/>
          <w:sz w:val="24"/>
          <w:szCs w:val="24"/>
        </w:rPr>
        <w:t>Varicella, herpes zoster, Kaposi's varicella dermatitis, hand-foot-mouth disease, streptococcal and staphylococcal impetigo, erythema mu</w:t>
      </w:r>
      <w:r w:rsidRPr="007D489D">
        <w:rPr>
          <w:rFonts w:cstheme="minorHAnsi"/>
          <w:sz w:val="24"/>
          <w:szCs w:val="24"/>
        </w:rPr>
        <w:t>ltiforme</w:t>
      </w:r>
    </w:p>
    <w:p w:rsidR="00E27EA3" w:rsidRDefault="00993022">
      <w:pPr>
        <w:pStyle w:val="Odstavecseseznamem"/>
        <w:numPr>
          <w:ilvl w:val="0"/>
          <w:numId w:val="5"/>
        </w:numPr>
        <w:spacing w:line="240" w:lineRule="auto"/>
        <w:rPr>
          <w:rFonts w:cstheme="minorHAnsi"/>
          <w:b/>
          <w:sz w:val="24"/>
          <w:szCs w:val="24"/>
        </w:rPr>
      </w:pPr>
      <w:r w:rsidRPr="007D489D">
        <w:rPr>
          <w:rFonts w:cstheme="minorHAnsi"/>
          <w:b/>
          <w:sz w:val="24"/>
          <w:szCs w:val="24"/>
        </w:rPr>
        <w:t xml:space="preserve">Petechial or hemorrhagic </w:t>
      </w:r>
    </w:p>
    <w:p w:rsidR="00E27EA3" w:rsidRDefault="00993022">
      <w:pPr>
        <w:pStyle w:val="Odstavecseseznamem"/>
        <w:numPr>
          <w:ilvl w:val="1"/>
          <w:numId w:val="5"/>
        </w:numPr>
        <w:spacing w:line="240" w:lineRule="auto"/>
        <w:rPr>
          <w:rFonts w:cstheme="minorHAnsi"/>
          <w:sz w:val="24"/>
          <w:szCs w:val="24"/>
        </w:rPr>
      </w:pPr>
      <w:r w:rsidRPr="007D489D">
        <w:rPr>
          <w:rFonts w:cstheme="minorHAnsi"/>
          <w:sz w:val="24"/>
          <w:szCs w:val="24"/>
        </w:rPr>
        <w:t>Invasive meningococcal disease, peripheral embolization in infective endocarditis</w:t>
      </w:r>
    </w:p>
    <w:p w:rsidR="00E27EA3" w:rsidRDefault="00993022">
      <w:pPr>
        <w:pStyle w:val="Odstavecseseznamem"/>
        <w:numPr>
          <w:ilvl w:val="0"/>
          <w:numId w:val="5"/>
        </w:numPr>
        <w:spacing w:line="240" w:lineRule="auto"/>
        <w:rPr>
          <w:rFonts w:cstheme="minorHAnsi"/>
          <w:b/>
          <w:sz w:val="24"/>
          <w:szCs w:val="24"/>
        </w:rPr>
      </w:pPr>
      <w:r w:rsidRPr="007D489D">
        <w:rPr>
          <w:rFonts w:cstheme="minorHAnsi"/>
          <w:b/>
          <w:sz w:val="24"/>
          <w:szCs w:val="24"/>
        </w:rPr>
        <w:t>Other specific skin manifestations not classifiable in the previous categories</w:t>
      </w:r>
    </w:p>
    <w:p w:rsidR="00E27EA3" w:rsidRDefault="00993022">
      <w:pPr>
        <w:pStyle w:val="Odstavecseseznamem"/>
        <w:numPr>
          <w:ilvl w:val="1"/>
          <w:numId w:val="5"/>
        </w:numPr>
        <w:spacing w:after="0" w:line="240" w:lineRule="auto"/>
        <w:rPr>
          <w:rFonts w:cstheme="minorHAnsi"/>
          <w:sz w:val="24"/>
          <w:szCs w:val="24"/>
        </w:rPr>
      </w:pPr>
      <w:r w:rsidRPr="007D489D">
        <w:rPr>
          <w:rFonts w:cstheme="minorHAnsi"/>
          <w:sz w:val="24"/>
          <w:szCs w:val="24"/>
        </w:rPr>
        <w:t xml:space="preserve">Erythema nodosum, </w:t>
      </w:r>
      <w:r w:rsidR="0013038C" w:rsidRPr="007D489D">
        <w:rPr>
          <w:rFonts w:cstheme="minorHAnsi"/>
          <w:sz w:val="24"/>
          <w:szCs w:val="24"/>
        </w:rPr>
        <w:t xml:space="preserve">Gianotti-Crosti </w:t>
      </w:r>
      <w:r w:rsidRPr="007D489D">
        <w:rPr>
          <w:rFonts w:cstheme="minorHAnsi"/>
          <w:sz w:val="24"/>
          <w:szCs w:val="24"/>
        </w:rPr>
        <w:t>syndrome</w:t>
      </w:r>
    </w:p>
    <w:p w:rsidR="00E27EA3" w:rsidRDefault="00993022">
      <w:pPr>
        <w:autoSpaceDE w:val="0"/>
        <w:autoSpaceDN w:val="0"/>
        <w:adjustRightInd w:val="0"/>
        <w:spacing w:after="0" w:line="240" w:lineRule="auto"/>
        <w:ind w:left="48"/>
        <w:rPr>
          <w:rFonts w:cstheme="minorHAnsi"/>
          <w:b/>
          <w:sz w:val="24"/>
          <w:szCs w:val="24"/>
        </w:rPr>
      </w:pPr>
      <w:r w:rsidRPr="007D489D">
        <w:rPr>
          <w:rFonts w:cstheme="minorHAnsi"/>
          <w:b/>
          <w:sz w:val="24"/>
          <w:szCs w:val="24"/>
        </w:rPr>
        <w:t>Cave!</w:t>
      </w:r>
    </w:p>
    <w:p w:rsidR="00E27EA3" w:rsidRDefault="00993022">
      <w:pPr>
        <w:autoSpaceDE w:val="0"/>
        <w:autoSpaceDN w:val="0"/>
        <w:adjustRightInd w:val="0"/>
        <w:spacing w:after="0" w:line="240" w:lineRule="auto"/>
        <w:ind w:left="48"/>
        <w:rPr>
          <w:rFonts w:cstheme="minorHAnsi"/>
          <w:sz w:val="24"/>
          <w:szCs w:val="24"/>
        </w:rPr>
      </w:pPr>
      <w:r w:rsidRPr="007D489D">
        <w:rPr>
          <w:rFonts w:cstheme="minorHAnsi"/>
          <w:sz w:val="24"/>
          <w:szCs w:val="24"/>
        </w:rPr>
        <w:t>Urgent skin</w:t>
      </w:r>
      <w:r w:rsidRPr="007D489D">
        <w:rPr>
          <w:rFonts w:cstheme="minorHAnsi"/>
          <w:sz w:val="24"/>
          <w:szCs w:val="24"/>
        </w:rPr>
        <w:t xml:space="preserve"> findings (need for rapid diagnosis and therapeutic intervention)</w:t>
      </w:r>
    </w:p>
    <w:p w:rsidR="00E27EA3" w:rsidRDefault="00993022">
      <w:pPr>
        <w:pStyle w:val="Odstavecseseznamem"/>
        <w:numPr>
          <w:ilvl w:val="0"/>
          <w:numId w:val="25"/>
        </w:numPr>
        <w:autoSpaceDE w:val="0"/>
        <w:autoSpaceDN w:val="0"/>
        <w:adjustRightInd w:val="0"/>
        <w:spacing w:after="0" w:line="240" w:lineRule="auto"/>
        <w:rPr>
          <w:rFonts w:cstheme="minorHAnsi"/>
          <w:sz w:val="24"/>
          <w:szCs w:val="24"/>
        </w:rPr>
      </w:pPr>
      <w:r w:rsidRPr="007D489D">
        <w:rPr>
          <w:rFonts w:cstheme="minorHAnsi"/>
          <w:sz w:val="24"/>
          <w:szCs w:val="24"/>
        </w:rPr>
        <w:t>bleeding skin manifestations (meningococcemia, septic embolization in infective endocarditis)</w:t>
      </w:r>
    </w:p>
    <w:p w:rsidR="00E27EA3" w:rsidRDefault="00993022">
      <w:pPr>
        <w:pStyle w:val="Odstavecseseznamem"/>
        <w:numPr>
          <w:ilvl w:val="0"/>
          <w:numId w:val="25"/>
        </w:numPr>
        <w:autoSpaceDE w:val="0"/>
        <w:autoSpaceDN w:val="0"/>
        <w:adjustRightInd w:val="0"/>
        <w:spacing w:after="0" w:line="240" w:lineRule="auto"/>
        <w:rPr>
          <w:rFonts w:cstheme="minorHAnsi"/>
          <w:b/>
          <w:sz w:val="24"/>
          <w:szCs w:val="24"/>
        </w:rPr>
      </w:pPr>
      <w:r w:rsidRPr="007D489D">
        <w:rPr>
          <w:rFonts w:cstheme="minorHAnsi"/>
          <w:sz w:val="24"/>
          <w:szCs w:val="24"/>
        </w:rPr>
        <w:t>scarlatiniform exanthema with hypotension (toxic shock syndrome)</w:t>
      </w:r>
    </w:p>
    <w:p w:rsidR="003D44AE" w:rsidRPr="007D489D" w:rsidRDefault="003D44AE" w:rsidP="003D44AE">
      <w:pPr>
        <w:autoSpaceDE w:val="0"/>
        <w:autoSpaceDN w:val="0"/>
        <w:adjustRightInd w:val="0"/>
        <w:spacing w:after="0" w:line="240" w:lineRule="auto"/>
        <w:ind w:left="408"/>
        <w:rPr>
          <w:rFonts w:cstheme="minorHAnsi"/>
          <w:b/>
          <w:sz w:val="24"/>
          <w:szCs w:val="24"/>
        </w:rPr>
      </w:pPr>
    </w:p>
    <w:p w:rsidR="00937FE0" w:rsidRPr="007D489D" w:rsidRDefault="00937FE0" w:rsidP="003D44AE">
      <w:pPr>
        <w:autoSpaceDE w:val="0"/>
        <w:autoSpaceDN w:val="0"/>
        <w:adjustRightInd w:val="0"/>
        <w:spacing w:after="0" w:line="240" w:lineRule="auto"/>
        <w:ind w:left="408"/>
        <w:rPr>
          <w:rFonts w:cstheme="minorHAnsi"/>
          <w:b/>
          <w:sz w:val="24"/>
          <w:szCs w:val="24"/>
        </w:rPr>
      </w:pPr>
    </w:p>
    <w:p w:rsidR="008B269D" w:rsidRPr="007D489D" w:rsidRDefault="008B269D" w:rsidP="008B269D">
      <w:pPr>
        <w:autoSpaceDE w:val="0"/>
        <w:autoSpaceDN w:val="0"/>
        <w:adjustRightInd w:val="0"/>
        <w:spacing w:after="0" w:line="240" w:lineRule="auto"/>
        <w:rPr>
          <w:rFonts w:cstheme="minorHAnsi"/>
          <w:b/>
          <w:sz w:val="24"/>
          <w:szCs w:val="24"/>
        </w:rPr>
      </w:pPr>
    </w:p>
    <w:p w:rsidR="008B269D" w:rsidRPr="007D489D" w:rsidRDefault="008B269D" w:rsidP="008B269D">
      <w:pPr>
        <w:autoSpaceDE w:val="0"/>
        <w:autoSpaceDN w:val="0"/>
        <w:adjustRightInd w:val="0"/>
        <w:spacing w:after="0" w:line="240" w:lineRule="auto"/>
        <w:rPr>
          <w:rFonts w:cstheme="minorHAnsi"/>
          <w:b/>
          <w:sz w:val="24"/>
          <w:szCs w:val="24"/>
        </w:rPr>
      </w:pPr>
    </w:p>
    <w:p w:rsidR="008B269D" w:rsidRPr="007D489D" w:rsidRDefault="008B269D" w:rsidP="008B269D">
      <w:pPr>
        <w:autoSpaceDE w:val="0"/>
        <w:autoSpaceDN w:val="0"/>
        <w:adjustRightInd w:val="0"/>
        <w:spacing w:after="0" w:line="240" w:lineRule="auto"/>
        <w:rPr>
          <w:rFonts w:cstheme="minorHAnsi"/>
          <w:b/>
          <w:sz w:val="24"/>
          <w:szCs w:val="24"/>
        </w:rPr>
      </w:pPr>
    </w:p>
    <w:p w:rsidR="008B269D" w:rsidRPr="007D489D" w:rsidRDefault="008B269D" w:rsidP="008B269D">
      <w:pPr>
        <w:autoSpaceDE w:val="0"/>
        <w:autoSpaceDN w:val="0"/>
        <w:adjustRightInd w:val="0"/>
        <w:spacing w:after="0" w:line="240" w:lineRule="auto"/>
        <w:rPr>
          <w:rFonts w:cstheme="minorHAnsi"/>
          <w:b/>
          <w:sz w:val="24"/>
          <w:szCs w:val="24"/>
        </w:rPr>
      </w:pPr>
    </w:p>
    <w:p w:rsidR="00A5731F" w:rsidRPr="007D489D" w:rsidRDefault="00A5731F" w:rsidP="008B269D">
      <w:pPr>
        <w:pStyle w:val="Odstavecseseznamem"/>
        <w:autoSpaceDE w:val="0"/>
        <w:autoSpaceDN w:val="0"/>
        <w:adjustRightInd w:val="0"/>
        <w:spacing w:after="0" w:line="240" w:lineRule="auto"/>
        <w:ind w:left="768"/>
        <w:rPr>
          <w:rFonts w:cstheme="minorHAnsi"/>
          <w:b/>
          <w:sz w:val="24"/>
          <w:szCs w:val="24"/>
        </w:rPr>
      </w:pPr>
    </w:p>
    <w:p w:rsidR="00E27EA3" w:rsidRDefault="00993022">
      <w:pPr>
        <w:spacing w:line="240" w:lineRule="auto"/>
        <w:rPr>
          <w:rFonts w:cstheme="minorHAnsi"/>
          <w:b/>
          <w:sz w:val="24"/>
          <w:szCs w:val="24"/>
        </w:rPr>
      </w:pPr>
      <w:r w:rsidRPr="007D489D">
        <w:rPr>
          <w:rFonts w:cstheme="minorHAnsi"/>
          <w:b/>
          <w:sz w:val="24"/>
          <w:szCs w:val="24"/>
        </w:rPr>
        <w:t>Maculopapular exanthema</w:t>
      </w:r>
    </w:p>
    <w:p w:rsidR="00A5731F" w:rsidRPr="007D489D" w:rsidRDefault="00A5731F" w:rsidP="008B269D">
      <w:pPr>
        <w:pStyle w:val="Odstavecseseznamem"/>
        <w:spacing w:line="240" w:lineRule="auto"/>
        <w:ind w:left="360"/>
        <w:rPr>
          <w:rFonts w:cstheme="minorHAnsi"/>
          <w:b/>
          <w:sz w:val="24"/>
          <w:szCs w:val="24"/>
          <w:u w:val="single"/>
        </w:rPr>
      </w:pPr>
    </w:p>
    <w:p w:rsidR="00E27EA3" w:rsidRDefault="00993022">
      <w:pPr>
        <w:pStyle w:val="Odstavecseseznamem"/>
        <w:spacing w:line="240" w:lineRule="auto"/>
        <w:ind w:left="360"/>
        <w:rPr>
          <w:rFonts w:cstheme="minorHAnsi"/>
          <w:b/>
          <w:sz w:val="24"/>
          <w:szCs w:val="24"/>
        </w:rPr>
      </w:pPr>
      <w:r w:rsidRPr="00411720">
        <w:rPr>
          <w:rFonts w:cstheme="minorHAnsi"/>
          <w:b/>
          <w:sz w:val="24"/>
          <w:szCs w:val="24"/>
          <w:highlight w:val="yellow"/>
        </w:rPr>
        <w:t xml:space="preserve"> Measles (morbilli)</w:t>
      </w:r>
    </w:p>
    <w:tbl>
      <w:tblPr>
        <w:tblStyle w:val="Mkatabulky"/>
        <w:tblW w:w="10065" w:type="dxa"/>
        <w:tblInd w:w="-176" w:type="dxa"/>
        <w:tblLayout w:type="fixed"/>
        <w:tblLook w:val="04A0" w:firstRow="1" w:lastRow="0" w:firstColumn="1" w:lastColumn="0" w:noHBand="0" w:noVBand="1"/>
      </w:tblPr>
      <w:tblGrid>
        <w:gridCol w:w="1277"/>
        <w:gridCol w:w="1304"/>
        <w:gridCol w:w="964"/>
        <w:gridCol w:w="1701"/>
        <w:gridCol w:w="1417"/>
        <w:gridCol w:w="2268"/>
        <w:gridCol w:w="1134"/>
      </w:tblGrid>
      <w:tr w:rsidR="00A5731F" w:rsidRPr="007D489D" w:rsidTr="00993022">
        <w:tc>
          <w:tcPr>
            <w:tcW w:w="1277" w:type="dxa"/>
          </w:tcPr>
          <w:p w:rsidR="00E27EA3" w:rsidRDefault="00993022">
            <w:pPr>
              <w:spacing w:line="240" w:lineRule="auto"/>
              <w:rPr>
                <w:rFonts w:cstheme="minorHAnsi"/>
                <w:b/>
                <w:sz w:val="20"/>
                <w:szCs w:val="20"/>
              </w:rPr>
            </w:pPr>
            <w:r w:rsidRPr="007D489D">
              <w:rPr>
                <w:rFonts w:cstheme="minorHAnsi"/>
                <w:b/>
                <w:sz w:val="20"/>
                <w:szCs w:val="20"/>
              </w:rPr>
              <w:t>Etiology</w:t>
            </w:r>
          </w:p>
        </w:tc>
        <w:tc>
          <w:tcPr>
            <w:tcW w:w="1304" w:type="dxa"/>
          </w:tcPr>
          <w:p w:rsidR="00E27EA3" w:rsidRDefault="00993022">
            <w:pPr>
              <w:spacing w:line="240" w:lineRule="auto"/>
              <w:rPr>
                <w:rFonts w:cstheme="minorHAnsi"/>
                <w:b/>
                <w:sz w:val="20"/>
                <w:szCs w:val="20"/>
              </w:rPr>
            </w:pPr>
            <w:proofErr w:type="spellStart"/>
            <w:r w:rsidRPr="007D489D">
              <w:rPr>
                <w:rFonts w:cstheme="minorHAnsi"/>
                <w:b/>
                <w:sz w:val="20"/>
                <w:szCs w:val="20"/>
              </w:rPr>
              <w:t>Vaccination</w:t>
            </w:r>
            <w:proofErr w:type="spellEnd"/>
            <w:r w:rsidRPr="007D489D">
              <w:rPr>
                <w:rFonts w:cstheme="minorHAnsi"/>
                <w:b/>
                <w:sz w:val="20"/>
                <w:szCs w:val="20"/>
              </w:rPr>
              <w:t xml:space="preserve"> </w:t>
            </w:r>
          </w:p>
          <w:p w:rsidR="00A5731F" w:rsidRPr="007D489D" w:rsidRDefault="00A5731F" w:rsidP="008B269D">
            <w:pPr>
              <w:spacing w:line="240" w:lineRule="auto"/>
              <w:rPr>
                <w:rFonts w:cstheme="minorHAnsi"/>
                <w:b/>
                <w:sz w:val="20"/>
                <w:szCs w:val="20"/>
              </w:rPr>
            </w:pPr>
          </w:p>
        </w:tc>
        <w:tc>
          <w:tcPr>
            <w:tcW w:w="964" w:type="dxa"/>
          </w:tcPr>
          <w:p w:rsidR="00E27EA3" w:rsidRDefault="00993022">
            <w:pPr>
              <w:spacing w:line="240" w:lineRule="auto"/>
              <w:rPr>
                <w:rFonts w:cstheme="minorHAnsi"/>
                <w:b/>
                <w:sz w:val="20"/>
                <w:szCs w:val="20"/>
              </w:rPr>
            </w:pPr>
            <w:r w:rsidRPr="007D489D">
              <w:rPr>
                <w:rFonts w:cstheme="minorHAnsi"/>
                <w:b/>
                <w:sz w:val="20"/>
                <w:szCs w:val="20"/>
              </w:rPr>
              <w:t xml:space="preserve">Prevalence in the Czech Republic </w:t>
            </w:r>
          </w:p>
        </w:tc>
        <w:tc>
          <w:tcPr>
            <w:tcW w:w="1701" w:type="dxa"/>
          </w:tcPr>
          <w:p w:rsidR="00E27EA3" w:rsidRDefault="00993022">
            <w:pPr>
              <w:spacing w:line="240" w:lineRule="auto"/>
              <w:rPr>
                <w:rFonts w:cstheme="minorHAnsi"/>
                <w:b/>
                <w:sz w:val="20"/>
                <w:szCs w:val="20"/>
              </w:rPr>
            </w:pPr>
            <w:r w:rsidRPr="007D489D">
              <w:rPr>
                <w:rFonts w:cstheme="minorHAnsi"/>
                <w:b/>
                <w:sz w:val="20"/>
                <w:szCs w:val="20"/>
              </w:rPr>
              <w:t>Transmission</w:t>
            </w:r>
          </w:p>
        </w:tc>
        <w:tc>
          <w:tcPr>
            <w:tcW w:w="1417"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2268" w:type="dxa"/>
          </w:tcPr>
          <w:p w:rsidR="00E27EA3" w:rsidRDefault="00993022">
            <w:pPr>
              <w:spacing w:line="240" w:lineRule="auto"/>
              <w:rPr>
                <w:rFonts w:cstheme="minorHAnsi"/>
                <w:b/>
                <w:sz w:val="20"/>
                <w:szCs w:val="20"/>
              </w:rPr>
            </w:pPr>
            <w:r w:rsidRPr="007D489D">
              <w:rPr>
                <w:rFonts w:cstheme="minorHAnsi"/>
                <w:b/>
                <w:sz w:val="20"/>
                <w:szCs w:val="20"/>
              </w:rPr>
              <w:t>Infectiousness</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993022">
        <w:tc>
          <w:tcPr>
            <w:tcW w:w="1277" w:type="dxa"/>
          </w:tcPr>
          <w:p w:rsidR="00E27EA3" w:rsidRDefault="00993022">
            <w:pPr>
              <w:spacing w:line="240" w:lineRule="auto"/>
              <w:rPr>
                <w:rFonts w:cstheme="minorHAnsi"/>
                <w:sz w:val="20"/>
                <w:szCs w:val="20"/>
              </w:rPr>
            </w:pPr>
            <w:r w:rsidRPr="007D489D">
              <w:rPr>
                <w:rFonts w:cstheme="minorHAnsi"/>
                <w:sz w:val="20"/>
                <w:szCs w:val="20"/>
              </w:rPr>
              <w:t>Morbilivirus</w:t>
            </w:r>
          </w:p>
        </w:tc>
        <w:tc>
          <w:tcPr>
            <w:tcW w:w="1304" w:type="dxa"/>
          </w:tcPr>
          <w:p w:rsidR="00E27EA3" w:rsidRDefault="00993022">
            <w:pPr>
              <w:spacing w:line="240" w:lineRule="auto"/>
              <w:rPr>
                <w:rFonts w:cstheme="minorHAnsi"/>
                <w:sz w:val="20"/>
                <w:szCs w:val="20"/>
              </w:rPr>
            </w:pPr>
            <w:r w:rsidRPr="007D489D">
              <w:rPr>
                <w:rFonts w:cstheme="minorHAnsi"/>
                <w:sz w:val="20"/>
                <w:szCs w:val="20"/>
              </w:rPr>
              <w:t>mandatory</w:t>
            </w:r>
          </w:p>
        </w:tc>
        <w:tc>
          <w:tcPr>
            <w:tcW w:w="964" w:type="dxa"/>
          </w:tcPr>
          <w:p w:rsidR="00E27EA3" w:rsidRDefault="00993022">
            <w:pPr>
              <w:spacing w:line="240" w:lineRule="auto"/>
              <w:rPr>
                <w:rFonts w:cstheme="minorHAnsi"/>
                <w:sz w:val="20"/>
                <w:szCs w:val="20"/>
              </w:rPr>
            </w:pPr>
            <w:r w:rsidRPr="007D489D">
              <w:rPr>
                <w:rFonts w:cstheme="minorHAnsi"/>
                <w:sz w:val="20"/>
                <w:szCs w:val="20"/>
              </w:rPr>
              <w:t>unique</w:t>
            </w:r>
          </w:p>
        </w:tc>
        <w:tc>
          <w:tcPr>
            <w:tcW w:w="1701" w:type="dxa"/>
          </w:tcPr>
          <w:p w:rsidR="00E27EA3" w:rsidRDefault="00993022">
            <w:pPr>
              <w:spacing w:line="240" w:lineRule="auto"/>
              <w:rPr>
                <w:rFonts w:cstheme="minorHAnsi"/>
                <w:sz w:val="20"/>
                <w:szCs w:val="20"/>
              </w:rPr>
            </w:pPr>
            <w:r w:rsidRPr="007D489D">
              <w:rPr>
                <w:rFonts w:cstheme="minorHAnsi"/>
                <w:sz w:val="20"/>
                <w:szCs w:val="20"/>
              </w:rPr>
              <w:t xml:space="preserve">by air, </w:t>
            </w:r>
          </w:p>
          <w:p w:rsidR="00E27EA3" w:rsidRDefault="00993022">
            <w:pPr>
              <w:spacing w:line="240" w:lineRule="auto"/>
              <w:rPr>
                <w:rFonts w:cstheme="minorHAnsi"/>
                <w:sz w:val="20"/>
                <w:szCs w:val="20"/>
              </w:rPr>
            </w:pPr>
            <w:r w:rsidRPr="007D489D">
              <w:rPr>
                <w:rFonts w:cstheme="minorHAnsi"/>
                <w:sz w:val="20"/>
                <w:szCs w:val="20"/>
              </w:rPr>
              <w:t>direct contact, droplets</w:t>
            </w:r>
          </w:p>
        </w:tc>
        <w:tc>
          <w:tcPr>
            <w:tcW w:w="1417" w:type="dxa"/>
          </w:tcPr>
          <w:p w:rsidR="00E27EA3" w:rsidRDefault="00993022">
            <w:pPr>
              <w:spacing w:line="240" w:lineRule="auto"/>
              <w:rPr>
                <w:rFonts w:cstheme="minorHAnsi"/>
                <w:sz w:val="20"/>
                <w:szCs w:val="20"/>
              </w:rPr>
            </w:pPr>
            <w:r w:rsidRPr="007D489D">
              <w:rPr>
                <w:rFonts w:cstheme="minorHAnsi"/>
                <w:sz w:val="20"/>
                <w:szCs w:val="20"/>
              </w:rPr>
              <w:t xml:space="preserve">8-14 days </w:t>
            </w:r>
          </w:p>
        </w:tc>
        <w:tc>
          <w:tcPr>
            <w:tcW w:w="2268" w:type="dxa"/>
          </w:tcPr>
          <w:p w:rsidR="00E27EA3" w:rsidRDefault="00993022">
            <w:pPr>
              <w:spacing w:line="240" w:lineRule="auto"/>
              <w:rPr>
                <w:rFonts w:cstheme="minorHAnsi"/>
                <w:sz w:val="20"/>
                <w:szCs w:val="20"/>
              </w:rPr>
            </w:pPr>
            <w:r w:rsidRPr="007D489D">
              <w:rPr>
                <w:rFonts w:cstheme="minorHAnsi"/>
                <w:sz w:val="20"/>
                <w:szCs w:val="20"/>
              </w:rPr>
              <w:t xml:space="preserve">high, </w:t>
            </w:r>
            <w:proofErr w:type="spellStart"/>
            <w:r w:rsidRPr="007D489D">
              <w:rPr>
                <w:rFonts w:cstheme="minorHAnsi"/>
                <w:sz w:val="20"/>
                <w:szCs w:val="20"/>
              </w:rPr>
              <w:t>four</w:t>
            </w:r>
            <w:proofErr w:type="spellEnd"/>
            <w:r w:rsidRPr="007D489D">
              <w:rPr>
                <w:rFonts w:cstheme="minorHAnsi"/>
                <w:sz w:val="20"/>
                <w:szCs w:val="20"/>
              </w:rPr>
              <w:t xml:space="preserve"> </w:t>
            </w:r>
            <w:proofErr w:type="spellStart"/>
            <w:r w:rsidRPr="007D489D">
              <w:rPr>
                <w:rFonts w:cstheme="minorHAnsi"/>
                <w:sz w:val="20"/>
                <w:szCs w:val="20"/>
              </w:rPr>
              <w:t>days</w:t>
            </w:r>
            <w:proofErr w:type="spellEnd"/>
            <w:r w:rsidRPr="007D489D">
              <w:rPr>
                <w:rFonts w:cstheme="minorHAnsi"/>
                <w:sz w:val="20"/>
                <w:szCs w:val="20"/>
              </w:rPr>
              <w:t xml:space="preserve"> </w:t>
            </w:r>
            <w:proofErr w:type="spellStart"/>
            <w:proofErr w:type="gramStart"/>
            <w:r w:rsidRPr="007D489D">
              <w:rPr>
                <w:rFonts w:cstheme="minorHAnsi"/>
                <w:sz w:val="20"/>
                <w:szCs w:val="20"/>
              </w:rPr>
              <w:t>before</w:t>
            </w:r>
            <w:proofErr w:type="spellEnd"/>
            <w:r w:rsidRPr="007D489D">
              <w:rPr>
                <w:rFonts w:cstheme="minorHAnsi"/>
                <w:sz w:val="20"/>
                <w:szCs w:val="20"/>
              </w:rPr>
              <w:t xml:space="preserve"> </w:t>
            </w:r>
            <w:bookmarkStart w:id="0" w:name="_GoBack"/>
            <w:bookmarkEnd w:id="0"/>
            <w:r w:rsidRPr="007D489D">
              <w:rPr>
                <w:rFonts w:cstheme="minorHAnsi"/>
                <w:sz w:val="20"/>
                <w:szCs w:val="20"/>
              </w:rPr>
              <w:t xml:space="preserve"> and</w:t>
            </w:r>
            <w:proofErr w:type="gramEnd"/>
            <w:r w:rsidRPr="007D489D">
              <w:rPr>
                <w:rFonts w:cstheme="minorHAnsi"/>
                <w:sz w:val="20"/>
                <w:szCs w:val="20"/>
              </w:rPr>
              <w:t xml:space="preserve"> 5 </w:t>
            </w:r>
            <w:proofErr w:type="spellStart"/>
            <w:r w:rsidRPr="007D489D">
              <w:rPr>
                <w:rFonts w:cstheme="minorHAnsi"/>
                <w:sz w:val="20"/>
                <w:szCs w:val="20"/>
              </w:rPr>
              <w:t>days</w:t>
            </w:r>
            <w:proofErr w:type="spellEnd"/>
            <w:r w:rsidRPr="007D489D">
              <w:rPr>
                <w:rFonts w:cstheme="minorHAnsi"/>
                <w:sz w:val="20"/>
                <w:szCs w:val="20"/>
              </w:rPr>
              <w:t xml:space="preserve"> after the appearance of the rash</w:t>
            </w:r>
          </w:p>
        </w:tc>
        <w:tc>
          <w:tcPr>
            <w:tcW w:w="1134" w:type="dxa"/>
          </w:tcPr>
          <w:p w:rsidR="00E27EA3" w:rsidRDefault="00993022">
            <w:pPr>
              <w:spacing w:line="240" w:lineRule="auto"/>
              <w:rPr>
                <w:rFonts w:cstheme="minorHAnsi"/>
                <w:sz w:val="20"/>
                <w:szCs w:val="20"/>
              </w:rPr>
            </w:pPr>
            <w:r w:rsidRPr="007D489D">
              <w:rPr>
                <w:rFonts w:cstheme="minorHAnsi"/>
                <w:sz w:val="20"/>
                <w:szCs w:val="20"/>
              </w:rPr>
              <w:t>Yes</w:t>
            </w:r>
          </w:p>
        </w:tc>
      </w:tr>
    </w:tbl>
    <w:p w:rsidR="00A5731F" w:rsidRPr="007D489D" w:rsidRDefault="00A5731F" w:rsidP="008B269D">
      <w:pPr>
        <w:spacing w:line="240" w:lineRule="auto"/>
        <w:rPr>
          <w:rFonts w:cstheme="minorHAnsi"/>
          <w:b/>
          <w:sz w:val="24"/>
          <w:szCs w:val="24"/>
        </w:rPr>
      </w:pPr>
    </w:p>
    <w:p w:rsidR="00E27EA3" w:rsidRDefault="00993022">
      <w:pPr>
        <w:spacing w:after="0" w:line="240" w:lineRule="auto"/>
        <w:rPr>
          <w:rFonts w:cstheme="minorHAnsi"/>
          <w:b/>
          <w:sz w:val="24"/>
          <w:szCs w:val="24"/>
        </w:rPr>
      </w:pPr>
      <w:r w:rsidRPr="007D489D">
        <w:rPr>
          <w:rFonts w:cstheme="minorHAnsi"/>
          <w:b/>
          <w:sz w:val="24"/>
          <w:szCs w:val="24"/>
        </w:rPr>
        <w:t>Etiology and epidemiology of measles</w:t>
      </w:r>
    </w:p>
    <w:p w:rsidR="00E27EA3" w:rsidRDefault="00993022">
      <w:pPr>
        <w:spacing w:after="0" w:line="240" w:lineRule="auto"/>
        <w:rPr>
          <w:rFonts w:cstheme="minorHAnsi"/>
          <w:sz w:val="24"/>
          <w:szCs w:val="24"/>
        </w:rPr>
      </w:pPr>
      <w:r w:rsidRPr="007D489D">
        <w:rPr>
          <w:rFonts w:cstheme="minorHAnsi"/>
          <w:sz w:val="24"/>
          <w:szCs w:val="24"/>
        </w:rPr>
        <w:lastRenderedPageBreak/>
        <w:t xml:space="preserve">Measles is caused by an enveloped RNA virus of the genus </w:t>
      </w:r>
      <w:r w:rsidRPr="007D489D">
        <w:rPr>
          <w:rFonts w:cstheme="minorHAnsi"/>
          <w:i/>
          <w:sz w:val="24"/>
          <w:szCs w:val="24"/>
        </w:rPr>
        <w:t xml:space="preserve">Morbillivirus, </w:t>
      </w:r>
      <w:r w:rsidRPr="007D489D">
        <w:rPr>
          <w:rFonts w:cstheme="minorHAnsi"/>
          <w:sz w:val="24"/>
          <w:szCs w:val="24"/>
        </w:rPr>
        <w:t xml:space="preserve">subfamily </w:t>
      </w:r>
      <w:r w:rsidRPr="007D489D">
        <w:rPr>
          <w:rFonts w:cstheme="minorHAnsi"/>
          <w:i/>
          <w:sz w:val="24"/>
          <w:szCs w:val="24"/>
        </w:rPr>
        <w:t xml:space="preserve">Paramyxoviridae. The </w:t>
      </w:r>
      <w:r w:rsidRPr="007D489D">
        <w:rPr>
          <w:rFonts w:cstheme="minorHAnsi"/>
          <w:sz w:val="24"/>
          <w:szCs w:val="24"/>
        </w:rPr>
        <w:t>only source of the virus is the sick person, who is infectious to his/her surroundings as early as four days before seeding of the typical exanthem and for another six days after seeding. The virus is transmitted by airborne droplets, direct contact with n</w:t>
      </w:r>
      <w:r w:rsidRPr="007D489D">
        <w:rPr>
          <w:rFonts w:cstheme="minorHAnsi"/>
          <w:sz w:val="24"/>
          <w:szCs w:val="24"/>
        </w:rPr>
        <w:t>asal and nasopharyngeal secretions, and, rarely, indirectly by contaminated objects. The disease manifestation rate in susceptible contacts is almost 100%. The incubation period is between 10 and 12 days.</w:t>
      </w:r>
    </w:p>
    <w:p w:rsidR="003D44AE" w:rsidRPr="007D489D" w:rsidRDefault="003D44AE" w:rsidP="008B269D">
      <w:pPr>
        <w:spacing w:after="0" w:line="240" w:lineRule="auto"/>
        <w:rPr>
          <w:rFonts w:cstheme="minorHAnsi"/>
          <w:sz w:val="24"/>
          <w:szCs w:val="24"/>
        </w:rPr>
      </w:pPr>
    </w:p>
    <w:p w:rsidR="00E27EA3" w:rsidRDefault="00993022">
      <w:pPr>
        <w:spacing w:after="0" w:line="240" w:lineRule="auto"/>
        <w:rPr>
          <w:rFonts w:cstheme="minorHAnsi"/>
          <w:b/>
          <w:sz w:val="24"/>
          <w:szCs w:val="24"/>
        </w:rPr>
      </w:pPr>
      <w:r w:rsidRPr="007D489D">
        <w:rPr>
          <w:rFonts w:cstheme="minorHAnsi"/>
          <w:b/>
          <w:sz w:val="24"/>
          <w:szCs w:val="24"/>
        </w:rPr>
        <w:t>Pathogenesis</w:t>
      </w:r>
    </w:p>
    <w:p w:rsidR="00E27EA3" w:rsidRDefault="00993022">
      <w:pPr>
        <w:spacing w:after="0" w:line="240" w:lineRule="auto"/>
        <w:rPr>
          <w:rFonts w:cstheme="minorHAnsi"/>
          <w:sz w:val="24"/>
          <w:szCs w:val="24"/>
        </w:rPr>
      </w:pPr>
      <w:r w:rsidRPr="007D489D">
        <w:rPr>
          <w:rFonts w:cstheme="minorHAnsi"/>
          <w:sz w:val="24"/>
          <w:szCs w:val="24"/>
        </w:rPr>
        <w:t xml:space="preserve">After entering the body, the virus multiplies on the mucous membranes of the upper respiratory tract and passes to the regional lymph nodes. </w:t>
      </w:r>
    </w:p>
    <w:p w:rsidR="00E27EA3" w:rsidRDefault="00993022">
      <w:pPr>
        <w:spacing w:after="0" w:line="240" w:lineRule="auto"/>
        <w:rPr>
          <w:rFonts w:cstheme="minorHAnsi"/>
          <w:sz w:val="24"/>
          <w:szCs w:val="24"/>
        </w:rPr>
      </w:pPr>
      <w:r w:rsidRPr="007D489D">
        <w:rPr>
          <w:rFonts w:cstheme="minorHAnsi"/>
          <w:sz w:val="24"/>
          <w:szCs w:val="24"/>
        </w:rPr>
        <w:t>Specific antibodies begin to form at the time of exanthema seeding and provide long-term, probably lifelong immuni</w:t>
      </w:r>
      <w:r w:rsidRPr="007D489D">
        <w:rPr>
          <w:rFonts w:cstheme="minorHAnsi"/>
          <w:sz w:val="24"/>
          <w:szCs w:val="24"/>
        </w:rPr>
        <w:t>ty. However, cell-mediated immunity is crucial for suppression of primoinfection, and patients with T-lymphocyte deficiency may have a severe or fatal course or atypical manifestations. Paradoxically, the immune response against measles virus induces reduc</w:t>
      </w:r>
      <w:r w:rsidRPr="007D489D">
        <w:rPr>
          <w:rFonts w:cstheme="minorHAnsi"/>
          <w:sz w:val="24"/>
          <w:szCs w:val="24"/>
        </w:rPr>
        <w:t>ed immune defences against other pathogens, which may persist for several weeks after the acute manifestations of the disease have resolved. At that time, the patient is more susceptible to secondary bacterial and viral infections and may also reactivate p</w:t>
      </w:r>
      <w:r w:rsidRPr="007D489D">
        <w:rPr>
          <w:rFonts w:cstheme="minorHAnsi"/>
          <w:sz w:val="24"/>
          <w:szCs w:val="24"/>
        </w:rPr>
        <w:t xml:space="preserve">reviously latent infections.   </w:t>
      </w:r>
    </w:p>
    <w:p w:rsidR="00E27EA3" w:rsidRDefault="00993022">
      <w:pPr>
        <w:spacing w:after="0" w:line="240" w:lineRule="auto"/>
        <w:rPr>
          <w:rFonts w:cstheme="minorHAnsi"/>
          <w:b/>
          <w:sz w:val="24"/>
          <w:szCs w:val="24"/>
        </w:rPr>
      </w:pPr>
      <w:r w:rsidRPr="007D489D">
        <w:rPr>
          <w:rFonts w:cstheme="minorHAnsi"/>
          <w:b/>
          <w:sz w:val="24"/>
          <w:szCs w:val="24"/>
        </w:rPr>
        <w:t xml:space="preserve">Clinical picture </w:t>
      </w:r>
    </w:p>
    <w:p w:rsidR="00E27EA3" w:rsidRDefault="00993022">
      <w:pPr>
        <w:spacing w:after="0" w:line="240" w:lineRule="auto"/>
        <w:rPr>
          <w:rFonts w:cstheme="minorHAnsi"/>
          <w:sz w:val="24"/>
          <w:szCs w:val="24"/>
        </w:rPr>
      </w:pPr>
      <w:r w:rsidRPr="007D489D">
        <w:rPr>
          <w:rFonts w:cstheme="minorHAnsi"/>
          <w:sz w:val="24"/>
          <w:szCs w:val="24"/>
        </w:rPr>
        <w:t xml:space="preserve">After the incubation period, the </w:t>
      </w:r>
      <w:r w:rsidRPr="007D489D">
        <w:rPr>
          <w:rFonts w:cstheme="minorHAnsi"/>
          <w:b/>
          <w:i/>
          <w:sz w:val="24"/>
          <w:szCs w:val="24"/>
        </w:rPr>
        <w:t xml:space="preserve">prodromal (catarrhal) stage of </w:t>
      </w:r>
      <w:r w:rsidRPr="007D489D">
        <w:rPr>
          <w:rFonts w:cstheme="minorHAnsi"/>
          <w:sz w:val="24"/>
          <w:szCs w:val="24"/>
        </w:rPr>
        <w:t>the disease manifests first. Its manifestations include</w:t>
      </w:r>
    </w:p>
    <w:p w:rsidR="00E27EA3" w:rsidRDefault="00993022">
      <w:pPr>
        <w:numPr>
          <w:ilvl w:val="0"/>
          <w:numId w:val="2"/>
        </w:numPr>
        <w:spacing w:after="0" w:line="240" w:lineRule="auto"/>
        <w:rPr>
          <w:rFonts w:cstheme="minorHAnsi"/>
          <w:sz w:val="24"/>
          <w:szCs w:val="24"/>
        </w:rPr>
      </w:pPr>
      <w:r w:rsidRPr="007D489D">
        <w:rPr>
          <w:rFonts w:cstheme="minorHAnsi"/>
          <w:sz w:val="24"/>
          <w:szCs w:val="24"/>
        </w:rPr>
        <w:t>fever up to 40°C</w:t>
      </w:r>
    </w:p>
    <w:p w:rsidR="00E27EA3" w:rsidRDefault="00993022">
      <w:pPr>
        <w:numPr>
          <w:ilvl w:val="0"/>
          <w:numId w:val="2"/>
        </w:numPr>
        <w:spacing w:after="0" w:line="240" w:lineRule="auto"/>
        <w:rPr>
          <w:rFonts w:cstheme="minorHAnsi"/>
          <w:sz w:val="24"/>
          <w:szCs w:val="24"/>
        </w:rPr>
      </w:pPr>
      <w:r w:rsidRPr="007D489D">
        <w:rPr>
          <w:rFonts w:cstheme="minorHAnsi"/>
          <w:sz w:val="24"/>
          <w:szCs w:val="24"/>
        </w:rPr>
        <w:t>fatigue, lack of appetite</w:t>
      </w:r>
    </w:p>
    <w:p w:rsidR="00E27EA3" w:rsidRDefault="00993022">
      <w:pPr>
        <w:numPr>
          <w:ilvl w:val="0"/>
          <w:numId w:val="2"/>
        </w:numPr>
        <w:spacing w:after="0" w:line="240" w:lineRule="auto"/>
        <w:rPr>
          <w:rFonts w:cstheme="minorHAnsi"/>
          <w:sz w:val="24"/>
          <w:szCs w:val="24"/>
        </w:rPr>
      </w:pPr>
      <w:r w:rsidRPr="007D489D">
        <w:rPr>
          <w:rFonts w:cstheme="minorHAnsi"/>
          <w:sz w:val="24"/>
          <w:szCs w:val="24"/>
        </w:rPr>
        <w:t xml:space="preserve">respiratory symptoms - catarrhal rhinitis, </w:t>
      </w:r>
      <w:r w:rsidRPr="007D489D">
        <w:rPr>
          <w:rFonts w:cstheme="minorHAnsi"/>
          <w:sz w:val="24"/>
          <w:szCs w:val="24"/>
        </w:rPr>
        <w:t>dry cough</w:t>
      </w:r>
    </w:p>
    <w:p w:rsidR="00E27EA3" w:rsidRDefault="00993022">
      <w:pPr>
        <w:numPr>
          <w:ilvl w:val="0"/>
          <w:numId w:val="2"/>
        </w:numPr>
        <w:spacing w:after="0" w:line="240" w:lineRule="auto"/>
        <w:rPr>
          <w:rFonts w:cstheme="minorHAnsi"/>
          <w:sz w:val="24"/>
          <w:szCs w:val="24"/>
        </w:rPr>
      </w:pPr>
      <w:r w:rsidRPr="007D489D">
        <w:rPr>
          <w:rFonts w:cstheme="minorHAnsi"/>
          <w:sz w:val="24"/>
          <w:szCs w:val="24"/>
        </w:rPr>
        <w:t>catarrhal conjunctivitis</w:t>
      </w:r>
    </w:p>
    <w:p w:rsidR="00E27EA3" w:rsidRDefault="00993022">
      <w:pPr>
        <w:numPr>
          <w:ilvl w:val="0"/>
          <w:numId w:val="2"/>
        </w:numPr>
        <w:spacing w:after="0" w:line="240" w:lineRule="auto"/>
        <w:rPr>
          <w:rFonts w:cstheme="minorHAnsi"/>
          <w:sz w:val="24"/>
          <w:szCs w:val="24"/>
        </w:rPr>
      </w:pPr>
      <w:r w:rsidRPr="007D489D">
        <w:rPr>
          <w:rFonts w:cstheme="minorHAnsi"/>
          <w:sz w:val="24"/>
          <w:szCs w:val="24"/>
        </w:rPr>
        <w:t>Koplik's spots - small white dots on the buccal mucosa, typically located opposite the second molars near Stenon's ducts, in severe cases elsewhere on the oral mucosa.</w:t>
      </w:r>
    </w:p>
    <w:p w:rsidR="00E27EA3" w:rsidRDefault="00993022">
      <w:pPr>
        <w:spacing w:after="0" w:line="240" w:lineRule="auto"/>
        <w:rPr>
          <w:rFonts w:cstheme="minorHAnsi"/>
          <w:i/>
          <w:sz w:val="24"/>
          <w:szCs w:val="24"/>
        </w:rPr>
      </w:pPr>
      <w:r w:rsidRPr="007D489D">
        <w:rPr>
          <w:rFonts w:cstheme="minorHAnsi"/>
          <w:sz w:val="24"/>
          <w:szCs w:val="24"/>
        </w:rPr>
        <w:t xml:space="preserve">After about 4 days, the </w:t>
      </w:r>
      <w:r w:rsidRPr="007D489D">
        <w:rPr>
          <w:rFonts w:cstheme="minorHAnsi"/>
          <w:b/>
          <w:i/>
          <w:sz w:val="24"/>
          <w:szCs w:val="24"/>
        </w:rPr>
        <w:t xml:space="preserve">exanthem stage </w:t>
      </w:r>
      <w:r w:rsidRPr="007D489D">
        <w:rPr>
          <w:rFonts w:cstheme="minorHAnsi"/>
          <w:sz w:val="24"/>
          <w:szCs w:val="24"/>
        </w:rPr>
        <w:t>develops</w:t>
      </w:r>
    </w:p>
    <w:p w:rsidR="00E27EA3" w:rsidRDefault="00993022">
      <w:pPr>
        <w:pStyle w:val="Odstavecseseznamem"/>
        <w:numPr>
          <w:ilvl w:val="0"/>
          <w:numId w:val="16"/>
        </w:numPr>
        <w:spacing w:after="0" w:line="240" w:lineRule="auto"/>
        <w:rPr>
          <w:rFonts w:cstheme="minorHAnsi"/>
          <w:sz w:val="24"/>
          <w:szCs w:val="24"/>
        </w:rPr>
      </w:pPr>
      <w:r w:rsidRPr="007D489D">
        <w:rPr>
          <w:rFonts w:cstheme="minorHAnsi"/>
          <w:sz w:val="24"/>
          <w:szCs w:val="24"/>
        </w:rPr>
        <w:t>a con</w:t>
      </w:r>
      <w:r w:rsidRPr="007D489D">
        <w:rPr>
          <w:rFonts w:cstheme="minorHAnsi"/>
          <w:sz w:val="24"/>
          <w:szCs w:val="24"/>
        </w:rPr>
        <w:t>spicuous red maculopapular exanthema starting behind the ears and on the neck and gradually spreading to the face, trunk and extremities, also on the palms and soles of the hands</w:t>
      </w:r>
    </w:p>
    <w:p w:rsidR="00E27EA3" w:rsidRDefault="00993022">
      <w:pPr>
        <w:pStyle w:val="Odstavecseseznamem"/>
        <w:numPr>
          <w:ilvl w:val="0"/>
          <w:numId w:val="16"/>
        </w:numPr>
        <w:spacing w:after="0" w:line="240" w:lineRule="auto"/>
        <w:rPr>
          <w:rFonts w:cstheme="minorHAnsi"/>
          <w:sz w:val="24"/>
          <w:szCs w:val="24"/>
        </w:rPr>
      </w:pPr>
      <w:r w:rsidRPr="007D489D">
        <w:rPr>
          <w:rFonts w:cstheme="minorHAnsi"/>
          <w:sz w:val="24"/>
          <w:szCs w:val="24"/>
        </w:rPr>
        <w:t xml:space="preserve">especially on the face and torso, it starts to fade after 3-5 days, does not </w:t>
      </w:r>
      <w:r w:rsidRPr="007D489D">
        <w:rPr>
          <w:rFonts w:cstheme="minorHAnsi"/>
          <w:sz w:val="24"/>
          <w:szCs w:val="24"/>
        </w:rPr>
        <w:t>itch</w:t>
      </w:r>
    </w:p>
    <w:p w:rsidR="00E27EA3" w:rsidRDefault="00993022">
      <w:pPr>
        <w:spacing w:after="0" w:line="240" w:lineRule="auto"/>
        <w:rPr>
          <w:rFonts w:cstheme="minorHAnsi"/>
          <w:sz w:val="24"/>
          <w:szCs w:val="24"/>
        </w:rPr>
      </w:pPr>
      <w:r w:rsidRPr="007D489D">
        <w:rPr>
          <w:rFonts w:cstheme="minorHAnsi"/>
          <w:sz w:val="24"/>
          <w:szCs w:val="24"/>
        </w:rPr>
        <w:t>Uncomplicated illness lasts 7-10 days, the longest usually persists cough.</w:t>
      </w:r>
    </w:p>
    <w:p w:rsidR="00E27EA3" w:rsidRDefault="00993022">
      <w:pPr>
        <w:spacing w:after="0" w:line="240" w:lineRule="auto"/>
        <w:rPr>
          <w:rFonts w:cstheme="minorHAnsi"/>
          <w:b/>
          <w:sz w:val="24"/>
          <w:szCs w:val="24"/>
        </w:rPr>
      </w:pPr>
      <w:r w:rsidRPr="007D489D">
        <w:rPr>
          <w:rFonts w:cstheme="minorHAnsi"/>
          <w:b/>
          <w:sz w:val="24"/>
          <w:szCs w:val="24"/>
        </w:rPr>
        <w:t xml:space="preserve">Complications </w:t>
      </w:r>
    </w:p>
    <w:p w:rsidR="00E27EA3" w:rsidRDefault="00993022">
      <w:pPr>
        <w:spacing w:after="0" w:line="240" w:lineRule="auto"/>
        <w:rPr>
          <w:rFonts w:cstheme="minorHAnsi"/>
          <w:sz w:val="24"/>
          <w:szCs w:val="24"/>
        </w:rPr>
      </w:pPr>
      <w:r w:rsidRPr="007D489D">
        <w:rPr>
          <w:rFonts w:cstheme="minorHAnsi"/>
          <w:sz w:val="24"/>
          <w:szCs w:val="24"/>
        </w:rPr>
        <w:t>Complications are described in almost 40% of patients. Measles virus damages the respiratory epithelium, which becomes less resistant to other agents. Both bacte</w:t>
      </w:r>
      <w:r w:rsidRPr="007D489D">
        <w:rPr>
          <w:rFonts w:cstheme="minorHAnsi"/>
          <w:sz w:val="24"/>
          <w:szCs w:val="24"/>
        </w:rPr>
        <w:t>rial and viral superinfection can easily occur.</w:t>
      </w:r>
    </w:p>
    <w:p w:rsidR="00E27EA3" w:rsidRDefault="00993022">
      <w:pPr>
        <w:spacing w:after="0" w:line="240" w:lineRule="auto"/>
        <w:rPr>
          <w:rFonts w:cstheme="minorHAnsi"/>
          <w:b/>
          <w:sz w:val="24"/>
          <w:szCs w:val="24"/>
        </w:rPr>
      </w:pPr>
      <w:r w:rsidRPr="007D489D">
        <w:rPr>
          <w:rFonts w:cstheme="minorHAnsi"/>
          <w:b/>
          <w:sz w:val="24"/>
          <w:szCs w:val="24"/>
        </w:rPr>
        <w:t xml:space="preserve">Respiratory complications </w:t>
      </w:r>
      <w:r w:rsidRPr="007D489D">
        <w:rPr>
          <w:rFonts w:cstheme="minorHAnsi"/>
          <w:sz w:val="24"/>
          <w:szCs w:val="24"/>
        </w:rPr>
        <w:t>include</w:t>
      </w:r>
      <w:r w:rsidRPr="007D489D">
        <w:rPr>
          <w:rFonts w:cstheme="minorHAnsi"/>
          <w:b/>
          <w:sz w:val="24"/>
          <w:szCs w:val="24"/>
        </w:rPr>
        <w:t xml:space="preserve">: </w:t>
      </w:r>
    </w:p>
    <w:p w:rsidR="00E27EA3" w:rsidRDefault="00993022">
      <w:pPr>
        <w:numPr>
          <w:ilvl w:val="0"/>
          <w:numId w:val="3"/>
        </w:numPr>
        <w:spacing w:after="0" w:line="240" w:lineRule="auto"/>
        <w:rPr>
          <w:rFonts w:cstheme="minorHAnsi"/>
          <w:sz w:val="24"/>
          <w:szCs w:val="24"/>
        </w:rPr>
      </w:pPr>
      <w:r w:rsidRPr="007D489D">
        <w:rPr>
          <w:rFonts w:cstheme="minorHAnsi"/>
          <w:sz w:val="24"/>
          <w:szCs w:val="24"/>
        </w:rPr>
        <w:t>otitis media and sinusitis, laryngotracheobronchitis</w:t>
      </w:r>
    </w:p>
    <w:p w:rsidR="00E27EA3" w:rsidRDefault="00993022">
      <w:pPr>
        <w:numPr>
          <w:ilvl w:val="0"/>
          <w:numId w:val="3"/>
        </w:numPr>
        <w:spacing w:after="0" w:line="240" w:lineRule="auto"/>
        <w:rPr>
          <w:rFonts w:cstheme="minorHAnsi"/>
          <w:sz w:val="24"/>
          <w:szCs w:val="24"/>
        </w:rPr>
      </w:pPr>
      <w:r w:rsidRPr="007D489D">
        <w:rPr>
          <w:rFonts w:cstheme="minorHAnsi"/>
          <w:sz w:val="24"/>
          <w:szCs w:val="24"/>
        </w:rPr>
        <w:t xml:space="preserve">secondary bronchopneumonia, caused mainly by </w:t>
      </w:r>
      <w:r w:rsidRPr="007D489D">
        <w:rPr>
          <w:rFonts w:cstheme="minorHAnsi"/>
          <w:i/>
          <w:sz w:val="24"/>
          <w:szCs w:val="24"/>
        </w:rPr>
        <w:t xml:space="preserve">Streptococcus pneumoniae </w:t>
      </w:r>
      <w:r w:rsidRPr="007D489D">
        <w:rPr>
          <w:rFonts w:cstheme="minorHAnsi"/>
          <w:sz w:val="24"/>
          <w:szCs w:val="24"/>
        </w:rPr>
        <w:t xml:space="preserve">and </w:t>
      </w:r>
      <w:r w:rsidRPr="007D489D">
        <w:rPr>
          <w:rFonts w:cstheme="minorHAnsi"/>
          <w:i/>
          <w:sz w:val="24"/>
          <w:szCs w:val="24"/>
        </w:rPr>
        <w:t>Haemophilus influenzae</w:t>
      </w:r>
      <w:r w:rsidRPr="007D489D">
        <w:rPr>
          <w:rFonts w:cstheme="minorHAnsi"/>
          <w:sz w:val="24"/>
          <w:szCs w:val="24"/>
        </w:rPr>
        <w:t xml:space="preserve">.  </w:t>
      </w:r>
    </w:p>
    <w:p w:rsidR="00E27EA3" w:rsidRDefault="00993022">
      <w:pPr>
        <w:numPr>
          <w:ilvl w:val="0"/>
          <w:numId w:val="3"/>
        </w:numPr>
        <w:spacing w:after="0" w:line="240" w:lineRule="auto"/>
        <w:rPr>
          <w:rFonts w:cstheme="minorHAnsi"/>
          <w:sz w:val="24"/>
          <w:szCs w:val="24"/>
        </w:rPr>
      </w:pPr>
      <w:r w:rsidRPr="007D489D">
        <w:rPr>
          <w:rFonts w:cstheme="minorHAnsi"/>
          <w:sz w:val="24"/>
          <w:szCs w:val="24"/>
        </w:rPr>
        <w:t>primary interstitia</w:t>
      </w:r>
      <w:r w:rsidRPr="007D489D">
        <w:rPr>
          <w:rFonts w:cstheme="minorHAnsi"/>
          <w:sz w:val="24"/>
          <w:szCs w:val="24"/>
        </w:rPr>
        <w:t>l pneumonia caused by direct exposure to the virus</w:t>
      </w:r>
    </w:p>
    <w:p w:rsidR="00E27EA3" w:rsidRDefault="00993022">
      <w:pPr>
        <w:pStyle w:val="Odstavecseseznamem"/>
        <w:numPr>
          <w:ilvl w:val="0"/>
          <w:numId w:val="3"/>
        </w:numPr>
        <w:spacing w:after="0" w:line="240" w:lineRule="auto"/>
        <w:rPr>
          <w:rFonts w:cstheme="minorHAnsi"/>
          <w:sz w:val="24"/>
          <w:szCs w:val="24"/>
        </w:rPr>
      </w:pPr>
      <w:r w:rsidRPr="007D489D">
        <w:rPr>
          <w:rFonts w:cstheme="minorHAnsi"/>
          <w:sz w:val="24"/>
          <w:szCs w:val="24"/>
        </w:rPr>
        <w:t>giant cell pneumonia without exanthema in immunocompromised persons</w:t>
      </w:r>
    </w:p>
    <w:p w:rsidR="00E27EA3" w:rsidRDefault="00993022">
      <w:pPr>
        <w:spacing w:after="0" w:line="240" w:lineRule="auto"/>
        <w:ind w:left="60"/>
        <w:rPr>
          <w:rFonts w:cstheme="minorHAnsi"/>
          <w:sz w:val="24"/>
          <w:szCs w:val="24"/>
        </w:rPr>
      </w:pPr>
      <w:r w:rsidRPr="007D489D">
        <w:rPr>
          <w:rFonts w:cstheme="minorHAnsi"/>
          <w:sz w:val="24"/>
          <w:szCs w:val="24"/>
        </w:rPr>
        <w:t xml:space="preserve">Severe course and consequences may result in </w:t>
      </w:r>
      <w:r w:rsidRPr="007D489D">
        <w:rPr>
          <w:rFonts w:cstheme="minorHAnsi"/>
          <w:b/>
          <w:sz w:val="24"/>
          <w:szCs w:val="24"/>
        </w:rPr>
        <w:t>central nervous system involvement</w:t>
      </w:r>
      <w:r w:rsidRPr="007D489D">
        <w:rPr>
          <w:rFonts w:cstheme="minorHAnsi"/>
          <w:i/>
          <w:sz w:val="24"/>
          <w:szCs w:val="24"/>
        </w:rPr>
        <w:t>.</w:t>
      </w:r>
      <w:r w:rsidRPr="007D489D">
        <w:rPr>
          <w:rFonts w:cstheme="minorHAnsi"/>
          <w:sz w:val="24"/>
          <w:szCs w:val="24"/>
        </w:rPr>
        <w:t xml:space="preserve"> It manifests as</w:t>
      </w:r>
    </w:p>
    <w:p w:rsidR="00E27EA3" w:rsidRDefault="00993022">
      <w:pPr>
        <w:numPr>
          <w:ilvl w:val="0"/>
          <w:numId w:val="4"/>
        </w:numPr>
        <w:spacing w:after="0" w:line="240" w:lineRule="auto"/>
        <w:rPr>
          <w:rFonts w:cstheme="minorHAnsi"/>
          <w:sz w:val="24"/>
          <w:szCs w:val="24"/>
        </w:rPr>
      </w:pPr>
      <w:r w:rsidRPr="007D489D">
        <w:rPr>
          <w:rFonts w:cstheme="minorHAnsi"/>
          <w:b/>
          <w:i/>
          <w:sz w:val="24"/>
          <w:szCs w:val="24"/>
        </w:rPr>
        <w:lastRenderedPageBreak/>
        <w:t xml:space="preserve">acute encephalitis </w:t>
      </w:r>
      <w:r w:rsidRPr="007D489D">
        <w:rPr>
          <w:rFonts w:cstheme="minorHAnsi"/>
          <w:b/>
          <w:sz w:val="24"/>
          <w:szCs w:val="24"/>
        </w:rPr>
        <w:t xml:space="preserve">- </w:t>
      </w:r>
      <w:r w:rsidRPr="007D489D">
        <w:rPr>
          <w:rFonts w:cstheme="minorHAnsi"/>
          <w:sz w:val="24"/>
          <w:szCs w:val="24"/>
        </w:rPr>
        <w:t xml:space="preserve">develops within two weeks after exanthem seeding and is an immunopathological reaction rather than direct damage by measles virus. It is usually accompanied by a recurrence of fever, headache, cerebellar symptoms or cranial nerve paresis, and severe cases </w:t>
      </w:r>
      <w:r w:rsidRPr="007D489D">
        <w:rPr>
          <w:rFonts w:cstheme="minorHAnsi"/>
          <w:sz w:val="24"/>
          <w:szCs w:val="24"/>
        </w:rPr>
        <w:t xml:space="preserve">by convulsions and impaired consciousness. The fatality rate varies between 3-5%. EEG changes, typical of encephalitis, are temporarily described in up to 50% of measles patients, even if they do not have typical encephalitic symptoms. </w:t>
      </w:r>
    </w:p>
    <w:p w:rsidR="00E27EA3" w:rsidRDefault="00993022">
      <w:pPr>
        <w:numPr>
          <w:ilvl w:val="0"/>
          <w:numId w:val="4"/>
        </w:numPr>
        <w:spacing w:after="0" w:line="240" w:lineRule="auto"/>
        <w:rPr>
          <w:rFonts w:cstheme="minorHAnsi"/>
          <w:sz w:val="24"/>
          <w:szCs w:val="24"/>
        </w:rPr>
      </w:pPr>
      <w:r w:rsidRPr="007D489D">
        <w:rPr>
          <w:rFonts w:cstheme="minorHAnsi"/>
          <w:b/>
          <w:i/>
          <w:sz w:val="24"/>
          <w:szCs w:val="24"/>
        </w:rPr>
        <w:t xml:space="preserve">measles inclusion encephalitis - </w:t>
      </w:r>
      <w:r w:rsidRPr="007D489D">
        <w:rPr>
          <w:rFonts w:cstheme="minorHAnsi"/>
          <w:sz w:val="24"/>
          <w:szCs w:val="24"/>
        </w:rPr>
        <w:t>occurs several months after infection in individuals with immature or deficient immune systems that cannot eliminate the virus from the CNS. It has been repeatedly described in transplanted children and HIV-positive patient</w:t>
      </w:r>
      <w:r w:rsidRPr="007D489D">
        <w:rPr>
          <w:rFonts w:cstheme="minorHAnsi"/>
          <w:sz w:val="24"/>
          <w:szCs w:val="24"/>
        </w:rPr>
        <w:t xml:space="preserve">s. The prognosis is unfavourable, with neurological impairment gradually progressing to death.  </w:t>
      </w:r>
    </w:p>
    <w:p w:rsidR="00E27EA3" w:rsidRDefault="00993022">
      <w:pPr>
        <w:numPr>
          <w:ilvl w:val="0"/>
          <w:numId w:val="4"/>
        </w:numPr>
        <w:spacing w:after="0" w:line="240" w:lineRule="auto"/>
        <w:rPr>
          <w:rFonts w:cstheme="minorHAnsi"/>
          <w:sz w:val="24"/>
          <w:szCs w:val="24"/>
        </w:rPr>
      </w:pPr>
      <w:r w:rsidRPr="007D489D">
        <w:rPr>
          <w:rFonts w:cstheme="minorHAnsi"/>
          <w:b/>
          <w:i/>
          <w:sz w:val="24"/>
          <w:szCs w:val="24"/>
        </w:rPr>
        <w:t xml:space="preserve">subacute sclerosing panencephalitis </w:t>
      </w:r>
      <w:r w:rsidRPr="007D489D">
        <w:rPr>
          <w:rFonts w:cstheme="minorHAnsi"/>
          <w:b/>
          <w:sz w:val="24"/>
          <w:szCs w:val="24"/>
        </w:rPr>
        <w:t xml:space="preserve">- a </w:t>
      </w:r>
      <w:r w:rsidRPr="007D489D">
        <w:rPr>
          <w:rFonts w:cstheme="minorHAnsi"/>
          <w:sz w:val="24"/>
          <w:szCs w:val="24"/>
        </w:rPr>
        <w:t xml:space="preserve">rare but lethal complication caused by reactivation of the virus persisting in the CNS. It occurs </w:t>
      </w:r>
      <w:r w:rsidR="0013038C" w:rsidRPr="007D489D">
        <w:rPr>
          <w:rFonts w:cstheme="minorHAnsi"/>
          <w:sz w:val="24"/>
          <w:szCs w:val="24"/>
        </w:rPr>
        <w:t xml:space="preserve">several years </w:t>
      </w:r>
      <w:r w:rsidRPr="007D489D">
        <w:rPr>
          <w:rFonts w:cstheme="minorHAnsi"/>
          <w:sz w:val="24"/>
          <w:szCs w:val="24"/>
        </w:rPr>
        <w:t>after a</w:t>
      </w:r>
      <w:r w:rsidRPr="007D489D">
        <w:rPr>
          <w:rFonts w:cstheme="minorHAnsi"/>
          <w:sz w:val="24"/>
          <w:szCs w:val="24"/>
        </w:rPr>
        <w:t>cute illness and manifests as behavioural disturbances, convulsions, hypertonia to spastic paresis with subsequent death.</w:t>
      </w:r>
    </w:p>
    <w:p w:rsidR="00E27EA3" w:rsidRDefault="00993022">
      <w:pPr>
        <w:spacing w:after="0" w:line="240" w:lineRule="auto"/>
        <w:ind w:left="120"/>
        <w:rPr>
          <w:rFonts w:cstheme="minorHAnsi"/>
          <w:b/>
          <w:sz w:val="24"/>
          <w:szCs w:val="24"/>
        </w:rPr>
      </w:pPr>
      <w:r w:rsidRPr="007D489D">
        <w:rPr>
          <w:rFonts w:cstheme="minorHAnsi"/>
          <w:sz w:val="24"/>
          <w:szCs w:val="24"/>
        </w:rPr>
        <w:t xml:space="preserve">Measles </w:t>
      </w:r>
      <w:r w:rsidR="0013038C" w:rsidRPr="007D489D">
        <w:rPr>
          <w:rFonts w:cstheme="minorHAnsi"/>
          <w:sz w:val="24"/>
          <w:szCs w:val="24"/>
        </w:rPr>
        <w:t>is also complicated</w:t>
      </w:r>
      <w:r w:rsidRPr="007D489D">
        <w:rPr>
          <w:rFonts w:cstheme="minorHAnsi"/>
          <w:sz w:val="24"/>
          <w:szCs w:val="24"/>
        </w:rPr>
        <w:t xml:space="preserve"> by </w:t>
      </w:r>
      <w:r w:rsidR="0013038C" w:rsidRPr="007D489D">
        <w:rPr>
          <w:rFonts w:cstheme="minorHAnsi"/>
          <w:sz w:val="24"/>
          <w:szCs w:val="24"/>
        </w:rPr>
        <w:t>appendicitis</w:t>
      </w:r>
      <w:r w:rsidRPr="007D489D">
        <w:rPr>
          <w:rFonts w:cstheme="minorHAnsi"/>
          <w:sz w:val="24"/>
          <w:szCs w:val="24"/>
        </w:rPr>
        <w:t>, diarrhea</w:t>
      </w:r>
      <w:r w:rsidR="0013038C" w:rsidRPr="007D489D">
        <w:rPr>
          <w:rFonts w:cstheme="minorHAnsi"/>
          <w:sz w:val="24"/>
          <w:szCs w:val="24"/>
        </w:rPr>
        <w:t xml:space="preserve">, hepatitis </w:t>
      </w:r>
      <w:r w:rsidRPr="007D489D">
        <w:rPr>
          <w:rFonts w:cstheme="minorHAnsi"/>
          <w:sz w:val="24"/>
          <w:szCs w:val="24"/>
        </w:rPr>
        <w:t xml:space="preserve">or </w:t>
      </w:r>
      <w:r w:rsidR="0013038C" w:rsidRPr="007D489D">
        <w:rPr>
          <w:rFonts w:cstheme="minorHAnsi"/>
          <w:sz w:val="24"/>
          <w:szCs w:val="24"/>
        </w:rPr>
        <w:t>keratoconjunctivitis</w:t>
      </w:r>
      <w:r w:rsidRPr="007D489D">
        <w:rPr>
          <w:rFonts w:cstheme="minorHAnsi"/>
          <w:sz w:val="24"/>
          <w:szCs w:val="24"/>
        </w:rPr>
        <w:t xml:space="preserve">, which </w:t>
      </w:r>
      <w:r w:rsidR="0013038C" w:rsidRPr="007D489D">
        <w:rPr>
          <w:rFonts w:cstheme="minorHAnsi"/>
          <w:sz w:val="24"/>
          <w:szCs w:val="24"/>
        </w:rPr>
        <w:t xml:space="preserve">can lead to vision loss </w:t>
      </w:r>
      <w:r w:rsidRPr="007D489D">
        <w:rPr>
          <w:rFonts w:cstheme="minorHAnsi"/>
          <w:sz w:val="24"/>
          <w:szCs w:val="24"/>
        </w:rPr>
        <w:t>in poorly nour</w:t>
      </w:r>
      <w:r w:rsidRPr="007D489D">
        <w:rPr>
          <w:rFonts w:cstheme="minorHAnsi"/>
          <w:sz w:val="24"/>
          <w:szCs w:val="24"/>
        </w:rPr>
        <w:t xml:space="preserve">ished children with vitamin A deficiency. </w:t>
      </w:r>
    </w:p>
    <w:p w:rsidR="00E27EA3" w:rsidRDefault="00993022">
      <w:pPr>
        <w:spacing w:after="0" w:line="240" w:lineRule="auto"/>
        <w:ind w:left="120"/>
        <w:rPr>
          <w:rFonts w:cstheme="minorHAnsi"/>
          <w:b/>
          <w:sz w:val="24"/>
          <w:szCs w:val="24"/>
        </w:rPr>
      </w:pPr>
      <w:r w:rsidRPr="007D489D">
        <w:rPr>
          <w:rFonts w:cstheme="minorHAnsi"/>
          <w:b/>
          <w:sz w:val="24"/>
          <w:szCs w:val="24"/>
        </w:rPr>
        <w:t xml:space="preserve">Diagnostics </w:t>
      </w:r>
    </w:p>
    <w:p w:rsidR="00E27EA3" w:rsidRDefault="00993022">
      <w:pPr>
        <w:spacing w:after="0" w:line="240" w:lineRule="auto"/>
        <w:ind w:left="120"/>
        <w:rPr>
          <w:rFonts w:cstheme="minorHAnsi"/>
          <w:sz w:val="24"/>
          <w:szCs w:val="24"/>
        </w:rPr>
      </w:pPr>
      <w:r w:rsidRPr="007D489D">
        <w:rPr>
          <w:rFonts w:cstheme="minorHAnsi"/>
          <w:sz w:val="24"/>
          <w:szCs w:val="24"/>
        </w:rPr>
        <w:t>The most diagnostic procedure is a combination of direct and indirect evidence. Early in the disease (first 4 days of exanthema), detection of measles virus RNA by PCR is preferable. The material is n</w:t>
      </w:r>
      <w:r w:rsidRPr="007D489D">
        <w:rPr>
          <w:rFonts w:cstheme="minorHAnsi"/>
          <w:sz w:val="24"/>
          <w:szCs w:val="24"/>
        </w:rPr>
        <w:t>asopharyngeal/oropharyngeal secretion</w:t>
      </w:r>
      <w:r w:rsidRPr="007D489D">
        <w:rPr>
          <w:rFonts w:eastAsia="Times New Roman" w:cstheme="minorHAnsi"/>
          <w:sz w:val="24"/>
          <w:szCs w:val="24"/>
          <w:lang w:eastAsia="cs-CZ"/>
        </w:rPr>
        <w:t xml:space="preserve">. </w:t>
      </w:r>
      <w:r w:rsidRPr="007D489D">
        <w:rPr>
          <w:rFonts w:cstheme="minorHAnsi"/>
          <w:sz w:val="24"/>
          <w:szCs w:val="24"/>
        </w:rPr>
        <w:t>For serological examination, blood sampling between days 4 and 28 after exanthem is relevant, when 90-100% of patients have positive IgM antibodies. This finding confirms acute infection. If only IgG antibodies are po</w:t>
      </w:r>
      <w:r w:rsidRPr="007D489D">
        <w:rPr>
          <w:rFonts w:cstheme="minorHAnsi"/>
          <w:sz w:val="24"/>
          <w:szCs w:val="24"/>
        </w:rPr>
        <w:t xml:space="preserve">sitive, paired serum should be tested to confirm infection and a significant rise in IgG should be demonstrated. </w:t>
      </w:r>
    </w:p>
    <w:p w:rsidR="00E27EA3" w:rsidRDefault="00993022">
      <w:pPr>
        <w:spacing w:after="0" w:line="240" w:lineRule="auto"/>
        <w:ind w:left="120"/>
        <w:rPr>
          <w:rFonts w:cstheme="minorHAnsi"/>
          <w:b/>
          <w:sz w:val="24"/>
          <w:szCs w:val="24"/>
        </w:rPr>
      </w:pPr>
      <w:r w:rsidRPr="007D489D">
        <w:rPr>
          <w:rFonts w:cstheme="minorHAnsi"/>
          <w:b/>
          <w:sz w:val="24"/>
          <w:szCs w:val="24"/>
        </w:rPr>
        <w:t>Differential diagnosis</w:t>
      </w:r>
    </w:p>
    <w:p w:rsidR="00E27EA3" w:rsidRDefault="00993022">
      <w:pPr>
        <w:spacing w:after="0" w:line="240" w:lineRule="auto"/>
        <w:ind w:left="120"/>
        <w:rPr>
          <w:rFonts w:cstheme="minorHAnsi"/>
          <w:sz w:val="24"/>
          <w:szCs w:val="24"/>
        </w:rPr>
      </w:pPr>
      <w:r w:rsidRPr="007D489D">
        <w:rPr>
          <w:rFonts w:cstheme="minorHAnsi"/>
          <w:sz w:val="24"/>
          <w:szCs w:val="24"/>
        </w:rPr>
        <w:t>In the differential diagnosis it is necessary to distinguish toxoallergic exanthema or exanthema caused by other viruse</w:t>
      </w:r>
      <w:r w:rsidRPr="007D489D">
        <w:rPr>
          <w:rFonts w:cstheme="minorHAnsi"/>
          <w:sz w:val="24"/>
          <w:szCs w:val="24"/>
        </w:rPr>
        <w:t>s (enteroviruses, adenoviruses, rubella virus).</w:t>
      </w:r>
    </w:p>
    <w:p w:rsidR="00E27EA3" w:rsidRDefault="00993022">
      <w:pPr>
        <w:spacing w:after="0" w:line="240" w:lineRule="auto"/>
        <w:ind w:left="120"/>
        <w:rPr>
          <w:rFonts w:cstheme="minorHAnsi"/>
          <w:b/>
          <w:sz w:val="24"/>
          <w:szCs w:val="24"/>
        </w:rPr>
      </w:pPr>
      <w:r w:rsidRPr="007D489D">
        <w:rPr>
          <w:rFonts w:cstheme="minorHAnsi"/>
          <w:b/>
          <w:sz w:val="24"/>
          <w:szCs w:val="24"/>
        </w:rPr>
        <w:t xml:space="preserve">Therapies </w:t>
      </w:r>
    </w:p>
    <w:p w:rsidR="00E27EA3" w:rsidRDefault="00993022">
      <w:pPr>
        <w:spacing w:after="0" w:line="240" w:lineRule="auto"/>
        <w:ind w:left="120"/>
        <w:rPr>
          <w:rFonts w:cstheme="minorHAnsi"/>
          <w:sz w:val="24"/>
          <w:szCs w:val="24"/>
        </w:rPr>
      </w:pPr>
      <w:r w:rsidRPr="007D489D">
        <w:rPr>
          <w:rFonts w:cstheme="minorHAnsi"/>
          <w:sz w:val="24"/>
          <w:szCs w:val="24"/>
        </w:rPr>
        <w:t xml:space="preserve">A specific virostatic is not available, therapy is symptomatic. Antibiotics are indicated for bacterial complications. In this disease, mandatory isolation is ordered. </w:t>
      </w:r>
    </w:p>
    <w:p w:rsidR="00E27EA3" w:rsidRDefault="00993022">
      <w:pPr>
        <w:spacing w:after="0" w:line="240" w:lineRule="auto"/>
        <w:ind w:left="120"/>
        <w:rPr>
          <w:rFonts w:cstheme="minorHAnsi"/>
          <w:b/>
          <w:sz w:val="24"/>
          <w:szCs w:val="24"/>
        </w:rPr>
      </w:pPr>
      <w:r w:rsidRPr="007D489D">
        <w:rPr>
          <w:rFonts w:cstheme="minorHAnsi"/>
          <w:b/>
          <w:sz w:val="24"/>
          <w:szCs w:val="24"/>
        </w:rPr>
        <w:t>Prevention and prophylaxis</w:t>
      </w:r>
    </w:p>
    <w:p w:rsidR="00E27EA3" w:rsidRDefault="00993022">
      <w:pPr>
        <w:spacing w:after="0" w:line="240" w:lineRule="auto"/>
        <w:ind w:left="120"/>
        <w:rPr>
          <w:rFonts w:cstheme="minorHAnsi"/>
          <w:sz w:val="24"/>
          <w:szCs w:val="24"/>
        </w:rPr>
      </w:pPr>
      <w:r w:rsidRPr="007D489D">
        <w:rPr>
          <w:rFonts w:cstheme="minorHAnsi"/>
          <w:sz w:val="24"/>
          <w:szCs w:val="24"/>
        </w:rPr>
        <w:t>M</w:t>
      </w:r>
      <w:r w:rsidRPr="007D489D">
        <w:rPr>
          <w:rFonts w:cstheme="minorHAnsi"/>
          <w:sz w:val="24"/>
          <w:szCs w:val="24"/>
        </w:rPr>
        <w:t>easles vaccination is part of the compulsory vaccination calendar. Post-exposure immunization is possible, both active (by administering the vaccine within 3 days of contact with the patient) and passive (by administering normal human immunoglobulin within</w:t>
      </w:r>
      <w:r w:rsidRPr="007D489D">
        <w:rPr>
          <w:rFonts w:cstheme="minorHAnsi"/>
          <w:sz w:val="24"/>
          <w:szCs w:val="24"/>
        </w:rPr>
        <w:t xml:space="preserve"> 6 days of contact).  </w:t>
      </w:r>
    </w:p>
    <w:p w:rsidR="003D44AE" w:rsidRPr="007D489D" w:rsidRDefault="003D44AE" w:rsidP="008B269D">
      <w:pPr>
        <w:spacing w:after="0" w:line="240" w:lineRule="auto"/>
        <w:ind w:left="120"/>
        <w:rPr>
          <w:rFonts w:cstheme="minorHAnsi"/>
          <w:sz w:val="24"/>
          <w:szCs w:val="24"/>
        </w:rPr>
      </w:pPr>
    </w:p>
    <w:p w:rsidR="003D44AE" w:rsidRPr="007D489D" w:rsidRDefault="003D44AE" w:rsidP="008B269D">
      <w:pPr>
        <w:spacing w:after="0" w:line="240" w:lineRule="auto"/>
        <w:ind w:left="120"/>
        <w:rPr>
          <w:rFonts w:cstheme="minorHAnsi"/>
          <w:sz w:val="24"/>
          <w:szCs w:val="24"/>
        </w:rPr>
      </w:pPr>
    </w:p>
    <w:p w:rsidR="00A5731F" w:rsidRPr="007D489D" w:rsidRDefault="00A5731F" w:rsidP="008B269D">
      <w:pPr>
        <w:spacing w:after="0" w:line="240" w:lineRule="auto"/>
        <w:ind w:left="120"/>
        <w:rPr>
          <w:rFonts w:cstheme="minorHAnsi"/>
          <w:b/>
          <w:sz w:val="24"/>
          <w:szCs w:val="24"/>
        </w:rPr>
      </w:pPr>
    </w:p>
    <w:p w:rsidR="00E27EA3" w:rsidRDefault="00993022">
      <w:pPr>
        <w:pStyle w:val="Odstavecseseznamem"/>
        <w:spacing w:line="240" w:lineRule="auto"/>
        <w:ind w:left="360"/>
        <w:rPr>
          <w:rFonts w:cstheme="minorHAnsi"/>
          <w:b/>
          <w:sz w:val="24"/>
          <w:szCs w:val="24"/>
        </w:rPr>
      </w:pPr>
      <w:r w:rsidRPr="00411720">
        <w:rPr>
          <w:rFonts w:cstheme="minorHAnsi"/>
          <w:b/>
          <w:sz w:val="24"/>
          <w:szCs w:val="24"/>
          <w:highlight w:val="yellow"/>
        </w:rPr>
        <w:t xml:space="preserve"> Rubella (rubeola)</w:t>
      </w:r>
    </w:p>
    <w:tbl>
      <w:tblPr>
        <w:tblStyle w:val="Mkatabulky"/>
        <w:tblW w:w="9640" w:type="dxa"/>
        <w:tblInd w:w="-318" w:type="dxa"/>
        <w:tblLayout w:type="fixed"/>
        <w:tblLook w:val="04A0" w:firstRow="1" w:lastRow="0" w:firstColumn="1" w:lastColumn="0" w:noHBand="0" w:noVBand="1"/>
      </w:tblPr>
      <w:tblGrid>
        <w:gridCol w:w="1277"/>
        <w:gridCol w:w="1163"/>
        <w:gridCol w:w="963"/>
        <w:gridCol w:w="1843"/>
        <w:gridCol w:w="1276"/>
        <w:gridCol w:w="1984"/>
        <w:gridCol w:w="1134"/>
      </w:tblGrid>
      <w:tr w:rsidR="00A5731F" w:rsidRPr="007D489D" w:rsidTr="00B26287">
        <w:tc>
          <w:tcPr>
            <w:tcW w:w="1277" w:type="dxa"/>
          </w:tcPr>
          <w:p w:rsidR="00E27EA3" w:rsidRDefault="00993022">
            <w:pPr>
              <w:spacing w:line="240" w:lineRule="auto"/>
              <w:rPr>
                <w:rFonts w:cstheme="minorHAnsi"/>
                <w:b/>
                <w:sz w:val="20"/>
                <w:szCs w:val="20"/>
              </w:rPr>
            </w:pPr>
            <w:r w:rsidRPr="007D489D">
              <w:rPr>
                <w:rFonts w:cstheme="minorHAnsi"/>
                <w:b/>
                <w:sz w:val="20"/>
                <w:szCs w:val="20"/>
              </w:rPr>
              <w:t>Etiology</w:t>
            </w:r>
          </w:p>
        </w:tc>
        <w:tc>
          <w:tcPr>
            <w:tcW w:w="1163" w:type="dxa"/>
          </w:tcPr>
          <w:p w:rsidR="00E27EA3" w:rsidRDefault="00993022">
            <w:pPr>
              <w:spacing w:line="240" w:lineRule="auto"/>
              <w:rPr>
                <w:rFonts w:cstheme="minorHAnsi"/>
                <w:b/>
                <w:sz w:val="20"/>
                <w:szCs w:val="20"/>
              </w:rPr>
            </w:pPr>
            <w:r w:rsidRPr="007D489D">
              <w:rPr>
                <w:rFonts w:cstheme="minorHAnsi"/>
                <w:b/>
                <w:sz w:val="20"/>
                <w:szCs w:val="20"/>
              </w:rPr>
              <w:t xml:space="preserve">Vaccinations </w:t>
            </w:r>
          </w:p>
          <w:p w:rsidR="00A5731F" w:rsidRPr="007D489D" w:rsidRDefault="00A5731F" w:rsidP="008B269D">
            <w:pPr>
              <w:spacing w:line="240" w:lineRule="auto"/>
              <w:rPr>
                <w:rFonts w:cstheme="minorHAnsi"/>
                <w:b/>
                <w:sz w:val="20"/>
                <w:szCs w:val="20"/>
              </w:rPr>
            </w:pPr>
          </w:p>
        </w:tc>
        <w:tc>
          <w:tcPr>
            <w:tcW w:w="963" w:type="dxa"/>
          </w:tcPr>
          <w:p w:rsidR="00E27EA3" w:rsidRDefault="00993022">
            <w:pPr>
              <w:spacing w:line="240" w:lineRule="auto"/>
              <w:rPr>
                <w:rFonts w:cstheme="minorHAnsi"/>
                <w:b/>
                <w:sz w:val="20"/>
                <w:szCs w:val="20"/>
              </w:rPr>
            </w:pPr>
            <w:r w:rsidRPr="007D489D">
              <w:rPr>
                <w:rFonts w:cstheme="minorHAnsi"/>
                <w:b/>
                <w:sz w:val="20"/>
                <w:szCs w:val="20"/>
              </w:rPr>
              <w:t xml:space="preserve">Occurrence in the Czech Republic </w:t>
            </w:r>
          </w:p>
        </w:tc>
        <w:tc>
          <w:tcPr>
            <w:tcW w:w="1843" w:type="dxa"/>
          </w:tcPr>
          <w:p w:rsidR="00E27EA3" w:rsidRDefault="00993022">
            <w:pPr>
              <w:spacing w:line="240" w:lineRule="auto"/>
              <w:rPr>
                <w:rFonts w:cstheme="minorHAnsi"/>
                <w:b/>
                <w:sz w:val="20"/>
                <w:szCs w:val="20"/>
              </w:rPr>
            </w:pPr>
            <w:r w:rsidRPr="007D489D">
              <w:rPr>
                <w:rFonts w:cstheme="minorHAnsi"/>
                <w:b/>
                <w:sz w:val="20"/>
                <w:szCs w:val="20"/>
              </w:rPr>
              <w:t>Transmission</w:t>
            </w:r>
          </w:p>
        </w:tc>
        <w:tc>
          <w:tcPr>
            <w:tcW w:w="1276"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1984" w:type="dxa"/>
          </w:tcPr>
          <w:p w:rsidR="00E27EA3" w:rsidRDefault="00993022">
            <w:pPr>
              <w:spacing w:line="240" w:lineRule="auto"/>
              <w:rPr>
                <w:rFonts w:cstheme="minorHAnsi"/>
                <w:b/>
                <w:sz w:val="20"/>
                <w:szCs w:val="20"/>
              </w:rPr>
            </w:pPr>
            <w:r w:rsidRPr="007D489D">
              <w:rPr>
                <w:rFonts w:cstheme="minorHAnsi"/>
                <w:b/>
                <w:sz w:val="20"/>
                <w:szCs w:val="20"/>
              </w:rPr>
              <w:t>Infectivity</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B26287">
        <w:tc>
          <w:tcPr>
            <w:tcW w:w="1277" w:type="dxa"/>
          </w:tcPr>
          <w:p w:rsidR="00E27EA3" w:rsidRDefault="00993022">
            <w:pPr>
              <w:spacing w:line="240" w:lineRule="auto"/>
              <w:rPr>
                <w:rFonts w:cstheme="minorHAnsi"/>
                <w:sz w:val="20"/>
                <w:szCs w:val="20"/>
              </w:rPr>
            </w:pPr>
            <w:r w:rsidRPr="007D489D">
              <w:rPr>
                <w:rFonts w:cstheme="minorHAnsi"/>
                <w:sz w:val="20"/>
                <w:szCs w:val="20"/>
              </w:rPr>
              <w:lastRenderedPageBreak/>
              <w:t>Rubivirus</w:t>
            </w:r>
          </w:p>
        </w:tc>
        <w:tc>
          <w:tcPr>
            <w:tcW w:w="1163" w:type="dxa"/>
          </w:tcPr>
          <w:p w:rsidR="00E27EA3" w:rsidRDefault="00993022">
            <w:pPr>
              <w:spacing w:line="240" w:lineRule="auto"/>
              <w:rPr>
                <w:rFonts w:cstheme="minorHAnsi"/>
                <w:sz w:val="20"/>
                <w:szCs w:val="20"/>
              </w:rPr>
            </w:pPr>
            <w:r w:rsidRPr="007D489D">
              <w:rPr>
                <w:rFonts w:cstheme="minorHAnsi"/>
                <w:sz w:val="20"/>
                <w:szCs w:val="20"/>
              </w:rPr>
              <w:t>mandatory</w:t>
            </w:r>
          </w:p>
        </w:tc>
        <w:tc>
          <w:tcPr>
            <w:tcW w:w="963" w:type="dxa"/>
          </w:tcPr>
          <w:p w:rsidR="00E27EA3" w:rsidRDefault="00993022">
            <w:pPr>
              <w:spacing w:line="240" w:lineRule="auto"/>
              <w:rPr>
                <w:rFonts w:cstheme="minorHAnsi"/>
                <w:sz w:val="20"/>
                <w:szCs w:val="20"/>
              </w:rPr>
            </w:pPr>
            <w:r w:rsidRPr="007D489D">
              <w:rPr>
                <w:rFonts w:cstheme="minorHAnsi"/>
                <w:sz w:val="20"/>
                <w:szCs w:val="20"/>
              </w:rPr>
              <w:t>Rare</w:t>
            </w:r>
          </w:p>
        </w:tc>
        <w:tc>
          <w:tcPr>
            <w:tcW w:w="1843" w:type="dxa"/>
          </w:tcPr>
          <w:p w:rsidR="00E27EA3" w:rsidRDefault="00993022">
            <w:pPr>
              <w:spacing w:line="240" w:lineRule="auto"/>
              <w:rPr>
                <w:rFonts w:cstheme="minorHAnsi"/>
                <w:sz w:val="20"/>
                <w:szCs w:val="20"/>
              </w:rPr>
            </w:pPr>
            <w:r w:rsidRPr="007D489D">
              <w:rPr>
                <w:rFonts w:cstheme="minorHAnsi"/>
                <w:sz w:val="20"/>
                <w:szCs w:val="20"/>
              </w:rPr>
              <w:t>direct contact, droplets,</w:t>
            </w:r>
          </w:p>
          <w:p w:rsidR="00E27EA3" w:rsidRDefault="00993022">
            <w:pPr>
              <w:spacing w:line="240" w:lineRule="auto"/>
              <w:rPr>
                <w:rFonts w:cstheme="minorHAnsi"/>
                <w:sz w:val="20"/>
                <w:szCs w:val="20"/>
              </w:rPr>
            </w:pPr>
            <w:r w:rsidRPr="007D489D">
              <w:rPr>
                <w:rFonts w:cstheme="minorHAnsi"/>
                <w:sz w:val="20"/>
                <w:szCs w:val="20"/>
              </w:rPr>
              <w:t xml:space="preserve">transplacental </w:t>
            </w:r>
            <w:r w:rsidRPr="007D489D">
              <w:rPr>
                <w:rFonts w:cstheme="minorHAnsi"/>
                <w:sz w:val="20"/>
                <w:szCs w:val="20"/>
              </w:rPr>
              <w:t>transmission to the fetus</w:t>
            </w:r>
          </w:p>
        </w:tc>
        <w:tc>
          <w:tcPr>
            <w:tcW w:w="1276" w:type="dxa"/>
          </w:tcPr>
          <w:p w:rsidR="00E27EA3" w:rsidRDefault="00993022">
            <w:pPr>
              <w:spacing w:line="240" w:lineRule="auto"/>
              <w:rPr>
                <w:rFonts w:cstheme="minorHAnsi"/>
                <w:sz w:val="20"/>
                <w:szCs w:val="20"/>
              </w:rPr>
            </w:pPr>
            <w:r w:rsidRPr="007D489D">
              <w:rPr>
                <w:rFonts w:cstheme="minorHAnsi"/>
                <w:sz w:val="20"/>
                <w:szCs w:val="20"/>
              </w:rPr>
              <w:t>12-23 days</w:t>
            </w:r>
          </w:p>
        </w:tc>
        <w:tc>
          <w:tcPr>
            <w:tcW w:w="1984" w:type="dxa"/>
          </w:tcPr>
          <w:p w:rsidR="00E27EA3" w:rsidRDefault="00993022">
            <w:pPr>
              <w:spacing w:line="240" w:lineRule="auto"/>
              <w:rPr>
                <w:rFonts w:cstheme="minorHAnsi"/>
                <w:sz w:val="20"/>
                <w:szCs w:val="20"/>
              </w:rPr>
            </w:pPr>
            <w:r w:rsidRPr="007D489D">
              <w:rPr>
                <w:rFonts w:cstheme="minorHAnsi"/>
                <w:sz w:val="20"/>
                <w:szCs w:val="20"/>
              </w:rPr>
              <w:t>high, but lower than measles, 7 days before and 4 days after sowing of exanthem</w:t>
            </w:r>
          </w:p>
        </w:tc>
        <w:tc>
          <w:tcPr>
            <w:tcW w:w="1134" w:type="dxa"/>
          </w:tcPr>
          <w:p w:rsidR="00E27EA3" w:rsidRDefault="00993022">
            <w:pPr>
              <w:spacing w:line="240" w:lineRule="auto"/>
              <w:rPr>
                <w:rFonts w:cstheme="minorHAnsi"/>
                <w:sz w:val="20"/>
                <w:szCs w:val="20"/>
              </w:rPr>
            </w:pPr>
            <w:r w:rsidRPr="007D489D">
              <w:rPr>
                <w:rFonts w:cstheme="minorHAnsi"/>
                <w:sz w:val="20"/>
                <w:szCs w:val="20"/>
              </w:rPr>
              <w:t>No</w:t>
            </w:r>
          </w:p>
        </w:tc>
      </w:tr>
    </w:tbl>
    <w:p w:rsidR="00A5731F" w:rsidRPr="007D489D" w:rsidRDefault="00A5731F" w:rsidP="008B269D">
      <w:pPr>
        <w:spacing w:line="240" w:lineRule="auto"/>
        <w:rPr>
          <w:rFonts w:cstheme="minorHAnsi"/>
          <w:b/>
          <w:sz w:val="24"/>
          <w:szCs w:val="24"/>
        </w:rPr>
      </w:pPr>
    </w:p>
    <w:p w:rsidR="00E27EA3" w:rsidRDefault="00993022">
      <w:pPr>
        <w:spacing w:after="0" w:line="240" w:lineRule="auto"/>
        <w:rPr>
          <w:rFonts w:cstheme="minorHAnsi"/>
          <w:sz w:val="24"/>
          <w:szCs w:val="24"/>
        </w:rPr>
      </w:pPr>
      <w:r w:rsidRPr="007D489D">
        <w:rPr>
          <w:rFonts w:cstheme="minorHAnsi"/>
          <w:sz w:val="24"/>
          <w:szCs w:val="24"/>
        </w:rPr>
        <w:t xml:space="preserve">Rubella is considered a benign disease, clinical manifestations are mild and complications are rare. The exception is acute infection </w:t>
      </w:r>
      <w:r w:rsidRPr="007D489D">
        <w:rPr>
          <w:rFonts w:cstheme="minorHAnsi"/>
          <w:sz w:val="24"/>
          <w:szCs w:val="24"/>
        </w:rPr>
        <w:t xml:space="preserve">in pregnant women, when the virus passes easily transplacentally to the fetus. The consequence may be miscarriage or rubella embryopathy </w:t>
      </w:r>
    </w:p>
    <w:p w:rsidR="00E27EA3" w:rsidRDefault="00993022">
      <w:pPr>
        <w:spacing w:after="0" w:line="240" w:lineRule="auto"/>
        <w:rPr>
          <w:rFonts w:cstheme="minorHAnsi"/>
          <w:b/>
          <w:sz w:val="24"/>
          <w:szCs w:val="24"/>
        </w:rPr>
      </w:pPr>
      <w:r w:rsidRPr="007D489D">
        <w:rPr>
          <w:rFonts w:cstheme="minorHAnsi"/>
          <w:b/>
          <w:sz w:val="24"/>
          <w:szCs w:val="24"/>
        </w:rPr>
        <w:t>Etiology, epidemiology, pathogenesis</w:t>
      </w:r>
    </w:p>
    <w:p w:rsidR="00E27EA3" w:rsidRDefault="00993022">
      <w:pPr>
        <w:spacing w:after="0" w:line="240" w:lineRule="auto"/>
        <w:rPr>
          <w:rFonts w:cstheme="minorHAnsi"/>
          <w:sz w:val="24"/>
          <w:szCs w:val="24"/>
        </w:rPr>
      </w:pPr>
      <w:r w:rsidRPr="007D489D">
        <w:rPr>
          <w:rFonts w:cstheme="minorHAnsi"/>
          <w:sz w:val="24"/>
          <w:szCs w:val="24"/>
        </w:rPr>
        <w:t xml:space="preserve">The causative agent is rubivirus, an RNA virus of the </w:t>
      </w:r>
      <w:r w:rsidRPr="007D489D">
        <w:rPr>
          <w:rFonts w:cstheme="minorHAnsi"/>
          <w:i/>
          <w:sz w:val="24"/>
          <w:szCs w:val="24"/>
        </w:rPr>
        <w:t xml:space="preserve">Togaviridae </w:t>
      </w:r>
      <w:r w:rsidRPr="007D489D">
        <w:rPr>
          <w:rFonts w:cstheme="minorHAnsi"/>
          <w:sz w:val="24"/>
          <w:szCs w:val="24"/>
        </w:rPr>
        <w:t>family</w:t>
      </w:r>
      <w:r w:rsidRPr="007D489D">
        <w:rPr>
          <w:rFonts w:cstheme="minorHAnsi"/>
          <w:i/>
          <w:sz w:val="24"/>
          <w:szCs w:val="24"/>
        </w:rPr>
        <w:t xml:space="preserve">. </w:t>
      </w:r>
      <w:r w:rsidRPr="007D489D">
        <w:rPr>
          <w:rFonts w:cstheme="minorHAnsi"/>
          <w:sz w:val="24"/>
          <w:szCs w:val="24"/>
        </w:rPr>
        <w:t xml:space="preserve">Spread by direct contact and droplets, exanthema is an immune response to viral antigens. </w:t>
      </w:r>
    </w:p>
    <w:p w:rsidR="00A5731F" w:rsidRPr="007D489D" w:rsidRDefault="00A5731F" w:rsidP="008B269D">
      <w:pPr>
        <w:spacing w:after="0" w:line="240" w:lineRule="auto"/>
        <w:rPr>
          <w:rFonts w:cstheme="minorHAnsi"/>
          <w:sz w:val="24"/>
          <w:szCs w:val="24"/>
        </w:rPr>
      </w:pPr>
    </w:p>
    <w:p w:rsidR="00E27EA3" w:rsidRDefault="00993022">
      <w:pPr>
        <w:spacing w:after="0" w:line="240" w:lineRule="auto"/>
        <w:rPr>
          <w:rFonts w:cstheme="minorHAnsi"/>
          <w:b/>
          <w:sz w:val="24"/>
          <w:szCs w:val="24"/>
        </w:rPr>
      </w:pPr>
      <w:r w:rsidRPr="007D489D">
        <w:rPr>
          <w:rFonts w:cstheme="minorHAnsi"/>
          <w:b/>
          <w:sz w:val="24"/>
          <w:szCs w:val="24"/>
        </w:rPr>
        <w:t>Clinical picture</w:t>
      </w:r>
    </w:p>
    <w:p w:rsidR="00E27EA3" w:rsidRDefault="00993022">
      <w:pPr>
        <w:pStyle w:val="Odstavecseseznamem"/>
        <w:numPr>
          <w:ilvl w:val="0"/>
          <w:numId w:val="15"/>
        </w:numPr>
        <w:spacing w:after="0" w:line="240" w:lineRule="auto"/>
        <w:rPr>
          <w:rFonts w:cstheme="minorHAnsi"/>
          <w:sz w:val="24"/>
          <w:szCs w:val="24"/>
        </w:rPr>
      </w:pPr>
      <w:r w:rsidRPr="007D489D">
        <w:rPr>
          <w:rFonts w:cstheme="minorHAnsi"/>
          <w:sz w:val="24"/>
          <w:szCs w:val="24"/>
        </w:rPr>
        <w:t xml:space="preserve">prodromal stage - mild catarrhal symptoms (not always), painful swelling of the nuchal, submandibular or retroauricular lymph nodes, subfebrile </w:t>
      </w:r>
      <w:r w:rsidRPr="007D489D">
        <w:rPr>
          <w:rFonts w:cstheme="minorHAnsi"/>
          <w:sz w:val="24"/>
          <w:szCs w:val="24"/>
        </w:rPr>
        <w:t xml:space="preserve">(not necessarily) </w:t>
      </w:r>
    </w:p>
    <w:p w:rsidR="00E27EA3" w:rsidRDefault="00993022">
      <w:pPr>
        <w:pStyle w:val="Odstavecseseznamem"/>
        <w:numPr>
          <w:ilvl w:val="0"/>
          <w:numId w:val="15"/>
        </w:numPr>
        <w:spacing w:line="240" w:lineRule="auto"/>
        <w:rPr>
          <w:rFonts w:cstheme="minorHAnsi"/>
          <w:sz w:val="24"/>
          <w:szCs w:val="24"/>
        </w:rPr>
      </w:pPr>
      <w:r w:rsidRPr="007D489D">
        <w:rPr>
          <w:rFonts w:cstheme="minorHAnsi"/>
          <w:sz w:val="24"/>
          <w:szCs w:val="24"/>
        </w:rPr>
        <w:t>exanthem sowing - small-spotted, pink, not merging, starting on the face, spreading to the trunk, only hinted on the limbs. Enanthema on mucous membrane of palate.</w:t>
      </w:r>
    </w:p>
    <w:p w:rsidR="00E27EA3" w:rsidRDefault="00993022">
      <w:pPr>
        <w:pStyle w:val="Odstavecseseznamem"/>
        <w:numPr>
          <w:ilvl w:val="0"/>
          <w:numId w:val="15"/>
        </w:numPr>
        <w:spacing w:after="0" w:line="240" w:lineRule="auto"/>
        <w:rPr>
          <w:rFonts w:cstheme="minorHAnsi"/>
          <w:sz w:val="24"/>
          <w:szCs w:val="24"/>
        </w:rPr>
      </w:pPr>
      <w:r w:rsidRPr="007D489D">
        <w:rPr>
          <w:rFonts w:cstheme="minorHAnsi"/>
          <w:sz w:val="24"/>
          <w:szCs w:val="24"/>
        </w:rPr>
        <w:t>up to 50% of patients may be asymptomatic</w:t>
      </w:r>
    </w:p>
    <w:p w:rsidR="00E27EA3" w:rsidRDefault="00993022">
      <w:pPr>
        <w:spacing w:after="0" w:line="240" w:lineRule="auto"/>
        <w:rPr>
          <w:rFonts w:cstheme="minorHAnsi"/>
          <w:sz w:val="24"/>
          <w:szCs w:val="24"/>
        </w:rPr>
      </w:pPr>
      <w:r w:rsidRPr="007D489D">
        <w:rPr>
          <w:rFonts w:cstheme="minorHAnsi"/>
          <w:sz w:val="24"/>
          <w:szCs w:val="24"/>
        </w:rPr>
        <w:t>Complications may include throm</w:t>
      </w:r>
      <w:r w:rsidRPr="007D489D">
        <w:rPr>
          <w:rFonts w:cstheme="minorHAnsi"/>
          <w:sz w:val="24"/>
          <w:szCs w:val="24"/>
        </w:rPr>
        <w:t xml:space="preserve">bocytopenia or arthralgia of small joints, and encephalitis is very rare. </w:t>
      </w:r>
    </w:p>
    <w:p w:rsidR="008B269D" w:rsidRPr="007D489D" w:rsidRDefault="008B269D" w:rsidP="008B269D">
      <w:pPr>
        <w:spacing w:after="0" w:line="240" w:lineRule="auto"/>
        <w:rPr>
          <w:rFonts w:cstheme="minorHAnsi"/>
          <w:sz w:val="24"/>
          <w:szCs w:val="24"/>
        </w:rPr>
      </w:pPr>
    </w:p>
    <w:p w:rsidR="00E27EA3" w:rsidRDefault="00993022">
      <w:pPr>
        <w:spacing w:after="0" w:line="360" w:lineRule="auto"/>
        <w:rPr>
          <w:rFonts w:cstheme="minorHAnsi"/>
          <w:b/>
          <w:sz w:val="24"/>
          <w:szCs w:val="24"/>
        </w:rPr>
      </w:pPr>
      <w:r w:rsidRPr="007D489D">
        <w:rPr>
          <w:rFonts w:cstheme="minorHAnsi"/>
          <w:b/>
          <w:sz w:val="24"/>
          <w:szCs w:val="24"/>
        </w:rPr>
        <w:t>Congenital rubella</w:t>
      </w:r>
    </w:p>
    <w:p w:rsidR="00E27EA3" w:rsidRDefault="00993022">
      <w:pPr>
        <w:spacing w:after="0" w:line="240" w:lineRule="auto"/>
        <w:rPr>
          <w:rFonts w:cstheme="minorHAnsi"/>
          <w:i/>
        </w:rPr>
      </w:pPr>
      <w:r w:rsidRPr="007D489D">
        <w:rPr>
          <w:rFonts w:cstheme="minorHAnsi"/>
          <w:i/>
        </w:rPr>
        <w:t xml:space="preserve">Rubella virus is the most dangerous human teratogen. </w:t>
      </w:r>
      <w:r w:rsidRPr="007D489D">
        <w:rPr>
          <w:rStyle w:val="Zdraznn"/>
          <w:rFonts w:cstheme="minorHAnsi"/>
          <w:b/>
        </w:rPr>
        <w:t>Congenital</w:t>
      </w:r>
      <w:r w:rsidRPr="007D489D">
        <w:rPr>
          <w:rFonts w:cstheme="minorHAnsi"/>
          <w:i/>
        </w:rPr>
        <w:t xml:space="preserve"> </w:t>
      </w:r>
      <w:r w:rsidRPr="007D489D">
        <w:rPr>
          <w:rStyle w:val="Zdraznn"/>
          <w:rFonts w:cstheme="minorHAnsi"/>
          <w:b/>
        </w:rPr>
        <w:t>rubella</w:t>
      </w:r>
      <w:r w:rsidRPr="007D489D">
        <w:rPr>
          <w:rFonts w:cstheme="minorHAnsi"/>
          <w:i/>
        </w:rPr>
        <w:t xml:space="preserve"> syndrome (</w:t>
      </w:r>
      <w:r w:rsidRPr="007D489D">
        <w:rPr>
          <w:rStyle w:val="Zdraznn"/>
          <w:rFonts w:cstheme="minorHAnsi"/>
          <w:b/>
        </w:rPr>
        <w:t>CRS</w:t>
      </w:r>
      <w:r w:rsidRPr="007D489D">
        <w:rPr>
          <w:rStyle w:val="Zdraznn"/>
          <w:rFonts w:cstheme="minorHAnsi"/>
        </w:rPr>
        <w:t>) was first described in 1941, more than 20 years before the discovery of ru</w:t>
      </w:r>
      <w:r w:rsidRPr="007D489D">
        <w:rPr>
          <w:rStyle w:val="Zdraznn"/>
          <w:rFonts w:cstheme="minorHAnsi"/>
        </w:rPr>
        <w:t xml:space="preserve">bella virus. </w:t>
      </w:r>
      <w:r w:rsidRPr="007D489D">
        <w:rPr>
          <w:rFonts w:cstheme="minorHAnsi"/>
          <w:i/>
        </w:rPr>
        <w:t>Australian ophthalmologist Norman Gregg observed an increased incidence of cataracts in newborns born during the rubella epidemic, many of whom also had severe heart defects and nearly a fifth died shortly after birth. Thus, for the first time</w:t>
      </w:r>
      <w:r w:rsidRPr="007D489D">
        <w:rPr>
          <w:rFonts w:cstheme="minorHAnsi"/>
          <w:i/>
        </w:rPr>
        <w:t xml:space="preserve">, the function of the placenta as an absolute barrier against infection was called into question. </w:t>
      </w:r>
    </w:p>
    <w:p w:rsidR="00E27EA3" w:rsidRDefault="00993022">
      <w:pPr>
        <w:spacing w:after="0" w:line="240" w:lineRule="auto"/>
        <w:rPr>
          <w:rFonts w:cstheme="minorHAnsi"/>
          <w:b/>
          <w:i/>
        </w:rPr>
      </w:pPr>
      <w:r w:rsidRPr="007D489D">
        <w:rPr>
          <w:rFonts w:cstheme="minorHAnsi"/>
          <w:b/>
          <w:i/>
        </w:rPr>
        <w:t>Pathogenesis</w:t>
      </w:r>
    </w:p>
    <w:p w:rsidR="00E27EA3" w:rsidRDefault="00993022">
      <w:pPr>
        <w:spacing w:after="0" w:line="240" w:lineRule="auto"/>
        <w:rPr>
          <w:rFonts w:cstheme="minorHAnsi"/>
          <w:i/>
        </w:rPr>
      </w:pPr>
      <w:r w:rsidRPr="007D489D">
        <w:rPr>
          <w:rFonts w:cstheme="minorHAnsi"/>
          <w:i/>
        </w:rPr>
        <w:t>In primoinfection of a pregnant woman (even asymptomatic), the virus spreads haematogenously and can cross the placental barrier. It induces nec</w:t>
      </w:r>
      <w:r w:rsidRPr="007D489D">
        <w:rPr>
          <w:rFonts w:cstheme="minorHAnsi"/>
          <w:i/>
        </w:rPr>
        <w:t xml:space="preserve">rosis of the chorionic epithelium and endothelial cells; necrotic cells in the fetal circulation cause microtrombi and ischemia of tissues and organs. The </w:t>
      </w:r>
      <w:r w:rsidRPr="007D489D">
        <w:rPr>
          <w:rFonts w:cstheme="minorHAnsi"/>
          <w:bCs/>
          <w:i/>
        </w:rPr>
        <w:t xml:space="preserve">risk of fetal infection is highest </w:t>
      </w:r>
      <w:r w:rsidRPr="007D489D">
        <w:rPr>
          <w:rFonts w:cstheme="minorHAnsi"/>
          <w:i/>
        </w:rPr>
        <w:t>until the 11th week of gestation, when it reaches up to 90%, after</w:t>
      </w:r>
      <w:r w:rsidRPr="007D489D">
        <w:rPr>
          <w:rFonts w:cstheme="minorHAnsi"/>
          <w:i/>
        </w:rPr>
        <w:t xml:space="preserve"> which it decreases. </w:t>
      </w:r>
      <w:r w:rsidRPr="007D489D">
        <w:rPr>
          <w:rFonts w:cstheme="minorHAnsi"/>
          <w:i/>
          <w:color w:val="000000" w:themeColor="text1"/>
        </w:rPr>
        <w:t>This is also the period of highest risk of congenital malformations, which occur in up to 80% of infected foetuses, with approximately 20% of foetuses miscarrying.</w:t>
      </w:r>
      <w:r w:rsidRPr="007D489D">
        <w:rPr>
          <w:rFonts w:cstheme="minorHAnsi"/>
          <w:i/>
        </w:rPr>
        <w:t xml:space="preserve"> If infection of the fetus occurs between 12 and 18 weeks of gestation, </w:t>
      </w:r>
      <w:r w:rsidRPr="007D489D">
        <w:rPr>
          <w:rFonts w:cstheme="minorHAnsi"/>
          <w:i/>
        </w:rPr>
        <w:t xml:space="preserve">isolated hearing loss is a common consequence. The risk of fetal infection increases again after the 26th week, but the risk of malformations is virtually zero. </w:t>
      </w:r>
    </w:p>
    <w:p w:rsidR="00E27EA3" w:rsidRDefault="00993022">
      <w:pPr>
        <w:spacing w:after="0" w:line="240" w:lineRule="auto"/>
        <w:rPr>
          <w:rFonts w:cstheme="minorHAnsi"/>
          <w:b/>
          <w:i/>
        </w:rPr>
      </w:pPr>
      <w:r w:rsidRPr="007D489D">
        <w:rPr>
          <w:rFonts w:cstheme="minorHAnsi"/>
          <w:b/>
          <w:i/>
        </w:rPr>
        <w:t>Clinical picture and consequences</w:t>
      </w:r>
    </w:p>
    <w:p w:rsidR="00E27EA3" w:rsidRDefault="00993022">
      <w:pPr>
        <w:spacing w:after="0" w:line="240" w:lineRule="auto"/>
        <w:rPr>
          <w:rStyle w:val="Zdraznn"/>
          <w:rFonts w:cstheme="minorHAnsi"/>
        </w:rPr>
      </w:pPr>
      <w:r w:rsidRPr="007D489D">
        <w:rPr>
          <w:rFonts w:cstheme="minorHAnsi"/>
          <w:i/>
        </w:rPr>
        <w:t xml:space="preserve">The manifestations of </w:t>
      </w:r>
      <w:r w:rsidRPr="007D489D">
        <w:rPr>
          <w:rStyle w:val="Zdraznn"/>
          <w:rFonts w:cstheme="minorHAnsi"/>
        </w:rPr>
        <w:t>CRS can be permanent or transient, onl</w:t>
      </w:r>
      <w:r w:rsidRPr="007D489D">
        <w:rPr>
          <w:rStyle w:val="Zdraznn"/>
          <w:rFonts w:cstheme="minorHAnsi"/>
        </w:rPr>
        <w:t xml:space="preserve">y seen in the perinatal period, or late. They are summarised in Table 2. </w:t>
      </w:r>
    </w:p>
    <w:p w:rsidR="00E27EA3" w:rsidRDefault="00993022">
      <w:pPr>
        <w:spacing w:line="240" w:lineRule="auto"/>
        <w:rPr>
          <w:rStyle w:val="Zdraznn"/>
          <w:rFonts w:cstheme="minorHAnsi"/>
        </w:rPr>
      </w:pPr>
      <w:r w:rsidRPr="007D489D">
        <w:rPr>
          <w:rStyle w:val="Zdraznn"/>
          <w:rFonts w:cstheme="minorHAnsi"/>
        </w:rPr>
        <w:t xml:space="preserve">Table 2: </w:t>
      </w:r>
      <w:r w:rsidRPr="007D489D">
        <w:rPr>
          <w:rFonts w:cstheme="minorHAnsi"/>
          <w:i/>
        </w:rPr>
        <w:t>Clinical and laboratory manifestations of congenital rubella syndrome</w:t>
      </w:r>
    </w:p>
    <w:tbl>
      <w:tblPr>
        <w:tblStyle w:val="Mkatabulky"/>
        <w:tblW w:w="0" w:type="auto"/>
        <w:tblLook w:val="04A0" w:firstRow="1" w:lastRow="0" w:firstColumn="1" w:lastColumn="0" w:noHBand="0" w:noVBand="1"/>
      </w:tblPr>
      <w:tblGrid>
        <w:gridCol w:w="3190"/>
        <w:gridCol w:w="3022"/>
        <w:gridCol w:w="2850"/>
      </w:tblGrid>
      <w:tr w:rsidR="008B269D" w:rsidRPr="007D489D" w:rsidTr="008B269D">
        <w:tc>
          <w:tcPr>
            <w:tcW w:w="3190" w:type="dxa"/>
          </w:tcPr>
          <w:p w:rsidR="00E27EA3" w:rsidRDefault="00993022">
            <w:pPr>
              <w:spacing w:line="240" w:lineRule="auto"/>
              <w:rPr>
                <w:rFonts w:cstheme="minorHAnsi"/>
                <w:sz w:val="24"/>
                <w:szCs w:val="24"/>
              </w:rPr>
            </w:pPr>
            <w:r w:rsidRPr="007D489D">
              <w:rPr>
                <w:rFonts w:cstheme="minorHAnsi"/>
                <w:sz w:val="24"/>
                <w:szCs w:val="24"/>
              </w:rPr>
              <w:t>Permanent disability</w:t>
            </w:r>
          </w:p>
        </w:tc>
        <w:tc>
          <w:tcPr>
            <w:tcW w:w="3022" w:type="dxa"/>
          </w:tcPr>
          <w:p w:rsidR="00E27EA3" w:rsidRDefault="00993022">
            <w:pPr>
              <w:spacing w:line="240" w:lineRule="auto"/>
              <w:rPr>
                <w:rFonts w:cstheme="minorHAnsi"/>
                <w:sz w:val="24"/>
                <w:szCs w:val="24"/>
              </w:rPr>
            </w:pPr>
            <w:r w:rsidRPr="007D489D">
              <w:rPr>
                <w:rFonts w:cstheme="minorHAnsi"/>
                <w:sz w:val="24"/>
                <w:szCs w:val="24"/>
              </w:rPr>
              <w:t>Transient manifestations</w:t>
            </w:r>
          </w:p>
        </w:tc>
        <w:tc>
          <w:tcPr>
            <w:tcW w:w="2850" w:type="dxa"/>
          </w:tcPr>
          <w:p w:rsidR="00E27EA3" w:rsidRDefault="00993022">
            <w:pPr>
              <w:spacing w:line="240" w:lineRule="auto"/>
              <w:rPr>
                <w:rFonts w:cstheme="minorHAnsi"/>
                <w:sz w:val="24"/>
                <w:szCs w:val="24"/>
              </w:rPr>
            </w:pPr>
            <w:r w:rsidRPr="007D489D">
              <w:rPr>
                <w:rFonts w:cstheme="minorHAnsi"/>
                <w:sz w:val="24"/>
                <w:szCs w:val="24"/>
              </w:rPr>
              <w:t>Late effects</w:t>
            </w:r>
          </w:p>
        </w:tc>
      </w:tr>
      <w:tr w:rsidR="008B269D" w:rsidRPr="007D489D" w:rsidTr="008B269D">
        <w:tc>
          <w:tcPr>
            <w:tcW w:w="3190" w:type="dxa"/>
          </w:tcPr>
          <w:p w:rsidR="008B269D" w:rsidRPr="007D489D" w:rsidRDefault="008B269D" w:rsidP="003D44AE">
            <w:pPr>
              <w:spacing w:after="160" w:line="240" w:lineRule="auto"/>
              <w:ind w:left="720"/>
              <w:rPr>
                <w:rFonts w:cstheme="minorHAnsi"/>
                <w:i/>
              </w:rPr>
            </w:pPr>
          </w:p>
          <w:p w:rsidR="00E27EA3" w:rsidRDefault="00993022">
            <w:pPr>
              <w:numPr>
                <w:ilvl w:val="0"/>
                <w:numId w:val="39"/>
              </w:numPr>
              <w:spacing w:after="160" w:line="240" w:lineRule="auto"/>
              <w:rPr>
                <w:rFonts w:cstheme="minorHAnsi"/>
                <w:i/>
              </w:rPr>
            </w:pPr>
            <w:r w:rsidRPr="007D489D">
              <w:rPr>
                <w:rFonts w:cstheme="minorHAnsi"/>
                <w:i/>
              </w:rPr>
              <w:lastRenderedPageBreak/>
              <w:t>cataract, microphthalmos</w:t>
            </w:r>
            <w:r w:rsidRPr="007D489D">
              <w:rPr>
                <w:rFonts w:cstheme="minorHAnsi"/>
                <w:i/>
              </w:rPr>
              <w:t>, glaucoma, retinopathy</w:t>
            </w:r>
          </w:p>
          <w:p w:rsidR="00E27EA3" w:rsidRDefault="00993022">
            <w:pPr>
              <w:numPr>
                <w:ilvl w:val="0"/>
                <w:numId w:val="39"/>
              </w:numPr>
              <w:spacing w:after="160" w:line="240" w:lineRule="auto"/>
              <w:rPr>
                <w:rFonts w:cstheme="minorHAnsi"/>
                <w:i/>
              </w:rPr>
            </w:pPr>
            <w:r w:rsidRPr="007D489D">
              <w:rPr>
                <w:rFonts w:cstheme="minorHAnsi"/>
                <w:i/>
              </w:rPr>
              <w:t>sensorineural deafness</w:t>
            </w:r>
          </w:p>
          <w:p w:rsidR="00E27EA3" w:rsidRDefault="00993022">
            <w:pPr>
              <w:numPr>
                <w:ilvl w:val="0"/>
                <w:numId w:val="39"/>
              </w:numPr>
              <w:spacing w:after="160" w:line="240" w:lineRule="auto"/>
              <w:rPr>
                <w:rFonts w:cstheme="minorHAnsi"/>
                <w:i/>
              </w:rPr>
            </w:pPr>
            <w:r w:rsidRPr="007D489D">
              <w:rPr>
                <w:rFonts w:cstheme="minorHAnsi"/>
                <w:i/>
              </w:rPr>
              <w:t>heart defects (patent ductus arteriosus, hypoplasia of the a. pulmonalis, right ventricular hypertrophy)</w:t>
            </w:r>
          </w:p>
          <w:p w:rsidR="00E27EA3" w:rsidRDefault="00993022">
            <w:pPr>
              <w:numPr>
                <w:ilvl w:val="0"/>
                <w:numId w:val="39"/>
              </w:numPr>
              <w:spacing w:after="160" w:line="240" w:lineRule="auto"/>
              <w:rPr>
                <w:rFonts w:cstheme="minorHAnsi"/>
                <w:i/>
              </w:rPr>
            </w:pPr>
            <w:r w:rsidRPr="007D489D">
              <w:rPr>
                <w:rFonts w:cstheme="minorHAnsi"/>
                <w:i/>
              </w:rPr>
              <w:t>microcephaly, psychomotor retardation</w:t>
            </w:r>
          </w:p>
          <w:p w:rsidR="008B269D" w:rsidRPr="007D489D" w:rsidRDefault="008B269D" w:rsidP="003D44AE">
            <w:pPr>
              <w:spacing w:line="240" w:lineRule="auto"/>
              <w:rPr>
                <w:rFonts w:cstheme="minorHAnsi"/>
                <w:i/>
              </w:rPr>
            </w:pPr>
          </w:p>
        </w:tc>
        <w:tc>
          <w:tcPr>
            <w:tcW w:w="3022" w:type="dxa"/>
          </w:tcPr>
          <w:p w:rsidR="008B269D" w:rsidRPr="007D489D" w:rsidRDefault="008B269D" w:rsidP="003D44AE">
            <w:pPr>
              <w:spacing w:after="160" w:line="240" w:lineRule="auto"/>
              <w:ind w:left="720"/>
              <w:rPr>
                <w:rFonts w:cstheme="minorHAnsi"/>
                <w:i/>
              </w:rPr>
            </w:pPr>
          </w:p>
          <w:p w:rsidR="00E27EA3" w:rsidRDefault="00993022">
            <w:pPr>
              <w:numPr>
                <w:ilvl w:val="0"/>
                <w:numId w:val="40"/>
              </w:numPr>
              <w:spacing w:after="160" w:line="240" w:lineRule="auto"/>
              <w:rPr>
                <w:rFonts w:cstheme="minorHAnsi"/>
                <w:i/>
              </w:rPr>
            </w:pPr>
            <w:r w:rsidRPr="007D489D">
              <w:rPr>
                <w:rFonts w:cstheme="minorHAnsi"/>
                <w:i/>
              </w:rPr>
              <w:lastRenderedPageBreak/>
              <w:t>low birth weight</w:t>
            </w:r>
          </w:p>
          <w:p w:rsidR="00E27EA3" w:rsidRDefault="00993022">
            <w:pPr>
              <w:numPr>
                <w:ilvl w:val="0"/>
                <w:numId w:val="40"/>
              </w:numPr>
              <w:spacing w:after="160" w:line="240" w:lineRule="auto"/>
              <w:rPr>
                <w:rFonts w:cstheme="minorHAnsi"/>
                <w:i/>
              </w:rPr>
            </w:pPr>
            <w:r w:rsidRPr="007D489D">
              <w:rPr>
                <w:rFonts w:cstheme="minorHAnsi"/>
                <w:i/>
              </w:rPr>
              <w:t>thrombocytopenia, haemolytic anaemia</w:t>
            </w:r>
          </w:p>
          <w:p w:rsidR="00E27EA3" w:rsidRDefault="00993022">
            <w:pPr>
              <w:numPr>
                <w:ilvl w:val="0"/>
                <w:numId w:val="40"/>
              </w:numPr>
              <w:spacing w:after="160" w:line="240" w:lineRule="auto"/>
              <w:rPr>
                <w:rFonts w:cstheme="minorHAnsi"/>
                <w:i/>
              </w:rPr>
            </w:pPr>
            <w:r w:rsidRPr="007D489D">
              <w:rPr>
                <w:rFonts w:cstheme="minorHAnsi"/>
                <w:i/>
              </w:rPr>
              <w:t>hepatosple</w:t>
            </w:r>
            <w:r w:rsidRPr="007D489D">
              <w:rPr>
                <w:rFonts w:cstheme="minorHAnsi"/>
                <w:i/>
              </w:rPr>
              <w:t>nomegaly, icterus, extramedullary haematopoiesis</w:t>
            </w:r>
          </w:p>
          <w:p w:rsidR="00E27EA3" w:rsidRDefault="00993022">
            <w:pPr>
              <w:numPr>
                <w:ilvl w:val="0"/>
                <w:numId w:val="40"/>
              </w:numPr>
              <w:spacing w:after="160" w:line="240" w:lineRule="auto"/>
              <w:rPr>
                <w:rFonts w:cstheme="minorHAnsi"/>
                <w:i/>
              </w:rPr>
            </w:pPr>
            <w:r w:rsidRPr="007D489D">
              <w:rPr>
                <w:rFonts w:cstheme="minorHAnsi"/>
                <w:i/>
              </w:rPr>
              <w:t xml:space="preserve">meningoencephalitis </w:t>
            </w:r>
          </w:p>
          <w:p w:rsidR="008B269D" w:rsidRPr="007D489D" w:rsidRDefault="008B269D" w:rsidP="003D44AE">
            <w:pPr>
              <w:spacing w:line="240" w:lineRule="auto"/>
              <w:rPr>
                <w:rFonts w:cstheme="minorHAnsi"/>
                <w:i/>
              </w:rPr>
            </w:pPr>
          </w:p>
        </w:tc>
        <w:tc>
          <w:tcPr>
            <w:tcW w:w="2850" w:type="dxa"/>
          </w:tcPr>
          <w:p w:rsidR="008B269D" w:rsidRPr="007D489D" w:rsidRDefault="008B269D" w:rsidP="003D44AE">
            <w:pPr>
              <w:pStyle w:val="Odstavecseseznamem"/>
              <w:spacing w:line="240" w:lineRule="auto"/>
              <w:ind w:left="360"/>
              <w:rPr>
                <w:rFonts w:cstheme="minorHAnsi"/>
                <w:i/>
              </w:rPr>
            </w:pPr>
          </w:p>
          <w:p w:rsidR="00E27EA3" w:rsidRDefault="00993022">
            <w:pPr>
              <w:pStyle w:val="Odstavecseseznamem"/>
              <w:numPr>
                <w:ilvl w:val="0"/>
                <w:numId w:val="41"/>
              </w:numPr>
              <w:spacing w:after="0" w:line="240" w:lineRule="auto"/>
              <w:rPr>
                <w:rFonts w:cstheme="minorHAnsi"/>
                <w:i/>
              </w:rPr>
            </w:pPr>
            <w:r w:rsidRPr="007D489D">
              <w:rPr>
                <w:rFonts w:cstheme="minorHAnsi"/>
                <w:i/>
              </w:rPr>
              <w:t xml:space="preserve">thyreopathy </w:t>
            </w:r>
          </w:p>
          <w:p w:rsidR="00E27EA3" w:rsidRDefault="00993022">
            <w:pPr>
              <w:pStyle w:val="Odstavecseseznamem"/>
              <w:numPr>
                <w:ilvl w:val="0"/>
                <w:numId w:val="41"/>
              </w:numPr>
              <w:spacing w:after="0" w:line="240" w:lineRule="auto"/>
              <w:rPr>
                <w:rFonts w:cstheme="minorHAnsi"/>
                <w:i/>
              </w:rPr>
            </w:pPr>
            <w:r w:rsidRPr="007D489D">
              <w:rPr>
                <w:rFonts w:cstheme="minorHAnsi"/>
                <w:i/>
              </w:rPr>
              <w:lastRenderedPageBreak/>
              <w:t>growth hormone deficiency</w:t>
            </w:r>
          </w:p>
          <w:p w:rsidR="00E27EA3" w:rsidRDefault="00993022">
            <w:pPr>
              <w:pStyle w:val="Odstavecseseznamem"/>
              <w:numPr>
                <w:ilvl w:val="0"/>
                <w:numId w:val="41"/>
              </w:numPr>
              <w:spacing w:after="0" w:line="240" w:lineRule="auto"/>
              <w:rPr>
                <w:rFonts w:cstheme="minorHAnsi"/>
                <w:i/>
              </w:rPr>
            </w:pPr>
            <w:r w:rsidRPr="007D489D">
              <w:rPr>
                <w:rFonts w:cstheme="minorHAnsi"/>
                <w:i/>
              </w:rPr>
              <w:t>diabetes mellitus</w:t>
            </w:r>
          </w:p>
          <w:p w:rsidR="00E27EA3" w:rsidRDefault="00993022">
            <w:pPr>
              <w:pStyle w:val="Odstavecseseznamem"/>
              <w:numPr>
                <w:ilvl w:val="0"/>
                <w:numId w:val="41"/>
              </w:numPr>
              <w:spacing w:after="0" w:line="240" w:lineRule="auto"/>
              <w:rPr>
                <w:rFonts w:cstheme="minorHAnsi"/>
                <w:i/>
              </w:rPr>
            </w:pPr>
            <w:r w:rsidRPr="007D489D">
              <w:rPr>
                <w:rFonts w:cstheme="minorHAnsi"/>
                <w:i/>
              </w:rPr>
              <w:t>psychomotor retardation</w:t>
            </w:r>
          </w:p>
          <w:p w:rsidR="00E27EA3" w:rsidRDefault="00993022">
            <w:pPr>
              <w:pStyle w:val="Odstavecseseznamem"/>
              <w:numPr>
                <w:ilvl w:val="0"/>
                <w:numId w:val="41"/>
              </w:numPr>
              <w:spacing w:after="0" w:line="240" w:lineRule="auto"/>
              <w:rPr>
                <w:rFonts w:cstheme="minorHAnsi"/>
                <w:i/>
              </w:rPr>
            </w:pPr>
            <w:r w:rsidRPr="007D489D">
              <w:rPr>
                <w:rFonts w:cstheme="minorHAnsi"/>
                <w:i/>
              </w:rPr>
              <w:t>deafness</w:t>
            </w:r>
          </w:p>
          <w:p w:rsidR="00E27EA3" w:rsidRDefault="00993022">
            <w:pPr>
              <w:numPr>
                <w:ilvl w:val="0"/>
                <w:numId w:val="41"/>
              </w:numPr>
              <w:spacing w:after="0" w:line="240" w:lineRule="auto"/>
              <w:rPr>
                <w:rFonts w:cstheme="minorHAnsi"/>
                <w:i/>
              </w:rPr>
            </w:pPr>
            <w:r w:rsidRPr="007D489D">
              <w:rPr>
                <w:rFonts w:cstheme="minorHAnsi"/>
                <w:i/>
              </w:rPr>
              <w:t>rare progressive rubella panencephalitis-fetal</w:t>
            </w:r>
          </w:p>
          <w:p w:rsidR="008B269D" w:rsidRPr="007D489D" w:rsidRDefault="008B269D" w:rsidP="003D44AE">
            <w:pPr>
              <w:spacing w:line="240" w:lineRule="auto"/>
              <w:rPr>
                <w:rFonts w:cstheme="minorHAnsi"/>
                <w:i/>
              </w:rPr>
            </w:pPr>
          </w:p>
        </w:tc>
      </w:tr>
    </w:tbl>
    <w:p w:rsidR="008B269D" w:rsidRPr="007D489D" w:rsidRDefault="008B269D" w:rsidP="003D44AE">
      <w:pPr>
        <w:spacing w:line="240" w:lineRule="auto"/>
        <w:rPr>
          <w:rFonts w:cstheme="minorHAnsi"/>
          <w:sz w:val="24"/>
          <w:szCs w:val="24"/>
        </w:rPr>
      </w:pPr>
    </w:p>
    <w:p w:rsidR="008B269D" w:rsidRPr="007D489D" w:rsidRDefault="008B269D" w:rsidP="008B269D">
      <w:pPr>
        <w:spacing w:after="0" w:line="240" w:lineRule="auto"/>
        <w:rPr>
          <w:rFonts w:cstheme="minorHAnsi"/>
          <w:sz w:val="24"/>
          <w:szCs w:val="24"/>
        </w:rPr>
      </w:pPr>
    </w:p>
    <w:p w:rsidR="003D44AE" w:rsidRPr="007D489D" w:rsidRDefault="003D44AE" w:rsidP="008B269D">
      <w:pPr>
        <w:spacing w:line="240" w:lineRule="auto"/>
        <w:rPr>
          <w:rFonts w:cstheme="minorHAnsi"/>
          <w:b/>
          <w:sz w:val="24"/>
          <w:szCs w:val="24"/>
        </w:rPr>
      </w:pPr>
    </w:p>
    <w:p w:rsidR="00E27EA3" w:rsidRDefault="003D44AE">
      <w:pPr>
        <w:spacing w:line="240" w:lineRule="auto"/>
        <w:rPr>
          <w:rFonts w:cstheme="minorHAnsi"/>
          <w:b/>
          <w:sz w:val="24"/>
          <w:szCs w:val="24"/>
        </w:rPr>
      </w:pPr>
      <w:r w:rsidRPr="007D489D">
        <w:rPr>
          <w:rFonts w:cstheme="minorHAnsi"/>
          <w:b/>
          <w:sz w:val="24"/>
          <w:szCs w:val="24"/>
        </w:rPr>
        <w:t xml:space="preserve">Rubella </w:t>
      </w:r>
      <w:r w:rsidR="00993022" w:rsidRPr="007D489D">
        <w:rPr>
          <w:rFonts w:cstheme="minorHAnsi"/>
          <w:b/>
          <w:sz w:val="24"/>
          <w:szCs w:val="24"/>
        </w:rPr>
        <w:t>diagnostics</w:t>
      </w:r>
    </w:p>
    <w:p w:rsidR="00E27EA3" w:rsidRDefault="00993022">
      <w:pPr>
        <w:spacing w:after="0" w:line="240" w:lineRule="auto"/>
        <w:rPr>
          <w:rFonts w:cstheme="minorHAnsi"/>
          <w:sz w:val="24"/>
          <w:szCs w:val="24"/>
        </w:rPr>
      </w:pPr>
      <w:r w:rsidRPr="007D489D">
        <w:rPr>
          <w:rFonts w:cstheme="minorHAnsi"/>
          <w:sz w:val="24"/>
          <w:szCs w:val="24"/>
        </w:rPr>
        <w:t>Specific antibodies are used; IgM positivity is indicative of an acute infection, which is positive as early as day 3 after the rash appears and persists for 4-12 weeks. IgG antibodies are formed on day 5-8 after the onset of the rash and persist for life.</w:t>
      </w:r>
      <w:r w:rsidRPr="007D489D">
        <w:rPr>
          <w:rFonts w:cstheme="minorHAnsi"/>
          <w:sz w:val="24"/>
          <w:szCs w:val="24"/>
        </w:rPr>
        <w:t xml:space="preserve"> Viral RNA can be detected by PCR from nasopharyngeal fluid, preferably in the first three days after exanthema seeding. </w:t>
      </w:r>
    </w:p>
    <w:p w:rsidR="00E27EA3" w:rsidRDefault="00993022">
      <w:pPr>
        <w:spacing w:after="0" w:line="240" w:lineRule="auto"/>
        <w:rPr>
          <w:rFonts w:cstheme="minorHAnsi"/>
          <w:b/>
          <w:sz w:val="24"/>
          <w:szCs w:val="24"/>
        </w:rPr>
      </w:pPr>
      <w:r w:rsidRPr="007D489D">
        <w:rPr>
          <w:rFonts w:cstheme="minorHAnsi"/>
          <w:b/>
          <w:sz w:val="24"/>
          <w:szCs w:val="24"/>
        </w:rPr>
        <w:t>Therapies</w:t>
      </w:r>
    </w:p>
    <w:p w:rsidR="00E27EA3" w:rsidRDefault="00993022">
      <w:pPr>
        <w:spacing w:after="0" w:line="240" w:lineRule="auto"/>
        <w:rPr>
          <w:rFonts w:cstheme="minorHAnsi"/>
          <w:sz w:val="24"/>
          <w:szCs w:val="24"/>
        </w:rPr>
      </w:pPr>
      <w:r w:rsidRPr="007D489D">
        <w:rPr>
          <w:rFonts w:cstheme="minorHAnsi"/>
          <w:sz w:val="24"/>
          <w:szCs w:val="24"/>
        </w:rPr>
        <w:t>It is symptomatic, the patient needs to be isolated from susceptible persons, especially pregnant women. Causative virostati</w:t>
      </w:r>
      <w:r w:rsidRPr="007D489D">
        <w:rPr>
          <w:rFonts w:cstheme="minorHAnsi"/>
          <w:sz w:val="24"/>
          <w:szCs w:val="24"/>
        </w:rPr>
        <w:t xml:space="preserve">c is not available.  </w:t>
      </w:r>
    </w:p>
    <w:p w:rsidR="00E27EA3" w:rsidRDefault="00993022">
      <w:pPr>
        <w:spacing w:after="0" w:line="240" w:lineRule="auto"/>
        <w:rPr>
          <w:rFonts w:cstheme="minorHAnsi"/>
          <w:b/>
          <w:sz w:val="24"/>
          <w:szCs w:val="24"/>
        </w:rPr>
      </w:pPr>
      <w:r w:rsidRPr="007D489D">
        <w:rPr>
          <w:rFonts w:cstheme="minorHAnsi"/>
          <w:b/>
          <w:sz w:val="24"/>
          <w:szCs w:val="24"/>
        </w:rPr>
        <w:t>Prevention</w:t>
      </w:r>
    </w:p>
    <w:p w:rsidR="00E27EA3" w:rsidRDefault="00993022">
      <w:pPr>
        <w:spacing w:after="0" w:line="240" w:lineRule="auto"/>
        <w:rPr>
          <w:rFonts w:cstheme="minorHAnsi"/>
          <w:sz w:val="24"/>
          <w:szCs w:val="24"/>
        </w:rPr>
      </w:pPr>
      <w:r w:rsidRPr="007D489D">
        <w:rPr>
          <w:rFonts w:cstheme="minorHAnsi"/>
          <w:sz w:val="24"/>
          <w:szCs w:val="24"/>
        </w:rPr>
        <w:t xml:space="preserve">The rubella vaccination is part of the compulsory vaccination schedule. The </w:t>
      </w:r>
      <w:r w:rsidR="00411720">
        <w:rPr>
          <w:rFonts w:cstheme="minorHAnsi"/>
          <w:sz w:val="24"/>
          <w:szCs w:val="24"/>
        </w:rPr>
        <w:t xml:space="preserve">vaccine is given in </w:t>
      </w:r>
      <w:r w:rsidR="00411720" w:rsidRPr="007D489D">
        <w:rPr>
          <w:rFonts w:cstheme="minorHAnsi"/>
          <w:sz w:val="24"/>
          <w:szCs w:val="24"/>
        </w:rPr>
        <w:t xml:space="preserve">two doses, from 13 to 18 months of age and between 5 and 6 years of age. </w:t>
      </w:r>
    </w:p>
    <w:p w:rsidR="00937FE0" w:rsidRPr="007D489D" w:rsidRDefault="00937FE0" w:rsidP="003D44AE">
      <w:pPr>
        <w:spacing w:line="240" w:lineRule="auto"/>
        <w:rPr>
          <w:rFonts w:cstheme="minorHAnsi"/>
          <w:b/>
          <w:sz w:val="24"/>
          <w:szCs w:val="24"/>
        </w:rPr>
      </w:pPr>
    </w:p>
    <w:p w:rsidR="00937FE0" w:rsidRPr="007D489D" w:rsidRDefault="00937FE0" w:rsidP="003D44AE">
      <w:pPr>
        <w:spacing w:line="240" w:lineRule="auto"/>
        <w:rPr>
          <w:rFonts w:cstheme="minorHAnsi"/>
          <w:b/>
          <w:sz w:val="24"/>
          <w:szCs w:val="24"/>
        </w:rPr>
      </w:pPr>
    </w:p>
    <w:p w:rsidR="00E27EA3" w:rsidRDefault="00993022">
      <w:pPr>
        <w:spacing w:line="240" w:lineRule="auto"/>
        <w:rPr>
          <w:rFonts w:cstheme="minorHAnsi"/>
          <w:b/>
          <w:sz w:val="24"/>
          <w:szCs w:val="24"/>
        </w:rPr>
      </w:pPr>
      <w:r w:rsidRPr="00411720">
        <w:rPr>
          <w:rFonts w:cstheme="minorHAnsi"/>
          <w:b/>
          <w:sz w:val="24"/>
          <w:szCs w:val="24"/>
          <w:highlight w:val="yellow"/>
        </w:rPr>
        <w:t>Exanthema subitum (6th disease)</w:t>
      </w:r>
    </w:p>
    <w:tbl>
      <w:tblPr>
        <w:tblStyle w:val="Mkatabulky"/>
        <w:tblW w:w="9498" w:type="dxa"/>
        <w:tblInd w:w="-176" w:type="dxa"/>
        <w:tblLayout w:type="fixed"/>
        <w:tblLook w:val="04A0" w:firstRow="1" w:lastRow="0" w:firstColumn="1" w:lastColumn="0" w:noHBand="0" w:noVBand="1"/>
      </w:tblPr>
      <w:tblGrid>
        <w:gridCol w:w="2014"/>
        <w:gridCol w:w="1134"/>
        <w:gridCol w:w="1134"/>
        <w:gridCol w:w="1418"/>
        <w:gridCol w:w="1134"/>
        <w:gridCol w:w="1559"/>
        <w:gridCol w:w="1105"/>
      </w:tblGrid>
      <w:tr w:rsidR="00A5731F" w:rsidRPr="007D489D" w:rsidTr="00B26287">
        <w:tc>
          <w:tcPr>
            <w:tcW w:w="2014" w:type="dxa"/>
          </w:tcPr>
          <w:p w:rsidR="00E27EA3" w:rsidRDefault="00993022">
            <w:pPr>
              <w:spacing w:line="240" w:lineRule="auto"/>
              <w:rPr>
                <w:rFonts w:cstheme="minorHAnsi"/>
                <w:b/>
                <w:sz w:val="20"/>
                <w:szCs w:val="20"/>
              </w:rPr>
            </w:pPr>
            <w:r w:rsidRPr="007D489D">
              <w:rPr>
                <w:rFonts w:cstheme="minorHAnsi"/>
                <w:b/>
                <w:sz w:val="20"/>
                <w:szCs w:val="20"/>
              </w:rPr>
              <w:t>Etiology</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 xml:space="preserve">Vaccinations </w:t>
            </w:r>
          </w:p>
          <w:p w:rsidR="00A5731F" w:rsidRPr="007D489D" w:rsidRDefault="00A5731F" w:rsidP="008B269D">
            <w:pPr>
              <w:spacing w:line="240" w:lineRule="auto"/>
              <w:rPr>
                <w:rFonts w:cstheme="minorHAnsi"/>
                <w:b/>
                <w:sz w:val="20"/>
                <w:szCs w:val="20"/>
              </w:rPr>
            </w:pPr>
          </w:p>
        </w:tc>
        <w:tc>
          <w:tcPr>
            <w:tcW w:w="1134" w:type="dxa"/>
          </w:tcPr>
          <w:p w:rsidR="00E27EA3" w:rsidRDefault="00993022">
            <w:pPr>
              <w:spacing w:line="240" w:lineRule="auto"/>
              <w:rPr>
                <w:rFonts w:cstheme="minorHAnsi"/>
                <w:b/>
                <w:sz w:val="20"/>
                <w:szCs w:val="20"/>
              </w:rPr>
            </w:pPr>
            <w:r w:rsidRPr="007D489D">
              <w:rPr>
                <w:rFonts w:cstheme="minorHAnsi"/>
                <w:b/>
                <w:sz w:val="20"/>
                <w:szCs w:val="20"/>
              </w:rPr>
              <w:t xml:space="preserve">Occurrence in the Czech Republic </w:t>
            </w:r>
          </w:p>
        </w:tc>
        <w:tc>
          <w:tcPr>
            <w:tcW w:w="1418" w:type="dxa"/>
          </w:tcPr>
          <w:p w:rsidR="00E27EA3" w:rsidRDefault="00993022">
            <w:pPr>
              <w:spacing w:line="240" w:lineRule="auto"/>
              <w:rPr>
                <w:rFonts w:cstheme="minorHAnsi"/>
                <w:b/>
                <w:sz w:val="20"/>
                <w:szCs w:val="20"/>
              </w:rPr>
            </w:pPr>
            <w:r w:rsidRPr="007D489D">
              <w:rPr>
                <w:rFonts w:cstheme="minorHAnsi"/>
                <w:b/>
                <w:sz w:val="20"/>
                <w:szCs w:val="20"/>
              </w:rPr>
              <w:t>Transmission</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1559" w:type="dxa"/>
          </w:tcPr>
          <w:p w:rsidR="00E27EA3" w:rsidRDefault="00993022">
            <w:pPr>
              <w:spacing w:line="240" w:lineRule="auto"/>
              <w:rPr>
                <w:rFonts w:cstheme="minorHAnsi"/>
                <w:b/>
                <w:sz w:val="20"/>
                <w:szCs w:val="20"/>
              </w:rPr>
            </w:pPr>
            <w:r w:rsidRPr="007D489D">
              <w:rPr>
                <w:rFonts w:cstheme="minorHAnsi"/>
                <w:b/>
                <w:sz w:val="20"/>
                <w:szCs w:val="20"/>
              </w:rPr>
              <w:t>Infectivity</w:t>
            </w:r>
          </w:p>
        </w:tc>
        <w:tc>
          <w:tcPr>
            <w:tcW w:w="1105"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B26287">
        <w:tc>
          <w:tcPr>
            <w:tcW w:w="2014" w:type="dxa"/>
          </w:tcPr>
          <w:p w:rsidR="00E27EA3" w:rsidRDefault="00993022">
            <w:pPr>
              <w:spacing w:line="240" w:lineRule="auto"/>
              <w:rPr>
                <w:rFonts w:cstheme="minorHAnsi"/>
                <w:sz w:val="20"/>
                <w:szCs w:val="20"/>
              </w:rPr>
            </w:pPr>
            <w:r w:rsidRPr="007D489D">
              <w:rPr>
                <w:rFonts w:cstheme="minorHAnsi"/>
                <w:sz w:val="20"/>
                <w:szCs w:val="20"/>
              </w:rPr>
              <w:t xml:space="preserve">Sixth herpesvirus (HHV 6) </w:t>
            </w:r>
          </w:p>
          <w:p w:rsidR="00E27EA3" w:rsidRDefault="00993022">
            <w:pPr>
              <w:spacing w:line="240" w:lineRule="auto"/>
              <w:rPr>
                <w:rFonts w:cstheme="minorHAnsi"/>
                <w:sz w:val="20"/>
                <w:szCs w:val="20"/>
              </w:rPr>
            </w:pPr>
            <w:r w:rsidRPr="007D489D">
              <w:rPr>
                <w:rFonts w:cstheme="minorHAnsi"/>
                <w:sz w:val="20"/>
                <w:szCs w:val="20"/>
              </w:rPr>
              <w:t>Seventh herpesvirus (HHV 7)</w:t>
            </w:r>
          </w:p>
        </w:tc>
        <w:tc>
          <w:tcPr>
            <w:tcW w:w="1134" w:type="dxa"/>
          </w:tcPr>
          <w:p w:rsidR="00E27EA3" w:rsidRDefault="00993022">
            <w:pPr>
              <w:spacing w:line="240" w:lineRule="auto"/>
              <w:rPr>
                <w:rFonts w:cstheme="minorHAnsi"/>
                <w:sz w:val="20"/>
                <w:szCs w:val="20"/>
              </w:rPr>
            </w:pPr>
            <w:r w:rsidRPr="007D489D">
              <w:rPr>
                <w:rFonts w:cstheme="minorHAnsi"/>
                <w:sz w:val="20"/>
                <w:szCs w:val="20"/>
              </w:rPr>
              <w:t>not</w:t>
            </w:r>
          </w:p>
        </w:tc>
        <w:tc>
          <w:tcPr>
            <w:tcW w:w="1134" w:type="dxa"/>
          </w:tcPr>
          <w:p w:rsidR="00E27EA3" w:rsidRDefault="00993022">
            <w:pPr>
              <w:spacing w:line="240" w:lineRule="auto"/>
              <w:rPr>
                <w:rFonts w:cstheme="minorHAnsi"/>
                <w:sz w:val="20"/>
                <w:szCs w:val="20"/>
              </w:rPr>
            </w:pPr>
            <w:r w:rsidRPr="007D489D">
              <w:rPr>
                <w:rFonts w:cstheme="minorHAnsi"/>
                <w:sz w:val="20"/>
                <w:szCs w:val="20"/>
              </w:rPr>
              <w:t>frequent</w:t>
            </w:r>
          </w:p>
        </w:tc>
        <w:tc>
          <w:tcPr>
            <w:tcW w:w="1418" w:type="dxa"/>
          </w:tcPr>
          <w:p w:rsidR="00E27EA3" w:rsidRDefault="00993022">
            <w:pPr>
              <w:spacing w:line="240" w:lineRule="auto"/>
              <w:rPr>
                <w:rFonts w:cstheme="minorHAnsi"/>
                <w:sz w:val="20"/>
                <w:szCs w:val="20"/>
              </w:rPr>
            </w:pPr>
            <w:r w:rsidRPr="007D489D">
              <w:rPr>
                <w:rFonts w:cstheme="minorHAnsi"/>
                <w:sz w:val="20"/>
                <w:szCs w:val="20"/>
              </w:rPr>
              <w:t>direct contact, droplets, saliva</w:t>
            </w:r>
          </w:p>
        </w:tc>
        <w:tc>
          <w:tcPr>
            <w:tcW w:w="1134" w:type="dxa"/>
          </w:tcPr>
          <w:p w:rsidR="00E27EA3" w:rsidRDefault="00993022">
            <w:pPr>
              <w:spacing w:line="240" w:lineRule="auto"/>
              <w:rPr>
                <w:rFonts w:cstheme="minorHAnsi"/>
                <w:sz w:val="20"/>
                <w:szCs w:val="20"/>
              </w:rPr>
            </w:pPr>
            <w:r w:rsidRPr="007D489D">
              <w:rPr>
                <w:rFonts w:cstheme="minorHAnsi"/>
                <w:sz w:val="20"/>
                <w:szCs w:val="20"/>
              </w:rPr>
              <w:t>5-15 days</w:t>
            </w:r>
          </w:p>
        </w:tc>
        <w:tc>
          <w:tcPr>
            <w:tcW w:w="1559" w:type="dxa"/>
          </w:tcPr>
          <w:p w:rsidR="00E27EA3" w:rsidRDefault="00993022">
            <w:pPr>
              <w:spacing w:line="240" w:lineRule="auto"/>
              <w:rPr>
                <w:rFonts w:cstheme="minorHAnsi"/>
                <w:sz w:val="20"/>
                <w:szCs w:val="20"/>
              </w:rPr>
            </w:pPr>
            <w:r w:rsidRPr="007D489D">
              <w:rPr>
                <w:rFonts w:cstheme="minorHAnsi"/>
                <w:sz w:val="20"/>
                <w:szCs w:val="20"/>
              </w:rPr>
              <w:t>medium to low</w:t>
            </w:r>
          </w:p>
        </w:tc>
        <w:tc>
          <w:tcPr>
            <w:tcW w:w="1105" w:type="dxa"/>
          </w:tcPr>
          <w:p w:rsidR="00E27EA3" w:rsidRDefault="00993022">
            <w:pPr>
              <w:spacing w:line="240" w:lineRule="auto"/>
              <w:rPr>
                <w:rFonts w:cstheme="minorHAnsi"/>
                <w:sz w:val="20"/>
                <w:szCs w:val="20"/>
              </w:rPr>
            </w:pPr>
            <w:r w:rsidRPr="007D489D">
              <w:rPr>
                <w:rFonts w:cstheme="minorHAnsi"/>
                <w:sz w:val="20"/>
                <w:szCs w:val="20"/>
              </w:rPr>
              <w:t>No</w:t>
            </w:r>
          </w:p>
        </w:tc>
      </w:tr>
    </w:tbl>
    <w:p w:rsidR="00A5731F" w:rsidRPr="007D489D" w:rsidRDefault="00A5731F" w:rsidP="008B269D">
      <w:pPr>
        <w:spacing w:line="240" w:lineRule="auto"/>
        <w:rPr>
          <w:rFonts w:cstheme="minorHAnsi"/>
          <w:b/>
          <w:sz w:val="24"/>
          <w:szCs w:val="24"/>
        </w:rPr>
      </w:pPr>
    </w:p>
    <w:p w:rsidR="00E27EA3" w:rsidRDefault="00993022">
      <w:pPr>
        <w:spacing w:line="240" w:lineRule="auto"/>
        <w:rPr>
          <w:rFonts w:cstheme="minorHAnsi"/>
          <w:b/>
          <w:sz w:val="24"/>
          <w:szCs w:val="24"/>
        </w:rPr>
      </w:pPr>
      <w:r w:rsidRPr="007D489D">
        <w:rPr>
          <w:rFonts w:cstheme="minorHAnsi"/>
          <w:b/>
          <w:sz w:val="24"/>
          <w:szCs w:val="24"/>
        </w:rPr>
        <w:t>Etiology, epidemiology, pathogenesis</w:t>
      </w:r>
    </w:p>
    <w:p w:rsidR="00E27EA3" w:rsidRDefault="00993022">
      <w:pPr>
        <w:spacing w:line="240" w:lineRule="auto"/>
        <w:rPr>
          <w:rFonts w:cstheme="minorHAnsi"/>
          <w:sz w:val="24"/>
          <w:szCs w:val="24"/>
        </w:rPr>
      </w:pPr>
      <w:r w:rsidRPr="007D489D">
        <w:rPr>
          <w:rFonts w:cstheme="minorHAnsi"/>
          <w:sz w:val="24"/>
          <w:szCs w:val="24"/>
        </w:rPr>
        <w:lastRenderedPageBreak/>
        <w:t xml:space="preserve">HHV 6 and 7 are T-lymphotropic viruses that usually spread from adults </w:t>
      </w:r>
      <w:r w:rsidR="00B4719C" w:rsidRPr="007D489D">
        <w:rPr>
          <w:rFonts w:cstheme="minorHAnsi"/>
          <w:sz w:val="24"/>
          <w:szCs w:val="24"/>
        </w:rPr>
        <w:t xml:space="preserve">with asymptomatic reactivation </w:t>
      </w:r>
      <w:r w:rsidRPr="007D489D">
        <w:rPr>
          <w:rFonts w:cstheme="minorHAnsi"/>
          <w:sz w:val="24"/>
          <w:szCs w:val="24"/>
        </w:rPr>
        <w:t xml:space="preserve">to infants and toddlers. </w:t>
      </w:r>
      <w:r w:rsidR="00B4719C" w:rsidRPr="007D489D">
        <w:rPr>
          <w:rFonts w:cstheme="minorHAnsi"/>
          <w:sz w:val="24"/>
          <w:szCs w:val="24"/>
        </w:rPr>
        <w:t xml:space="preserve">In adulthood, probably 60-90% of the human population is infected. Both </w:t>
      </w:r>
      <w:r w:rsidR="00A5731F" w:rsidRPr="007D489D">
        <w:rPr>
          <w:rFonts w:cstheme="minorHAnsi"/>
          <w:sz w:val="24"/>
          <w:szCs w:val="24"/>
        </w:rPr>
        <w:t xml:space="preserve">HHV 6 </w:t>
      </w:r>
      <w:r w:rsidR="00B4719C" w:rsidRPr="007D489D">
        <w:rPr>
          <w:rFonts w:cstheme="minorHAnsi"/>
          <w:sz w:val="24"/>
          <w:szCs w:val="24"/>
        </w:rPr>
        <w:t xml:space="preserve">and 7 persist </w:t>
      </w:r>
      <w:r w:rsidR="00A5731F" w:rsidRPr="007D489D">
        <w:rPr>
          <w:rFonts w:cstheme="minorHAnsi"/>
          <w:sz w:val="24"/>
          <w:szCs w:val="24"/>
        </w:rPr>
        <w:t xml:space="preserve">in T-lymphocytes after primoinfection and often </w:t>
      </w:r>
      <w:r w:rsidR="00B4719C" w:rsidRPr="007D489D">
        <w:rPr>
          <w:rFonts w:cstheme="minorHAnsi"/>
          <w:sz w:val="24"/>
          <w:szCs w:val="24"/>
        </w:rPr>
        <w:t xml:space="preserve">reactivate </w:t>
      </w:r>
      <w:r w:rsidR="00A5731F" w:rsidRPr="007D489D">
        <w:rPr>
          <w:rFonts w:cstheme="minorHAnsi"/>
          <w:sz w:val="24"/>
          <w:szCs w:val="24"/>
        </w:rPr>
        <w:t xml:space="preserve">in immunocompromised patients. The clinical picture is different in immunocompetent and immunosuppressed patients.     </w:t>
      </w:r>
    </w:p>
    <w:p w:rsidR="00E27EA3" w:rsidRDefault="00993022">
      <w:pPr>
        <w:spacing w:after="0" w:line="240" w:lineRule="auto"/>
        <w:rPr>
          <w:rFonts w:cstheme="minorHAnsi"/>
          <w:b/>
          <w:sz w:val="24"/>
          <w:szCs w:val="24"/>
        </w:rPr>
      </w:pPr>
      <w:r w:rsidRPr="007D489D">
        <w:rPr>
          <w:rFonts w:cstheme="minorHAnsi"/>
          <w:b/>
          <w:sz w:val="24"/>
          <w:szCs w:val="24"/>
        </w:rPr>
        <w:t>Clinical picture in immunocompetent persons</w:t>
      </w:r>
    </w:p>
    <w:p w:rsidR="00E27EA3" w:rsidRDefault="00993022">
      <w:pPr>
        <w:spacing w:after="0" w:line="240" w:lineRule="auto"/>
        <w:rPr>
          <w:rFonts w:cstheme="minorHAnsi"/>
          <w:sz w:val="24"/>
          <w:szCs w:val="24"/>
        </w:rPr>
      </w:pPr>
      <w:r w:rsidRPr="007D489D">
        <w:rPr>
          <w:rFonts w:cstheme="minorHAnsi"/>
          <w:sz w:val="24"/>
          <w:szCs w:val="24"/>
        </w:rPr>
        <w:t>The disease is most common betwee</w:t>
      </w:r>
      <w:r w:rsidRPr="007D489D">
        <w:rPr>
          <w:rFonts w:cstheme="minorHAnsi"/>
          <w:sz w:val="24"/>
          <w:szCs w:val="24"/>
        </w:rPr>
        <w:t>n the ages of 9-21 months. In the first six months of life, the infant is protected by maternal antibodies, and primoinfections are rare.</w:t>
      </w:r>
    </w:p>
    <w:p w:rsidR="00E27EA3" w:rsidRDefault="00993022">
      <w:pPr>
        <w:spacing w:after="0" w:line="240" w:lineRule="auto"/>
        <w:rPr>
          <w:rFonts w:cstheme="minorHAnsi"/>
          <w:sz w:val="24"/>
          <w:szCs w:val="24"/>
        </w:rPr>
      </w:pPr>
      <w:r w:rsidRPr="007D489D">
        <w:rPr>
          <w:rFonts w:cstheme="minorHAnsi"/>
          <w:sz w:val="24"/>
          <w:szCs w:val="24"/>
        </w:rPr>
        <w:t>Primoinfection usually occurs in two stages</w:t>
      </w:r>
    </w:p>
    <w:p w:rsidR="00E27EA3" w:rsidRDefault="00993022">
      <w:pPr>
        <w:pStyle w:val="Odstavecseseznamem"/>
        <w:numPr>
          <w:ilvl w:val="1"/>
          <w:numId w:val="6"/>
        </w:numPr>
        <w:spacing w:after="0" w:line="240" w:lineRule="auto"/>
        <w:ind w:left="360"/>
        <w:rPr>
          <w:rFonts w:cstheme="minorHAnsi"/>
          <w:sz w:val="24"/>
          <w:szCs w:val="24"/>
        </w:rPr>
      </w:pPr>
      <w:r w:rsidRPr="007D489D">
        <w:rPr>
          <w:rFonts w:cstheme="minorHAnsi"/>
          <w:b/>
          <w:i/>
          <w:sz w:val="24"/>
          <w:szCs w:val="24"/>
        </w:rPr>
        <w:t xml:space="preserve">Prodromal febrile stage </w:t>
      </w:r>
      <w:r w:rsidRPr="007D489D">
        <w:rPr>
          <w:rFonts w:cstheme="minorHAnsi"/>
          <w:sz w:val="24"/>
          <w:szCs w:val="24"/>
        </w:rPr>
        <w:t xml:space="preserve">- sudden rise in temperature up to </w:t>
      </w:r>
      <w:r w:rsidRPr="007D489D">
        <w:rPr>
          <w:rFonts w:cstheme="minorHAnsi"/>
          <w:sz w:val="24"/>
          <w:szCs w:val="24"/>
        </w:rPr>
        <w:t>40°C. Temperatures usually last 3-4 days, up to 6 days in about 15% of children. Other clinical findings are poor, the general condition is usually not markedly altered. Febrile episodes may be accompanied by mild respiratory symptoms, including serous oti</w:t>
      </w:r>
      <w:r w:rsidRPr="007D489D">
        <w:rPr>
          <w:rFonts w:cstheme="minorHAnsi"/>
          <w:sz w:val="24"/>
          <w:szCs w:val="24"/>
        </w:rPr>
        <w:t>tis or cervical lymphadenopathy</w:t>
      </w:r>
      <w:r w:rsidR="00E2604D" w:rsidRPr="007D489D">
        <w:rPr>
          <w:rFonts w:cstheme="minorHAnsi"/>
          <w:sz w:val="24"/>
          <w:szCs w:val="24"/>
        </w:rPr>
        <w:t xml:space="preserve">. </w:t>
      </w:r>
    </w:p>
    <w:p w:rsidR="00E27EA3" w:rsidRDefault="00993022">
      <w:pPr>
        <w:pStyle w:val="Odstavecseseznamem"/>
        <w:numPr>
          <w:ilvl w:val="1"/>
          <w:numId w:val="6"/>
        </w:numPr>
        <w:spacing w:after="0" w:line="240" w:lineRule="auto"/>
        <w:ind w:left="360"/>
        <w:rPr>
          <w:rFonts w:cstheme="minorHAnsi"/>
          <w:sz w:val="24"/>
          <w:szCs w:val="24"/>
        </w:rPr>
      </w:pPr>
      <w:r w:rsidRPr="007D489D">
        <w:rPr>
          <w:rFonts w:cstheme="minorHAnsi"/>
          <w:b/>
          <w:i/>
          <w:sz w:val="24"/>
          <w:szCs w:val="24"/>
        </w:rPr>
        <w:t xml:space="preserve">sowing of exanthema </w:t>
      </w:r>
      <w:r w:rsidRPr="007D489D">
        <w:rPr>
          <w:rFonts w:cstheme="minorHAnsi"/>
          <w:sz w:val="24"/>
          <w:szCs w:val="24"/>
        </w:rPr>
        <w:t>- after the temperature drops, a small speckled pink exanthema is sown first on the body, then on the neck and legs. It does not itch and may persist for several hours to two days. It is sometimes accom</w:t>
      </w:r>
      <w:r w:rsidRPr="007D489D">
        <w:rPr>
          <w:rFonts w:cstheme="minorHAnsi"/>
          <w:sz w:val="24"/>
          <w:szCs w:val="24"/>
        </w:rPr>
        <w:t xml:space="preserve">panied by oedema of the eyelids (Berliner's sign). </w:t>
      </w:r>
    </w:p>
    <w:p w:rsidR="00E27EA3" w:rsidRDefault="00993022">
      <w:pPr>
        <w:spacing w:after="0" w:line="240" w:lineRule="auto"/>
        <w:rPr>
          <w:rFonts w:cstheme="minorHAnsi"/>
          <w:b/>
          <w:sz w:val="24"/>
          <w:szCs w:val="24"/>
        </w:rPr>
      </w:pPr>
      <w:r w:rsidRPr="007D489D">
        <w:rPr>
          <w:rFonts w:cstheme="minorHAnsi"/>
          <w:b/>
          <w:sz w:val="24"/>
          <w:szCs w:val="24"/>
        </w:rPr>
        <w:t xml:space="preserve">Cave! </w:t>
      </w:r>
    </w:p>
    <w:p w:rsidR="00E27EA3" w:rsidRDefault="00993022">
      <w:pPr>
        <w:pStyle w:val="Odstavecseseznamem"/>
        <w:numPr>
          <w:ilvl w:val="0"/>
          <w:numId w:val="7"/>
        </w:numPr>
        <w:spacing w:after="0" w:line="240" w:lineRule="auto"/>
        <w:rPr>
          <w:rFonts w:cstheme="minorHAnsi"/>
          <w:sz w:val="24"/>
          <w:szCs w:val="24"/>
        </w:rPr>
      </w:pPr>
      <w:r w:rsidRPr="007D489D">
        <w:rPr>
          <w:rFonts w:cstheme="minorHAnsi"/>
          <w:sz w:val="24"/>
          <w:szCs w:val="24"/>
        </w:rPr>
        <w:t xml:space="preserve">The febrile state sometimes leads to the non-indicated administration of antibiotics and the subsequent exanthema can then be misinterpreted as an allergic reaction to antibiotics or antipyretics. </w:t>
      </w:r>
    </w:p>
    <w:p w:rsidR="00E27EA3" w:rsidRDefault="00993022">
      <w:pPr>
        <w:pStyle w:val="Odstavecseseznamem"/>
        <w:numPr>
          <w:ilvl w:val="0"/>
          <w:numId w:val="7"/>
        </w:numPr>
        <w:spacing w:after="0" w:line="240" w:lineRule="auto"/>
        <w:rPr>
          <w:rFonts w:cstheme="minorHAnsi"/>
          <w:sz w:val="24"/>
          <w:szCs w:val="24"/>
        </w:rPr>
      </w:pPr>
      <w:r w:rsidRPr="007D489D">
        <w:rPr>
          <w:rFonts w:cstheme="minorHAnsi"/>
          <w:sz w:val="24"/>
          <w:szCs w:val="24"/>
        </w:rPr>
        <w:t xml:space="preserve">This usually benign disease can be complicated by febrile convulsions, and up to one third of cases of febrile convulsions in infants and toddlers are attributed to exanthema subitum. </w:t>
      </w:r>
    </w:p>
    <w:p w:rsidR="00411720" w:rsidRDefault="00411720" w:rsidP="008B269D">
      <w:pPr>
        <w:spacing w:after="0" w:line="240" w:lineRule="auto"/>
        <w:rPr>
          <w:rFonts w:cstheme="minorHAnsi"/>
          <w:b/>
          <w:sz w:val="24"/>
          <w:szCs w:val="24"/>
        </w:rPr>
      </w:pPr>
    </w:p>
    <w:p w:rsidR="00E27EA3" w:rsidRDefault="00993022">
      <w:pPr>
        <w:spacing w:after="0" w:line="240" w:lineRule="auto"/>
        <w:rPr>
          <w:rFonts w:cstheme="minorHAnsi"/>
          <w:b/>
          <w:sz w:val="24"/>
          <w:szCs w:val="24"/>
        </w:rPr>
      </w:pPr>
      <w:r w:rsidRPr="007D489D">
        <w:rPr>
          <w:rFonts w:cstheme="minorHAnsi"/>
          <w:b/>
          <w:sz w:val="24"/>
          <w:szCs w:val="24"/>
        </w:rPr>
        <w:t xml:space="preserve">Diagnostics </w:t>
      </w:r>
    </w:p>
    <w:p w:rsidR="00E27EA3" w:rsidRDefault="00993022">
      <w:pPr>
        <w:spacing w:after="0" w:line="240" w:lineRule="auto"/>
        <w:rPr>
          <w:rFonts w:cstheme="minorHAnsi"/>
          <w:sz w:val="24"/>
          <w:szCs w:val="24"/>
        </w:rPr>
      </w:pPr>
      <w:r w:rsidRPr="007D489D">
        <w:rPr>
          <w:rFonts w:cstheme="minorHAnsi"/>
          <w:sz w:val="24"/>
          <w:szCs w:val="24"/>
        </w:rPr>
        <w:t>In exanthema subitum, the diagnosis is usually made on t</w:t>
      </w:r>
      <w:r w:rsidRPr="007D489D">
        <w:rPr>
          <w:rFonts w:cstheme="minorHAnsi"/>
          <w:sz w:val="24"/>
          <w:szCs w:val="24"/>
        </w:rPr>
        <w:t xml:space="preserve">he basis of typical clinical manifestations. If uncertain, it can be confirmed by the detection of specific IgM antibodies in serum. </w:t>
      </w:r>
    </w:p>
    <w:p w:rsidR="00E27EA3" w:rsidRDefault="00993022">
      <w:pPr>
        <w:spacing w:after="0" w:line="240" w:lineRule="auto"/>
        <w:rPr>
          <w:rFonts w:cstheme="minorHAnsi"/>
          <w:b/>
          <w:sz w:val="24"/>
          <w:szCs w:val="24"/>
        </w:rPr>
      </w:pPr>
      <w:r w:rsidRPr="007D489D">
        <w:rPr>
          <w:rFonts w:cstheme="minorHAnsi"/>
          <w:b/>
          <w:sz w:val="24"/>
          <w:szCs w:val="24"/>
        </w:rPr>
        <w:t>Therapies</w:t>
      </w:r>
    </w:p>
    <w:p w:rsidR="00E27EA3" w:rsidRDefault="00993022">
      <w:pPr>
        <w:spacing w:after="0" w:line="240" w:lineRule="auto"/>
        <w:rPr>
          <w:rFonts w:cstheme="minorHAnsi"/>
          <w:sz w:val="24"/>
          <w:szCs w:val="24"/>
        </w:rPr>
      </w:pPr>
      <w:r w:rsidRPr="007D489D">
        <w:rPr>
          <w:rFonts w:cstheme="minorHAnsi"/>
          <w:sz w:val="24"/>
          <w:szCs w:val="24"/>
        </w:rPr>
        <w:t xml:space="preserve">Treatment of the 6th disease in children is symptomatic. </w:t>
      </w:r>
    </w:p>
    <w:p w:rsidR="00411720" w:rsidRPr="007D489D" w:rsidRDefault="00411720" w:rsidP="00411720">
      <w:pPr>
        <w:spacing w:after="0" w:line="240" w:lineRule="auto"/>
        <w:rPr>
          <w:rFonts w:cstheme="minorHAnsi"/>
          <w:b/>
          <w:sz w:val="24"/>
          <w:szCs w:val="24"/>
        </w:rPr>
      </w:pPr>
    </w:p>
    <w:p w:rsidR="00E27EA3" w:rsidRDefault="00993022">
      <w:pPr>
        <w:pStyle w:val="Odstavecseseznamem"/>
        <w:spacing w:line="240" w:lineRule="auto"/>
        <w:ind w:left="360"/>
        <w:rPr>
          <w:rFonts w:cstheme="minorHAnsi"/>
          <w:b/>
          <w:sz w:val="24"/>
          <w:szCs w:val="24"/>
        </w:rPr>
      </w:pPr>
      <w:r w:rsidRPr="00411720">
        <w:rPr>
          <w:rFonts w:cstheme="minorHAnsi"/>
          <w:b/>
          <w:sz w:val="24"/>
          <w:szCs w:val="24"/>
          <w:highlight w:val="yellow"/>
        </w:rPr>
        <w:t xml:space="preserve"> Erythema infectiosum (parvovirus, 5th disease)</w:t>
      </w:r>
    </w:p>
    <w:tbl>
      <w:tblPr>
        <w:tblStyle w:val="Mkatabulky"/>
        <w:tblW w:w="9498" w:type="dxa"/>
        <w:tblInd w:w="-176" w:type="dxa"/>
        <w:tblLayout w:type="fixed"/>
        <w:tblLook w:val="04A0" w:firstRow="1" w:lastRow="0" w:firstColumn="1" w:lastColumn="0" w:noHBand="0" w:noVBand="1"/>
      </w:tblPr>
      <w:tblGrid>
        <w:gridCol w:w="1164"/>
        <w:gridCol w:w="1105"/>
        <w:gridCol w:w="1134"/>
        <w:gridCol w:w="1588"/>
        <w:gridCol w:w="1134"/>
        <w:gridCol w:w="2126"/>
        <w:gridCol w:w="1247"/>
      </w:tblGrid>
      <w:tr w:rsidR="00A5731F" w:rsidRPr="007D489D" w:rsidTr="00B26287">
        <w:tc>
          <w:tcPr>
            <w:tcW w:w="1164" w:type="dxa"/>
          </w:tcPr>
          <w:p w:rsidR="00E27EA3" w:rsidRDefault="00993022">
            <w:pPr>
              <w:spacing w:line="240" w:lineRule="auto"/>
              <w:rPr>
                <w:rFonts w:cstheme="minorHAnsi"/>
                <w:b/>
                <w:sz w:val="20"/>
                <w:szCs w:val="20"/>
              </w:rPr>
            </w:pPr>
            <w:r w:rsidRPr="007D489D">
              <w:rPr>
                <w:rFonts w:cstheme="minorHAnsi"/>
                <w:b/>
                <w:sz w:val="20"/>
                <w:szCs w:val="20"/>
              </w:rPr>
              <w:t>Etiol</w:t>
            </w:r>
            <w:r w:rsidRPr="007D489D">
              <w:rPr>
                <w:rFonts w:cstheme="minorHAnsi"/>
                <w:b/>
                <w:sz w:val="20"/>
                <w:szCs w:val="20"/>
              </w:rPr>
              <w:t>ogy</w:t>
            </w:r>
          </w:p>
        </w:tc>
        <w:tc>
          <w:tcPr>
            <w:tcW w:w="1105" w:type="dxa"/>
          </w:tcPr>
          <w:p w:rsidR="00E27EA3" w:rsidRDefault="00993022">
            <w:pPr>
              <w:spacing w:line="240" w:lineRule="auto"/>
              <w:rPr>
                <w:rFonts w:cstheme="minorHAnsi"/>
                <w:b/>
                <w:sz w:val="20"/>
                <w:szCs w:val="20"/>
              </w:rPr>
            </w:pPr>
            <w:r w:rsidRPr="007D489D">
              <w:rPr>
                <w:rFonts w:cstheme="minorHAnsi"/>
                <w:b/>
                <w:sz w:val="20"/>
                <w:szCs w:val="20"/>
              </w:rPr>
              <w:t xml:space="preserve">Vaccinations </w:t>
            </w:r>
          </w:p>
          <w:p w:rsidR="00A5731F" w:rsidRPr="007D489D" w:rsidRDefault="00A5731F" w:rsidP="008B269D">
            <w:pPr>
              <w:spacing w:line="240" w:lineRule="auto"/>
              <w:rPr>
                <w:rFonts w:cstheme="minorHAnsi"/>
                <w:b/>
                <w:sz w:val="20"/>
                <w:szCs w:val="20"/>
              </w:rPr>
            </w:pPr>
          </w:p>
        </w:tc>
        <w:tc>
          <w:tcPr>
            <w:tcW w:w="1134" w:type="dxa"/>
          </w:tcPr>
          <w:p w:rsidR="00E27EA3" w:rsidRDefault="00993022">
            <w:pPr>
              <w:spacing w:line="240" w:lineRule="auto"/>
              <w:rPr>
                <w:rFonts w:cstheme="minorHAnsi"/>
                <w:b/>
                <w:sz w:val="20"/>
                <w:szCs w:val="20"/>
              </w:rPr>
            </w:pPr>
            <w:r w:rsidRPr="007D489D">
              <w:rPr>
                <w:rFonts w:cstheme="minorHAnsi"/>
                <w:b/>
                <w:sz w:val="20"/>
                <w:szCs w:val="20"/>
              </w:rPr>
              <w:t xml:space="preserve">Occurrence in the Czech Republic </w:t>
            </w:r>
          </w:p>
        </w:tc>
        <w:tc>
          <w:tcPr>
            <w:tcW w:w="1588" w:type="dxa"/>
          </w:tcPr>
          <w:p w:rsidR="00E27EA3" w:rsidRDefault="00993022">
            <w:pPr>
              <w:spacing w:line="240" w:lineRule="auto"/>
              <w:rPr>
                <w:rFonts w:cstheme="minorHAnsi"/>
                <w:b/>
                <w:sz w:val="20"/>
                <w:szCs w:val="20"/>
              </w:rPr>
            </w:pPr>
            <w:r w:rsidRPr="007D489D">
              <w:rPr>
                <w:rFonts w:cstheme="minorHAnsi"/>
                <w:b/>
                <w:sz w:val="20"/>
                <w:szCs w:val="20"/>
              </w:rPr>
              <w:t>Transmission</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2126" w:type="dxa"/>
          </w:tcPr>
          <w:p w:rsidR="00E27EA3" w:rsidRDefault="00993022">
            <w:pPr>
              <w:spacing w:line="240" w:lineRule="auto"/>
              <w:rPr>
                <w:rFonts w:cstheme="minorHAnsi"/>
                <w:b/>
                <w:sz w:val="20"/>
                <w:szCs w:val="20"/>
              </w:rPr>
            </w:pPr>
            <w:r w:rsidRPr="007D489D">
              <w:rPr>
                <w:rFonts w:cstheme="minorHAnsi"/>
                <w:b/>
                <w:sz w:val="20"/>
                <w:szCs w:val="20"/>
              </w:rPr>
              <w:t>Infectiousness</w:t>
            </w:r>
          </w:p>
        </w:tc>
        <w:tc>
          <w:tcPr>
            <w:tcW w:w="1247"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B26287">
        <w:tc>
          <w:tcPr>
            <w:tcW w:w="1164" w:type="dxa"/>
          </w:tcPr>
          <w:p w:rsidR="00E27EA3" w:rsidRDefault="00993022">
            <w:pPr>
              <w:spacing w:line="240" w:lineRule="auto"/>
              <w:rPr>
                <w:rFonts w:cstheme="minorHAnsi"/>
                <w:sz w:val="20"/>
                <w:szCs w:val="20"/>
              </w:rPr>
            </w:pPr>
            <w:r w:rsidRPr="007D489D">
              <w:rPr>
                <w:rFonts w:cstheme="minorHAnsi"/>
                <w:sz w:val="20"/>
                <w:szCs w:val="20"/>
              </w:rPr>
              <w:t>Parvovirus B19</w:t>
            </w:r>
          </w:p>
        </w:tc>
        <w:tc>
          <w:tcPr>
            <w:tcW w:w="1105" w:type="dxa"/>
          </w:tcPr>
          <w:p w:rsidR="00E27EA3" w:rsidRDefault="00993022">
            <w:pPr>
              <w:spacing w:line="240" w:lineRule="auto"/>
              <w:rPr>
                <w:rFonts w:cstheme="minorHAnsi"/>
                <w:sz w:val="20"/>
                <w:szCs w:val="20"/>
              </w:rPr>
            </w:pPr>
            <w:r w:rsidRPr="007D489D">
              <w:rPr>
                <w:rFonts w:cstheme="minorHAnsi"/>
                <w:sz w:val="20"/>
                <w:szCs w:val="20"/>
              </w:rPr>
              <w:t>not</w:t>
            </w:r>
          </w:p>
        </w:tc>
        <w:tc>
          <w:tcPr>
            <w:tcW w:w="1134" w:type="dxa"/>
          </w:tcPr>
          <w:p w:rsidR="00E27EA3" w:rsidRDefault="00993022">
            <w:pPr>
              <w:spacing w:line="240" w:lineRule="auto"/>
              <w:rPr>
                <w:rFonts w:cstheme="minorHAnsi"/>
                <w:sz w:val="20"/>
                <w:szCs w:val="20"/>
              </w:rPr>
            </w:pPr>
            <w:r w:rsidRPr="007D489D">
              <w:rPr>
                <w:rFonts w:cstheme="minorHAnsi"/>
                <w:sz w:val="20"/>
                <w:szCs w:val="20"/>
              </w:rPr>
              <w:t>frequent</w:t>
            </w:r>
          </w:p>
        </w:tc>
        <w:tc>
          <w:tcPr>
            <w:tcW w:w="1588" w:type="dxa"/>
          </w:tcPr>
          <w:p w:rsidR="00E27EA3" w:rsidRDefault="00993022">
            <w:pPr>
              <w:spacing w:line="240" w:lineRule="auto"/>
              <w:rPr>
                <w:rFonts w:cstheme="minorHAnsi"/>
                <w:sz w:val="20"/>
                <w:szCs w:val="20"/>
              </w:rPr>
            </w:pPr>
            <w:r w:rsidRPr="007D489D">
              <w:rPr>
                <w:rFonts w:cstheme="minorHAnsi"/>
                <w:sz w:val="20"/>
                <w:szCs w:val="20"/>
              </w:rPr>
              <w:t>droplets, close contact, from mother to fetus</w:t>
            </w:r>
          </w:p>
        </w:tc>
        <w:tc>
          <w:tcPr>
            <w:tcW w:w="1134" w:type="dxa"/>
          </w:tcPr>
          <w:p w:rsidR="00E27EA3" w:rsidRDefault="00993022">
            <w:pPr>
              <w:spacing w:line="240" w:lineRule="auto"/>
              <w:rPr>
                <w:rFonts w:cstheme="minorHAnsi"/>
                <w:sz w:val="20"/>
                <w:szCs w:val="20"/>
              </w:rPr>
            </w:pPr>
            <w:r w:rsidRPr="007D489D">
              <w:rPr>
                <w:rFonts w:cstheme="minorHAnsi"/>
                <w:sz w:val="20"/>
                <w:szCs w:val="20"/>
              </w:rPr>
              <w:t>10-21 days</w:t>
            </w:r>
          </w:p>
        </w:tc>
        <w:tc>
          <w:tcPr>
            <w:tcW w:w="2126" w:type="dxa"/>
          </w:tcPr>
          <w:p w:rsidR="00E27EA3" w:rsidRDefault="00993022">
            <w:pPr>
              <w:spacing w:line="240" w:lineRule="auto"/>
              <w:rPr>
                <w:rFonts w:cstheme="minorHAnsi"/>
                <w:sz w:val="20"/>
                <w:szCs w:val="20"/>
              </w:rPr>
            </w:pPr>
            <w:r w:rsidRPr="007D489D">
              <w:rPr>
                <w:rFonts w:cstheme="minorHAnsi"/>
                <w:sz w:val="20"/>
                <w:szCs w:val="20"/>
              </w:rPr>
              <w:t xml:space="preserve">medium, at the time of exanthema seeding the </w:t>
            </w:r>
            <w:r w:rsidRPr="007D489D">
              <w:rPr>
                <w:rFonts w:cstheme="minorHAnsi"/>
                <w:sz w:val="20"/>
                <w:szCs w:val="20"/>
              </w:rPr>
              <w:t xml:space="preserve">patient is already non-infectious </w:t>
            </w:r>
          </w:p>
        </w:tc>
        <w:tc>
          <w:tcPr>
            <w:tcW w:w="1247" w:type="dxa"/>
          </w:tcPr>
          <w:p w:rsidR="00E27EA3" w:rsidRDefault="00993022">
            <w:pPr>
              <w:spacing w:line="240" w:lineRule="auto"/>
              <w:rPr>
                <w:rFonts w:cstheme="minorHAnsi"/>
                <w:sz w:val="20"/>
                <w:szCs w:val="20"/>
              </w:rPr>
            </w:pPr>
            <w:r w:rsidRPr="007D489D">
              <w:rPr>
                <w:rFonts w:cstheme="minorHAnsi"/>
                <w:sz w:val="20"/>
                <w:szCs w:val="20"/>
              </w:rPr>
              <w:t xml:space="preserve">No </w:t>
            </w:r>
          </w:p>
        </w:tc>
      </w:tr>
    </w:tbl>
    <w:p w:rsidR="00A5731F" w:rsidRPr="007D489D" w:rsidRDefault="00A5731F" w:rsidP="008B269D">
      <w:pPr>
        <w:spacing w:line="240" w:lineRule="auto"/>
        <w:rPr>
          <w:rFonts w:cstheme="minorHAnsi"/>
          <w:sz w:val="24"/>
          <w:szCs w:val="24"/>
        </w:rPr>
      </w:pPr>
    </w:p>
    <w:p w:rsidR="00E27EA3" w:rsidRDefault="00993022">
      <w:pPr>
        <w:spacing w:after="0" w:line="240" w:lineRule="auto"/>
        <w:rPr>
          <w:rFonts w:cstheme="minorHAnsi"/>
          <w:b/>
          <w:sz w:val="24"/>
          <w:szCs w:val="24"/>
        </w:rPr>
      </w:pPr>
      <w:r w:rsidRPr="007D489D">
        <w:rPr>
          <w:rFonts w:cstheme="minorHAnsi"/>
          <w:b/>
          <w:sz w:val="24"/>
          <w:szCs w:val="24"/>
        </w:rPr>
        <w:t>Etiology, epidemiology, pathogenesis</w:t>
      </w:r>
    </w:p>
    <w:p w:rsidR="00E27EA3" w:rsidRDefault="00993022">
      <w:pPr>
        <w:spacing w:after="0" w:line="240" w:lineRule="auto"/>
        <w:rPr>
          <w:rFonts w:cstheme="minorHAnsi"/>
          <w:sz w:val="24"/>
          <w:szCs w:val="24"/>
        </w:rPr>
      </w:pPr>
      <w:r w:rsidRPr="007D489D">
        <w:rPr>
          <w:rFonts w:cstheme="minorHAnsi"/>
          <w:sz w:val="24"/>
          <w:szCs w:val="24"/>
        </w:rPr>
        <w:t xml:space="preserve">The disease is caused by human </w:t>
      </w:r>
      <w:r w:rsidRPr="007D489D">
        <w:rPr>
          <w:rFonts w:cstheme="minorHAnsi"/>
          <w:b/>
          <w:sz w:val="24"/>
          <w:szCs w:val="24"/>
        </w:rPr>
        <w:t xml:space="preserve">parvovirus </w:t>
      </w:r>
      <w:r w:rsidRPr="007D489D">
        <w:rPr>
          <w:rFonts w:cstheme="minorHAnsi"/>
          <w:b/>
          <w:i/>
          <w:sz w:val="24"/>
          <w:szCs w:val="24"/>
        </w:rPr>
        <w:t>B 19</w:t>
      </w:r>
      <w:r w:rsidRPr="007D489D">
        <w:rPr>
          <w:rFonts w:cstheme="minorHAnsi"/>
          <w:i/>
          <w:sz w:val="24"/>
          <w:szCs w:val="24"/>
        </w:rPr>
        <w:t xml:space="preserve">, a </w:t>
      </w:r>
      <w:r w:rsidRPr="007D489D">
        <w:rPr>
          <w:rFonts w:cstheme="minorHAnsi"/>
          <w:sz w:val="24"/>
          <w:szCs w:val="24"/>
        </w:rPr>
        <w:t xml:space="preserve">small DNA virus classified in the genus </w:t>
      </w:r>
      <w:r w:rsidRPr="007D489D">
        <w:rPr>
          <w:rFonts w:cstheme="minorHAnsi"/>
          <w:i/>
          <w:sz w:val="24"/>
          <w:szCs w:val="24"/>
        </w:rPr>
        <w:t xml:space="preserve">Erythrovirus </w:t>
      </w:r>
      <w:r w:rsidRPr="007D489D">
        <w:rPr>
          <w:rFonts w:cstheme="minorHAnsi"/>
          <w:sz w:val="24"/>
          <w:szCs w:val="24"/>
        </w:rPr>
        <w:t>due to its ability to replicate in erythrocytic blood cells</w:t>
      </w:r>
      <w:r w:rsidRPr="007D489D">
        <w:rPr>
          <w:rFonts w:cstheme="minorHAnsi"/>
          <w:i/>
          <w:sz w:val="24"/>
          <w:szCs w:val="24"/>
        </w:rPr>
        <w:t xml:space="preserve">. </w:t>
      </w:r>
      <w:r w:rsidRPr="007D489D">
        <w:rPr>
          <w:rFonts w:cstheme="minorHAnsi"/>
          <w:sz w:val="24"/>
          <w:szCs w:val="24"/>
        </w:rPr>
        <w:t>It is widespre</w:t>
      </w:r>
      <w:r w:rsidRPr="007D489D">
        <w:rPr>
          <w:rFonts w:cstheme="minorHAnsi"/>
          <w:sz w:val="24"/>
          <w:szCs w:val="24"/>
        </w:rPr>
        <w:t xml:space="preserve">ad </w:t>
      </w:r>
      <w:r w:rsidRPr="007D489D">
        <w:rPr>
          <w:rFonts w:cstheme="minorHAnsi"/>
          <w:sz w:val="24"/>
          <w:szCs w:val="24"/>
        </w:rPr>
        <w:lastRenderedPageBreak/>
        <w:t>worldwide, with primoinfection usually occurring in childhood, most commonly between the ages of 4 and 10 years. Approximately 50% of 15-year-old children have detectable antibodies. In the elderly, more than 80% are seropositive. The infection has a ma</w:t>
      </w:r>
      <w:r w:rsidRPr="007D489D">
        <w:rPr>
          <w:rFonts w:cstheme="minorHAnsi"/>
          <w:sz w:val="24"/>
          <w:szCs w:val="24"/>
        </w:rPr>
        <w:t>rked seasonal pattern, from late winter to early summer. Increased numbers of cases may be seen every three to four years, and school epidemics are common. The source of infection is an infected person with an inapparent or manifest course; infection is sp</w:t>
      </w:r>
      <w:r w:rsidRPr="007D489D">
        <w:rPr>
          <w:rFonts w:cstheme="minorHAnsi"/>
          <w:sz w:val="24"/>
          <w:szCs w:val="24"/>
        </w:rPr>
        <w:t xml:space="preserve">read by droplets or close contact. Infectiousness is reported to be around 50% for persons living in close contact with the patient. </w:t>
      </w:r>
    </w:p>
    <w:p w:rsidR="00E27EA3" w:rsidRDefault="00993022">
      <w:pPr>
        <w:spacing w:after="0" w:line="240" w:lineRule="auto"/>
        <w:rPr>
          <w:rFonts w:cstheme="minorHAnsi"/>
          <w:color w:val="666666"/>
          <w:sz w:val="24"/>
          <w:szCs w:val="24"/>
        </w:rPr>
      </w:pPr>
      <w:r w:rsidRPr="007D489D">
        <w:rPr>
          <w:rFonts w:cstheme="minorHAnsi"/>
          <w:sz w:val="24"/>
          <w:szCs w:val="24"/>
        </w:rPr>
        <w:t>The gateway to infection is the airway epithelium. During subsequent viremia, the target cells of the virus are mainly erythrocyte precursors in the bone marrow</w:t>
      </w:r>
      <w:r w:rsidRPr="007D489D">
        <w:rPr>
          <w:rFonts w:cstheme="minorHAnsi"/>
          <w:color w:val="666666"/>
          <w:sz w:val="24"/>
          <w:szCs w:val="24"/>
        </w:rPr>
        <w:t xml:space="preserve">. </w:t>
      </w:r>
    </w:p>
    <w:p w:rsidR="00411720" w:rsidRPr="007D489D" w:rsidRDefault="00411720" w:rsidP="008B269D">
      <w:pPr>
        <w:spacing w:after="0" w:line="240" w:lineRule="auto"/>
        <w:rPr>
          <w:rFonts w:cstheme="minorHAnsi"/>
          <w:sz w:val="24"/>
          <w:szCs w:val="24"/>
        </w:rPr>
      </w:pPr>
    </w:p>
    <w:p w:rsidR="00E27EA3" w:rsidRDefault="00993022">
      <w:pPr>
        <w:spacing w:after="0" w:line="240" w:lineRule="auto"/>
        <w:rPr>
          <w:rFonts w:cstheme="minorHAnsi"/>
          <w:b/>
          <w:sz w:val="24"/>
          <w:szCs w:val="24"/>
        </w:rPr>
      </w:pPr>
      <w:r w:rsidRPr="007D489D">
        <w:rPr>
          <w:rFonts w:cstheme="minorHAnsi"/>
          <w:b/>
          <w:sz w:val="24"/>
          <w:szCs w:val="24"/>
        </w:rPr>
        <w:t>Clinical picture</w:t>
      </w:r>
    </w:p>
    <w:p w:rsidR="00E27EA3" w:rsidRDefault="00993022">
      <w:pPr>
        <w:spacing w:after="0" w:line="240" w:lineRule="auto"/>
        <w:rPr>
          <w:rFonts w:cstheme="minorHAnsi"/>
          <w:b/>
          <w:sz w:val="24"/>
          <w:szCs w:val="24"/>
        </w:rPr>
      </w:pPr>
      <w:r w:rsidRPr="007D489D">
        <w:rPr>
          <w:rFonts w:cstheme="minorHAnsi"/>
          <w:sz w:val="24"/>
          <w:szCs w:val="24"/>
        </w:rPr>
        <w:t xml:space="preserve">The disease may be asymptomatic, with clinical manifestations in about 20% of infected persons. It may begin with </w:t>
      </w:r>
      <w:r w:rsidRPr="007D489D">
        <w:rPr>
          <w:rFonts w:cstheme="minorHAnsi"/>
          <w:b/>
          <w:i/>
          <w:sz w:val="24"/>
          <w:szCs w:val="24"/>
        </w:rPr>
        <w:t>prodromal symptoms</w:t>
      </w:r>
      <w:r w:rsidRPr="007D489D">
        <w:rPr>
          <w:rFonts w:cstheme="minorHAnsi"/>
          <w:sz w:val="24"/>
          <w:szCs w:val="24"/>
        </w:rPr>
        <w:t>, which include fever, headache, mild gastrointestinal symptoms. However, an afebrile course is more common, in which the fi</w:t>
      </w:r>
      <w:r w:rsidRPr="007D489D">
        <w:rPr>
          <w:rFonts w:cstheme="minorHAnsi"/>
          <w:sz w:val="24"/>
          <w:szCs w:val="24"/>
        </w:rPr>
        <w:t xml:space="preserve">rst manifestation of the disease is </w:t>
      </w:r>
      <w:r w:rsidRPr="007D489D">
        <w:rPr>
          <w:rFonts w:cstheme="minorHAnsi"/>
          <w:b/>
          <w:i/>
          <w:sz w:val="24"/>
          <w:szCs w:val="24"/>
        </w:rPr>
        <w:t>exanthema.</w:t>
      </w:r>
    </w:p>
    <w:p w:rsidR="00E27EA3" w:rsidRDefault="00993022">
      <w:pPr>
        <w:spacing w:after="0" w:line="240" w:lineRule="auto"/>
        <w:rPr>
          <w:rFonts w:cstheme="minorHAnsi"/>
          <w:sz w:val="24"/>
          <w:szCs w:val="24"/>
        </w:rPr>
      </w:pPr>
      <w:r w:rsidRPr="007D489D">
        <w:rPr>
          <w:rFonts w:cstheme="minorHAnsi"/>
          <w:sz w:val="24"/>
          <w:szCs w:val="24"/>
        </w:rPr>
        <w:t>Exanthema is characterized by</w:t>
      </w:r>
    </w:p>
    <w:p w:rsidR="00E27EA3" w:rsidRDefault="00993022">
      <w:pPr>
        <w:pStyle w:val="Odstavecseseznamem"/>
        <w:numPr>
          <w:ilvl w:val="0"/>
          <w:numId w:val="8"/>
        </w:numPr>
        <w:spacing w:after="0" w:line="240" w:lineRule="auto"/>
        <w:rPr>
          <w:rFonts w:cstheme="minorHAnsi"/>
          <w:sz w:val="24"/>
          <w:szCs w:val="24"/>
        </w:rPr>
      </w:pPr>
      <w:r w:rsidRPr="007D489D">
        <w:rPr>
          <w:rFonts w:cstheme="minorHAnsi"/>
          <w:sz w:val="24"/>
          <w:szCs w:val="24"/>
        </w:rPr>
        <w:t>starts on the cheeks and around the nose, often absent around the mouth</w:t>
      </w:r>
    </w:p>
    <w:p w:rsidR="00E27EA3" w:rsidRDefault="00993022">
      <w:pPr>
        <w:pStyle w:val="Odstavecseseznamem"/>
        <w:numPr>
          <w:ilvl w:val="0"/>
          <w:numId w:val="8"/>
        </w:numPr>
        <w:spacing w:line="240" w:lineRule="auto"/>
        <w:rPr>
          <w:rFonts w:cstheme="minorHAnsi"/>
          <w:sz w:val="24"/>
          <w:szCs w:val="24"/>
        </w:rPr>
      </w:pPr>
      <w:r w:rsidRPr="007D489D">
        <w:rPr>
          <w:rFonts w:cstheme="minorHAnsi"/>
          <w:sz w:val="24"/>
          <w:szCs w:val="24"/>
        </w:rPr>
        <w:t>soon appears on the trunk and extensor surfaces of the limbs</w:t>
      </w:r>
    </w:p>
    <w:p w:rsidR="00E27EA3" w:rsidRDefault="00993022">
      <w:pPr>
        <w:pStyle w:val="Odstavecseseznamem"/>
        <w:numPr>
          <w:ilvl w:val="0"/>
          <w:numId w:val="8"/>
        </w:numPr>
        <w:spacing w:line="240" w:lineRule="auto"/>
        <w:rPr>
          <w:rFonts w:cstheme="minorHAnsi"/>
          <w:sz w:val="24"/>
          <w:szCs w:val="24"/>
        </w:rPr>
      </w:pPr>
      <w:r w:rsidRPr="007D489D">
        <w:rPr>
          <w:rFonts w:cstheme="minorHAnsi"/>
          <w:sz w:val="24"/>
          <w:szCs w:val="24"/>
        </w:rPr>
        <w:t>the large reddish-purple spots gradually merge</w:t>
      </w:r>
      <w:r w:rsidRPr="007D489D">
        <w:rPr>
          <w:rFonts w:cstheme="minorHAnsi"/>
          <w:sz w:val="24"/>
          <w:szCs w:val="24"/>
        </w:rPr>
        <w:t xml:space="preserve"> and fade from the centre, giving them a sometimes bizarre garland-like shape</w:t>
      </w:r>
    </w:p>
    <w:p w:rsidR="00E27EA3" w:rsidRDefault="00993022">
      <w:pPr>
        <w:pStyle w:val="Odstavecseseznamem"/>
        <w:numPr>
          <w:ilvl w:val="0"/>
          <w:numId w:val="8"/>
        </w:numPr>
        <w:spacing w:after="0" w:line="240" w:lineRule="auto"/>
        <w:rPr>
          <w:rFonts w:cstheme="minorHAnsi"/>
          <w:sz w:val="24"/>
          <w:szCs w:val="24"/>
        </w:rPr>
      </w:pPr>
      <w:r w:rsidRPr="007D489D">
        <w:rPr>
          <w:rFonts w:cstheme="minorHAnsi"/>
          <w:sz w:val="24"/>
          <w:szCs w:val="24"/>
        </w:rPr>
        <w:t>it can persist for several weeks, when it temporarily disappears, but with higher blood circulation (bath, physical activity) it becomes more pronounced again.</w:t>
      </w:r>
    </w:p>
    <w:p w:rsidR="00A5731F" w:rsidRPr="007D489D" w:rsidRDefault="00A5731F" w:rsidP="008B269D">
      <w:pPr>
        <w:pStyle w:val="Odstavecseseznamem"/>
        <w:numPr>
          <w:ilvl w:val="0"/>
          <w:numId w:val="8"/>
        </w:numPr>
        <w:spacing w:after="0" w:line="240" w:lineRule="auto"/>
        <w:rPr>
          <w:rFonts w:cstheme="minorHAnsi"/>
          <w:sz w:val="24"/>
          <w:szCs w:val="24"/>
        </w:rPr>
      </w:pPr>
      <w:r w:rsidRPr="007D489D">
        <w:rPr>
          <w:rFonts w:cstheme="minorHAnsi"/>
          <w:sz w:val="24"/>
          <w:szCs w:val="24"/>
        </w:rPr>
        <w:t xml:space="preserve"> </w:t>
      </w:r>
    </w:p>
    <w:p w:rsidR="00E27EA3" w:rsidRDefault="00993022">
      <w:pPr>
        <w:spacing w:after="0" w:line="240" w:lineRule="auto"/>
        <w:ind w:left="48"/>
        <w:rPr>
          <w:rFonts w:cstheme="minorHAnsi"/>
          <w:b/>
          <w:sz w:val="24"/>
          <w:szCs w:val="24"/>
        </w:rPr>
      </w:pPr>
      <w:r w:rsidRPr="007D489D">
        <w:rPr>
          <w:rFonts w:cstheme="minorHAnsi"/>
          <w:b/>
          <w:sz w:val="24"/>
          <w:szCs w:val="24"/>
        </w:rPr>
        <w:t>Complications</w:t>
      </w:r>
    </w:p>
    <w:p w:rsidR="00E27EA3" w:rsidRDefault="00C96742">
      <w:pPr>
        <w:spacing w:after="0" w:line="240" w:lineRule="auto"/>
        <w:ind w:left="48"/>
        <w:rPr>
          <w:rFonts w:cstheme="minorHAnsi"/>
          <w:sz w:val="24"/>
          <w:szCs w:val="24"/>
        </w:rPr>
      </w:pPr>
      <w:r w:rsidRPr="007D489D">
        <w:rPr>
          <w:rFonts w:cstheme="minorHAnsi"/>
          <w:b/>
          <w:i/>
          <w:sz w:val="24"/>
          <w:szCs w:val="24"/>
        </w:rPr>
        <w:t xml:space="preserve">Arthralgia </w:t>
      </w:r>
      <w:r w:rsidR="00993022" w:rsidRPr="007D489D">
        <w:rPr>
          <w:rFonts w:cstheme="minorHAnsi"/>
          <w:sz w:val="24"/>
          <w:szCs w:val="24"/>
        </w:rPr>
        <w:t xml:space="preserve">to </w:t>
      </w:r>
      <w:r w:rsidR="00993022" w:rsidRPr="007D489D">
        <w:rPr>
          <w:rFonts w:cstheme="minorHAnsi"/>
          <w:b/>
          <w:i/>
          <w:sz w:val="24"/>
          <w:szCs w:val="24"/>
        </w:rPr>
        <w:t xml:space="preserve">arthritis </w:t>
      </w:r>
      <w:r w:rsidR="00993022" w:rsidRPr="007D489D">
        <w:rPr>
          <w:rFonts w:cstheme="minorHAnsi"/>
          <w:sz w:val="24"/>
          <w:szCs w:val="24"/>
        </w:rPr>
        <w:t>is a common complication of the disease</w:t>
      </w:r>
      <w:r w:rsidR="00993022" w:rsidRPr="007D489D">
        <w:rPr>
          <w:rFonts w:cstheme="minorHAnsi"/>
          <w:i/>
          <w:sz w:val="24"/>
          <w:szCs w:val="24"/>
        </w:rPr>
        <w:t>.</w:t>
      </w:r>
      <w:r w:rsidR="00993022" w:rsidRPr="007D489D">
        <w:rPr>
          <w:rFonts w:cstheme="minorHAnsi"/>
          <w:sz w:val="24"/>
          <w:szCs w:val="24"/>
        </w:rPr>
        <w:t xml:space="preserve"> They are reported by about 8% of children and most adult women. In children, the knee joints and ankles are most commonly affected, while in adults the small joints of the hands and feet are mo</w:t>
      </w:r>
      <w:r w:rsidR="00993022" w:rsidRPr="007D489D">
        <w:rPr>
          <w:rFonts w:cstheme="minorHAnsi"/>
          <w:sz w:val="24"/>
          <w:szCs w:val="24"/>
        </w:rPr>
        <w:t>re likely to be affected. Clinically, it resembles rheumatoid arthritis, and even elevated levels of rheumatoid factor and antinuclear antibodies may be transiently detected, but there is no erosive destruction of the joint. The virus can be detected by PC</w:t>
      </w:r>
      <w:r w:rsidR="00993022" w:rsidRPr="007D489D">
        <w:rPr>
          <w:rFonts w:cstheme="minorHAnsi"/>
          <w:sz w:val="24"/>
          <w:szCs w:val="24"/>
        </w:rPr>
        <w:t xml:space="preserve">R in synovial tissue. Arthritis usually lasts 1-3 weeks, but protracted courses of more than a year have been described. Parvovirus B 19 is also associated with another type of exanthema affecting the acral parts of the limbs, the </w:t>
      </w:r>
      <w:r w:rsidR="00993022" w:rsidRPr="007D489D">
        <w:rPr>
          <w:rFonts w:cstheme="minorHAnsi"/>
          <w:b/>
          <w:sz w:val="24"/>
          <w:szCs w:val="24"/>
        </w:rPr>
        <w:t>gloves and socks syndrome</w:t>
      </w:r>
      <w:r w:rsidR="00993022" w:rsidRPr="007D489D">
        <w:rPr>
          <w:rFonts w:cstheme="minorHAnsi"/>
          <w:sz w:val="24"/>
          <w:szCs w:val="24"/>
        </w:rPr>
        <w:t xml:space="preserve">. </w:t>
      </w:r>
    </w:p>
    <w:p w:rsidR="00A5731F" w:rsidRPr="007D489D" w:rsidRDefault="00A5731F" w:rsidP="008B269D">
      <w:pPr>
        <w:spacing w:after="0" w:line="240" w:lineRule="auto"/>
        <w:ind w:left="48"/>
        <w:rPr>
          <w:rFonts w:cstheme="minorHAnsi"/>
          <w:sz w:val="24"/>
          <w:szCs w:val="24"/>
        </w:rPr>
      </w:pPr>
      <w:r w:rsidRPr="007D489D">
        <w:rPr>
          <w:rFonts w:cstheme="minorHAnsi"/>
          <w:sz w:val="24"/>
          <w:szCs w:val="24"/>
        </w:rPr>
        <w:t xml:space="preserve"> </w:t>
      </w:r>
    </w:p>
    <w:p w:rsidR="00E27EA3" w:rsidRDefault="00993022">
      <w:pPr>
        <w:spacing w:after="0" w:line="240" w:lineRule="auto"/>
        <w:rPr>
          <w:rFonts w:cstheme="minorHAnsi"/>
          <w:b/>
          <w:sz w:val="24"/>
          <w:szCs w:val="24"/>
        </w:rPr>
      </w:pPr>
      <w:r w:rsidRPr="007D489D">
        <w:rPr>
          <w:rFonts w:cstheme="minorHAnsi"/>
          <w:b/>
          <w:sz w:val="24"/>
          <w:szCs w:val="24"/>
        </w:rPr>
        <w:t>Clinical picture of acute parvovirus infection in specific patient groups</w:t>
      </w:r>
    </w:p>
    <w:p w:rsidR="00E27EA3" w:rsidRDefault="00993022">
      <w:pPr>
        <w:spacing w:after="0" w:line="240" w:lineRule="auto"/>
        <w:rPr>
          <w:rFonts w:cstheme="minorHAnsi"/>
          <w:sz w:val="24"/>
          <w:szCs w:val="24"/>
        </w:rPr>
      </w:pPr>
      <w:r w:rsidRPr="007D489D">
        <w:rPr>
          <w:rFonts w:cstheme="minorHAnsi"/>
          <w:sz w:val="24"/>
          <w:szCs w:val="24"/>
        </w:rPr>
        <w:t>Significant affinity</w:t>
      </w:r>
      <w:r w:rsidR="00A5731F" w:rsidRPr="007D489D">
        <w:rPr>
          <w:rFonts w:cstheme="minorHAnsi"/>
          <w:sz w:val="24"/>
          <w:szCs w:val="24"/>
        </w:rPr>
        <w:t xml:space="preserve"> for erythrocyte precursors in bone </w:t>
      </w:r>
      <w:r w:rsidRPr="007D489D">
        <w:rPr>
          <w:rFonts w:cstheme="minorHAnsi"/>
          <w:sz w:val="24"/>
          <w:szCs w:val="24"/>
        </w:rPr>
        <w:t>marrow→ destruction</w:t>
      </w:r>
      <w:r w:rsidR="00A5731F" w:rsidRPr="007D489D">
        <w:rPr>
          <w:rFonts w:cstheme="minorHAnsi"/>
          <w:sz w:val="24"/>
          <w:szCs w:val="24"/>
        </w:rPr>
        <w:t xml:space="preserve"> of these cells </w:t>
      </w:r>
      <w:r w:rsidRPr="007D489D">
        <w:rPr>
          <w:rFonts w:cstheme="minorHAnsi"/>
          <w:sz w:val="24"/>
          <w:szCs w:val="24"/>
        </w:rPr>
        <w:t xml:space="preserve">→ transient </w:t>
      </w:r>
      <w:r w:rsidR="00A5731F" w:rsidRPr="007D489D">
        <w:rPr>
          <w:rFonts w:cstheme="minorHAnsi"/>
          <w:sz w:val="24"/>
          <w:szCs w:val="24"/>
        </w:rPr>
        <w:t xml:space="preserve">decrease in red blood cell production. </w:t>
      </w:r>
    </w:p>
    <w:p w:rsidR="00937FE0" w:rsidRPr="007D489D" w:rsidRDefault="00937FE0" w:rsidP="008B269D">
      <w:pPr>
        <w:spacing w:after="0" w:line="240" w:lineRule="auto"/>
        <w:rPr>
          <w:rFonts w:cstheme="minorHAnsi"/>
          <w:sz w:val="24"/>
          <w:szCs w:val="24"/>
        </w:rPr>
      </w:pPr>
    </w:p>
    <w:p w:rsidR="00E27EA3" w:rsidRDefault="00993022">
      <w:pPr>
        <w:spacing w:after="0" w:line="240" w:lineRule="auto"/>
        <w:rPr>
          <w:rFonts w:cstheme="minorHAnsi"/>
          <w:sz w:val="24"/>
          <w:szCs w:val="24"/>
        </w:rPr>
      </w:pPr>
      <w:r w:rsidRPr="007D489D">
        <w:rPr>
          <w:rFonts w:cstheme="minorHAnsi"/>
          <w:sz w:val="24"/>
          <w:szCs w:val="24"/>
        </w:rPr>
        <w:t xml:space="preserve">Anemia </w:t>
      </w:r>
      <w:r w:rsidR="00A5731F" w:rsidRPr="007D489D">
        <w:rPr>
          <w:rFonts w:cstheme="minorHAnsi"/>
          <w:sz w:val="24"/>
          <w:szCs w:val="24"/>
        </w:rPr>
        <w:t xml:space="preserve">is usually benign, however, for specific groups of patients it can be very severe </w:t>
      </w:r>
    </w:p>
    <w:p w:rsidR="00E27EA3" w:rsidRDefault="00993022">
      <w:pPr>
        <w:spacing w:after="0" w:line="240" w:lineRule="auto"/>
        <w:rPr>
          <w:rFonts w:cstheme="minorHAnsi"/>
          <w:sz w:val="24"/>
          <w:szCs w:val="24"/>
        </w:rPr>
      </w:pPr>
      <w:r w:rsidRPr="007D489D">
        <w:rPr>
          <w:rFonts w:cstheme="minorHAnsi"/>
          <w:sz w:val="24"/>
          <w:szCs w:val="24"/>
        </w:rPr>
        <w:t>(see table)</w:t>
      </w:r>
    </w:p>
    <w:p w:rsidR="00E27EA3" w:rsidRDefault="00993022">
      <w:pPr>
        <w:spacing w:line="240" w:lineRule="auto"/>
        <w:rPr>
          <w:rFonts w:cstheme="minorHAnsi"/>
          <w:sz w:val="24"/>
          <w:szCs w:val="24"/>
        </w:rPr>
      </w:pPr>
      <w:r w:rsidRPr="007D489D">
        <w:rPr>
          <w:rFonts w:cstheme="minorHAnsi"/>
          <w:sz w:val="24"/>
          <w:szCs w:val="24"/>
        </w:rPr>
        <w:t>Table 1</w:t>
      </w:r>
    </w:p>
    <w:tbl>
      <w:tblPr>
        <w:tblStyle w:val="Mkatabulky"/>
        <w:tblW w:w="0" w:type="auto"/>
        <w:tblLook w:val="01E0" w:firstRow="1" w:lastRow="1" w:firstColumn="1" w:lastColumn="1" w:noHBand="0" w:noVBand="0"/>
      </w:tblPr>
      <w:tblGrid>
        <w:gridCol w:w="2320"/>
        <w:gridCol w:w="3317"/>
        <w:gridCol w:w="3425"/>
      </w:tblGrid>
      <w:tr w:rsidR="00A5731F" w:rsidRPr="007D489D" w:rsidTr="00014ABA">
        <w:tc>
          <w:tcPr>
            <w:tcW w:w="2376" w:type="dxa"/>
          </w:tcPr>
          <w:p w:rsidR="00E27EA3" w:rsidRDefault="00993022">
            <w:pPr>
              <w:spacing w:line="240" w:lineRule="auto"/>
              <w:rPr>
                <w:rFonts w:cstheme="minorHAnsi"/>
                <w:sz w:val="20"/>
                <w:szCs w:val="20"/>
              </w:rPr>
            </w:pPr>
            <w:r w:rsidRPr="007D489D">
              <w:rPr>
                <w:rFonts w:cstheme="minorHAnsi"/>
                <w:sz w:val="20"/>
                <w:szCs w:val="20"/>
              </w:rPr>
              <w:t>Hosted by</w:t>
            </w:r>
          </w:p>
        </w:tc>
        <w:tc>
          <w:tcPr>
            <w:tcW w:w="3402" w:type="dxa"/>
          </w:tcPr>
          <w:p w:rsidR="00E27EA3" w:rsidRDefault="00993022">
            <w:pPr>
              <w:spacing w:line="240" w:lineRule="auto"/>
              <w:rPr>
                <w:rFonts w:cstheme="minorHAnsi"/>
                <w:sz w:val="20"/>
                <w:szCs w:val="20"/>
              </w:rPr>
            </w:pPr>
            <w:r w:rsidRPr="007D489D">
              <w:rPr>
                <w:rFonts w:cstheme="minorHAnsi"/>
                <w:sz w:val="20"/>
                <w:szCs w:val="20"/>
              </w:rPr>
              <w:t>Clinical manifestations</w:t>
            </w:r>
          </w:p>
        </w:tc>
        <w:tc>
          <w:tcPr>
            <w:tcW w:w="3510" w:type="dxa"/>
          </w:tcPr>
          <w:p w:rsidR="00E27EA3" w:rsidRDefault="00993022">
            <w:pPr>
              <w:spacing w:line="240" w:lineRule="auto"/>
              <w:rPr>
                <w:rFonts w:cstheme="minorHAnsi"/>
                <w:sz w:val="20"/>
                <w:szCs w:val="20"/>
              </w:rPr>
            </w:pPr>
            <w:r w:rsidRPr="007D489D">
              <w:rPr>
                <w:rFonts w:cstheme="minorHAnsi"/>
                <w:sz w:val="20"/>
                <w:szCs w:val="20"/>
              </w:rPr>
              <w:t>Course and therapy</w:t>
            </w:r>
          </w:p>
        </w:tc>
      </w:tr>
      <w:tr w:rsidR="00A5731F" w:rsidRPr="007D489D" w:rsidTr="00014ABA">
        <w:tc>
          <w:tcPr>
            <w:tcW w:w="2376" w:type="dxa"/>
          </w:tcPr>
          <w:p w:rsidR="00E27EA3" w:rsidRDefault="00993022">
            <w:pPr>
              <w:spacing w:line="240" w:lineRule="auto"/>
              <w:rPr>
                <w:rFonts w:cstheme="minorHAnsi"/>
                <w:sz w:val="20"/>
                <w:szCs w:val="20"/>
              </w:rPr>
            </w:pPr>
            <w:r w:rsidRPr="007D489D">
              <w:rPr>
                <w:rFonts w:cstheme="minorHAnsi"/>
                <w:sz w:val="20"/>
                <w:szCs w:val="20"/>
              </w:rPr>
              <w:t>Patients with a red blood cell disorder</w:t>
            </w:r>
          </w:p>
          <w:p w:rsidR="00E27EA3" w:rsidRDefault="00993022">
            <w:pPr>
              <w:spacing w:line="240" w:lineRule="auto"/>
              <w:rPr>
                <w:rFonts w:cstheme="minorHAnsi"/>
                <w:sz w:val="20"/>
                <w:szCs w:val="20"/>
              </w:rPr>
            </w:pPr>
            <w:r w:rsidRPr="007D489D">
              <w:rPr>
                <w:rFonts w:cstheme="minorHAnsi"/>
                <w:sz w:val="20"/>
                <w:szCs w:val="20"/>
              </w:rPr>
              <w:lastRenderedPageBreak/>
              <w:t>(hereditary spherocytosis, thalassaemia, enzymopathy</w:t>
            </w:r>
            <w:r w:rsidRPr="007D489D">
              <w:rPr>
                <w:rFonts w:cstheme="minorHAnsi"/>
                <w:sz w:val="20"/>
                <w:szCs w:val="20"/>
              </w:rPr>
              <w:t>, autoimmune haemolytic anaemia, etc.)</w:t>
            </w:r>
          </w:p>
        </w:tc>
        <w:tc>
          <w:tcPr>
            <w:tcW w:w="3402" w:type="dxa"/>
          </w:tcPr>
          <w:p w:rsidR="00E27EA3" w:rsidRDefault="00993022">
            <w:pPr>
              <w:spacing w:line="240" w:lineRule="auto"/>
              <w:rPr>
                <w:rFonts w:cstheme="minorHAnsi"/>
                <w:sz w:val="20"/>
                <w:szCs w:val="20"/>
              </w:rPr>
            </w:pPr>
            <w:r w:rsidRPr="007D489D">
              <w:rPr>
                <w:rFonts w:cstheme="minorHAnsi"/>
                <w:sz w:val="20"/>
                <w:szCs w:val="20"/>
              </w:rPr>
              <w:lastRenderedPageBreak/>
              <w:t>Transient aplastic crisis</w:t>
            </w:r>
          </w:p>
          <w:p w:rsidR="00E27EA3" w:rsidRDefault="00993022">
            <w:pPr>
              <w:pStyle w:val="Odstavecseseznamem"/>
              <w:numPr>
                <w:ilvl w:val="0"/>
                <w:numId w:val="9"/>
              </w:numPr>
              <w:spacing w:after="0" w:line="240" w:lineRule="auto"/>
              <w:rPr>
                <w:rFonts w:cstheme="minorHAnsi"/>
                <w:iCs/>
                <w:sz w:val="20"/>
                <w:szCs w:val="20"/>
              </w:rPr>
            </w:pPr>
            <w:r w:rsidRPr="007D489D">
              <w:rPr>
                <w:rFonts w:cstheme="minorHAnsi"/>
                <w:iCs/>
                <w:sz w:val="20"/>
                <w:szCs w:val="20"/>
              </w:rPr>
              <w:t>Anemia</w:t>
            </w:r>
          </w:p>
          <w:p w:rsidR="00E27EA3" w:rsidRDefault="00993022">
            <w:pPr>
              <w:pStyle w:val="Odstavecseseznamem"/>
              <w:numPr>
                <w:ilvl w:val="0"/>
                <w:numId w:val="9"/>
              </w:numPr>
              <w:spacing w:after="0" w:line="240" w:lineRule="auto"/>
              <w:rPr>
                <w:rFonts w:cstheme="minorHAnsi"/>
                <w:iCs/>
                <w:sz w:val="20"/>
                <w:szCs w:val="20"/>
              </w:rPr>
            </w:pPr>
            <w:r w:rsidRPr="007D489D">
              <w:rPr>
                <w:rFonts w:cstheme="minorHAnsi"/>
                <w:iCs/>
                <w:sz w:val="20"/>
                <w:szCs w:val="20"/>
              </w:rPr>
              <w:t>abdominal pain</w:t>
            </w:r>
          </w:p>
          <w:p w:rsidR="00E27EA3" w:rsidRDefault="00993022">
            <w:pPr>
              <w:pStyle w:val="Odstavecseseznamem"/>
              <w:numPr>
                <w:ilvl w:val="0"/>
                <w:numId w:val="9"/>
              </w:numPr>
              <w:spacing w:after="0" w:line="240" w:lineRule="auto"/>
              <w:rPr>
                <w:rFonts w:cstheme="minorHAnsi"/>
                <w:iCs/>
                <w:sz w:val="20"/>
                <w:szCs w:val="20"/>
              </w:rPr>
            </w:pPr>
            <w:r w:rsidRPr="007D489D">
              <w:rPr>
                <w:rFonts w:cstheme="minorHAnsi"/>
                <w:iCs/>
                <w:sz w:val="20"/>
                <w:szCs w:val="20"/>
              </w:rPr>
              <w:lastRenderedPageBreak/>
              <w:t xml:space="preserve">in severe cases shortness of breath, confusion, cerebrovascular complications </w:t>
            </w:r>
          </w:p>
          <w:p w:rsidR="00E27EA3" w:rsidRDefault="00993022">
            <w:pPr>
              <w:pStyle w:val="Odstavecseseznamem"/>
              <w:numPr>
                <w:ilvl w:val="0"/>
                <w:numId w:val="9"/>
              </w:numPr>
              <w:spacing w:after="0" w:line="240" w:lineRule="auto"/>
              <w:rPr>
                <w:rFonts w:cstheme="minorHAnsi"/>
                <w:iCs/>
                <w:sz w:val="20"/>
                <w:szCs w:val="20"/>
              </w:rPr>
            </w:pPr>
            <w:r w:rsidRPr="007D489D">
              <w:rPr>
                <w:rFonts w:cstheme="minorHAnsi"/>
                <w:iCs/>
                <w:sz w:val="20"/>
                <w:szCs w:val="20"/>
              </w:rPr>
              <w:t>decrease in haematocrit and reticulocytes in the blood count</w:t>
            </w:r>
          </w:p>
          <w:p w:rsidR="00E27EA3" w:rsidRDefault="00993022">
            <w:pPr>
              <w:pStyle w:val="Odstavecseseznamem"/>
              <w:numPr>
                <w:ilvl w:val="0"/>
                <w:numId w:val="9"/>
              </w:numPr>
              <w:spacing w:after="0" w:line="240" w:lineRule="auto"/>
              <w:rPr>
                <w:rFonts w:cstheme="minorHAnsi"/>
                <w:sz w:val="20"/>
                <w:szCs w:val="20"/>
              </w:rPr>
            </w:pPr>
            <w:r w:rsidRPr="007D489D">
              <w:rPr>
                <w:rFonts w:cstheme="minorHAnsi"/>
                <w:iCs/>
                <w:sz w:val="20"/>
                <w:szCs w:val="20"/>
              </w:rPr>
              <w:t>erythrocyte precursors virtua</w:t>
            </w:r>
            <w:r w:rsidRPr="007D489D">
              <w:rPr>
                <w:rFonts w:cstheme="minorHAnsi"/>
                <w:iCs/>
                <w:sz w:val="20"/>
                <w:szCs w:val="20"/>
              </w:rPr>
              <w:t>lly disappeared in the bone marrow</w:t>
            </w:r>
          </w:p>
        </w:tc>
        <w:tc>
          <w:tcPr>
            <w:tcW w:w="3510" w:type="dxa"/>
          </w:tcPr>
          <w:p w:rsidR="00E27EA3" w:rsidRDefault="00993022">
            <w:pPr>
              <w:spacing w:line="240" w:lineRule="auto"/>
              <w:rPr>
                <w:rFonts w:cstheme="minorHAnsi"/>
                <w:sz w:val="20"/>
                <w:szCs w:val="20"/>
              </w:rPr>
            </w:pPr>
            <w:r w:rsidRPr="007D489D">
              <w:rPr>
                <w:rFonts w:cstheme="minorHAnsi"/>
                <w:sz w:val="20"/>
                <w:szCs w:val="20"/>
              </w:rPr>
              <w:lastRenderedPageBreak/>
              <w:t>Acute</w:t>
            </w:r>
          </w:p>
          <w:p w:rsidR="00E27EA3" w:rsidRDefault="00993022">
            <w:pPr>
              <w:pStyle w:val="Normlnweb"/>
              <w:numPr>
                <w:ilvl w:val="0"/>
                <w:numId w:val="10"/>
              </w:numPr>
              <w:spacing w:line="240" w:lineRule="auto"/>
              <w:rPr>
                <w:rFonts w:asciiTheme="minorHAnsi" w:hAnsiTheme="minorHAnsi" w:cstheme="minorHAnsi"/>
                <w:sz w:val="20"/>
                <w:szCs w:val="20"/>
              </w:rPr>
            </w:pPr>
            <w:r w:rsidRPr="007D489D">
              <w:rPr>
                <w:rFonts w:asciiTheme="minorHAnsi" w:hAnsiTheme="minorHAnsi" w:cstheme="minorHAnsi"/>
                <w:iCs/>
                <w:sz w:val="20"/>
                <w:szCs w:val="20"/>
              </w:rPr>
              <w:t>patients are highly infectious during aplastic crisis</w:t>
            </w:r>
          </w:p>
          <w:p w:rsidR="00E27EA3" w:rsidRDefault="00993022">
            <w:pPr>
              <w:pStyle w:val="Normlnweb"/>
              <w:numPr>
                <w:ilvl w:val="0"/>
                <w:numId w:val="10"/>
              </w:numPr>
              <w:spacing w:line="240" w:lineRule="auto"/>
              <w:rPr>
                <w:rFonts w:asciiTheme="minorHAnsi" w:hAnsiTheme="minorHAnsi" w:cstheme="minorHAnsi"/>
                <w:sz w:val="20"/>
                <w:szCs w:val="20"/>
              </w:rPr>
            </w:pPr>
            <w:r w:rsidRPr="007D489D">
              <w:rPr>
                <w:rFonts w:asciiTheme="minorHAnsi" w:hAnsiTheme="minorHAnsi" w:cstheme="minorHAnsi"/>
                <w:iCs/>
                <w:sz w:val="20"/>
                <w:szCs w:val="20"/>
              </w:rPr>
              <w:lastRenderedPageBreak/>
              <w:t xml:space="preserve">blood transfusions are indicated </w:t>
            </w:r>
          </w:p>
          <w:p w:rsidR="00E27EA3" w:rsidRDefault="00993022">
            <w:pPr>
              <w:pStyle w:val="Normlnweb"/>
              <w:numPr>
                <w:ilvl w:val="0"/>
                <w:numId w:val="10"/>
              </w:numPr>
              <w:spacing w:line="240" w:lineRule="auto"/>
              <w:rPr>
                <w:rFonts w:asciiTheme="minorHAnsi" w:hAnsiTheme="minorHAnsi" w:cstheme="minorHAnsi"/>
                <w:sz w:val="20"/>
                <w:szCs w:val="20"/>
              </w:rPr>
            </w:pPr>
            <w:r w:rsidRPr="007D489D">
              <w:rPr>
                <w:rFonts w:asciiTheme="minorHAnsi" w:hAnsiTheme="minorHAnsi" w:cstheme="minorHAnsi"/>
                <w:iCs/>
                <w:sz w:val="20"/>
                <w:szCs w:val="20"/>
              </w:rPr>
              <w:t>the adjustment of erythrocyte values occurs within 10 to 14 days</w:t>
            </w:r>
            <w:r w:rsidRPr="007D489D">
              <w:rPr>
                <w:rFonts w:asciiTheme="minorHAnsi" w:hAnsiTheme="minorHAnsi" w:cstheme="minorHAnsi"/>
                <w:sz w:val="20"/>
                <w:szCs w:val="20"/>
              </w:rPr>
              <w:t xml:space="preserve">. </w:t>
            </w:r>
          </w:p>
          <w:p w:rsidR="00A5731F" w:rsidRPr="007D489D" w:rsidRDefault="00A5731F" w:rsidP="008B269D">
            <w:pPr>
              <w:spacing w:line="240" w:lineRule="auto"/>
              <w:rPr>
                <w:rFonts w:cstheme="minorHAnsi"/>
                <w:sz w:val="20"/>
                <w:szCs w:val="20"/>
              </w:rPr>
            </w:pPr>
          </w:p>
        </w:tc>
      </w:tr>
      <w:tr w:rsidR="00A5731F" w:rsidRPr="007D489D" w:rsidTr="00014ABA">
        <w:tc>
          <w:tcPr>
            <w:tcW w:w="2376" w:type="dxa"/>
          </w:tcPr>
          <w:p w:rsidR="00E27EA3" w:rsidRDefault="00993022">
            <w:pPr>
              <w:spacing w:line="240" w:lineRule="auto"/>
              <w:rPr>
                <w:rFonts w:cstheme="minorHAnsi"/>
                <w:sz w:val="20"/>
                <w:szCs w:val="20"/>
              </w:rPr>
            </w:pPr>
            <w:r w:rsidRPr="007D489D">
              <w:rPr>
                <w:rFonts w:cstheme="minorHAnsi"/>
                <w:sz w:val="20"/>
                <w:szCs w:val="20"/>
              </w:rPr>
              <w:lastRenderedPageBreak/>
              <w:t>Fetus and newborn</w:t>
            </w:r>
          </w:p>
          <w:p w:rsidR="00E27EA3" w:rsidRDefault="00993022">
            <w:pPr>
              <w:spacing w:line="240" w:lineRule="auto"/>
              <w:rPr>
                <w:rFonts w:cstheme="minorHAnsi"/>
                <w:sz w:val="20"/>
                <w:szCs w:val="20"/>
              </w:rPr>
            </w:pPr>
            <w:r w:rsidRPr="007D489D">
              <w:rPr>
                <w:rFonts w:cstheme="minorHAnsi"/>
                <w:sz w:val="20"/>
                <w:szCs w:val="20"/>
              </w:rPr>
              <w:t>Significant risk mainly in the 10th-20th week of pregnancy</w:t>
            </w:r>
          </w:p>
        </w:tc>
        <w:tc>
          <w:tcPr>
            <w:tcW w:w="3402" w:type="dxa"/>
          </w:tcPr>
          <w:p w:rsidR="00E27EA3" w:rsidRDefault="00993022">
            <w:pPr>
              <w:pStyle w:val="Odstavecseseznamem"/>
              <w:numPr>
                <w:ilvl w:val="0"/>
                <w:numId w:val="13"/>
              </w:numPr>
              <w:spacing w:after="0" w:line="240" w:lineRule="auto"/>
              <w:rPr>
                <w:rFonts w:cstheme="minorHAnsi"/>
                <w:sz w:val="20"/>
                <w:szCs w:val="20"/>
              </w:rPr>
            </w:pPr>
            <w:r w:rsidRPr="007D489D">
              <w:rPr>
                <w:rFonts w:cstheme="minorHAnsi"/>
                <w:sz w:val="20"/>
                <w:szCs w:val="20"/>
              </w:rPr>
              <w:t>severe anaemia, myocarditis</w:t>
            </w:r>
          </w:p>
          <w:p w:rsidR="00E27EA3" w:rsidRDefault="00993022">
            <w:pPr>
              <w:pStyle w:val="Odstavecseseznamem"/>
              <w:numPr>
                <w:ilvl w:val="0"/>
                <w:numId w:val="13"/>
              </w:numPr>
              <w:spacing w:after="0" w:line="240" w:lineRule="auto"/>
              <w:rPr>
                <w:rFonts w:cstheme="minorHAnsi"/>
                <w:sz w:val="20"/>
                <w:szCs w:val="20"/>
              </w:rPr>
            </w:pPr>
            <w:r w:rsidRPr="007D489D">
              <w:rPr>
                <w:rFonts w:cstheme="minorHAnsi"/>
                <w:sz w:val="20"/>
                <w:szCs w:val="20"/>
              </w:rPr>
              <w:t xml:space="preserve">fetal hydrops </w:t>
            </w:r>
          </w:p>
          <w:p w:rsidR="00E27EA3" w:rsidRDefault="00993022">
            <w:pPr>
              <w:pStyle w:val="Odstavecseseznamem"/>
              <w:numPr>
                <w:ilvl w:val="0"/>
                <w:numId w:val="13"/>
              </w:numPr>
              <w:spacing w:after="0" w:line="240" w:lineRule="auto"/>
              <w:rPr>
                <w:rFonts w:cstheme="minorHAnsi"/>
                <w:sz w:val="20"/>
                <w:szCs w:val="20"/>
              </w:rPr>
            </w:pPr>
            <w:r w:rsidRPr="007D489D">
              <w:rPr>
                <w:rFonts w:cstheme="minorHAnsi"/>
                <w:sz w:val="20"/>
                <w:szCs w:val="20"/>
              </w:rPr>
              <w:t>chronic aplastic anaemia in the 3rd trimester</w:t>
            </w:r>
          </w:p>
        </w:tc>
        <w:tc>
          <w:tcPr>
            <w:tcW w:w="3510" w:type="dxa"/>
          </w:tcPr>
          <w:p w:rsidR="00E27EA3" w:rsidRDefault="00993022">
            <w:pPr>
              <w:spacing w:line="240" w:lineRule="auto"/>
              <w:rPr>
                <w:rFonts w:cstheme="minorHAnsi"/>
                <w:sz w:val="20"/>
                <w:szCs w:val="20"/>
              </w:rPr>
            </w:pPr>
            <w:r w:rsidRPr="007D489D">
              <w:rPr>
                <w:rFonts w:cstheme="minorHAnsi"/>
                <w:sz w:val="20"/>
                <w:szCs w:val="20"/>
              </w:rPr>
              <w:t>acute or chronic</w:t>
            </w:r>
          </w:p>
          <w:p w:rsidR="00E27EA3" w:rsidRDefault="00993022">
            <w:pPr>
              <w:pStyle w:val="Odstavecseseznamem"/>
              <w:numPr>
                <w:ilvl w:val="0"/>
                <w:numId w:val="11"/>
              </w:numPr>
              <w:spacing w:after="0" w:line="240" w:lineRule="auto"/>
              <w:rPr>
                <w:rFonts w:cstheme="minorHAnsi"/>
                <w:sz w:val="20"/>
                <w:szCs w:val="20"/>
              </w:rPr>
            </w:pPr>
            <w:r w:rsidRPr="007D489D">
              <w:rPr>
                <w:rFonts w:cstheme="minorHAnsi"/>
                <w:sz w:val="20"/>
                <w:szCs w:val="20"/>
              </w:rPr>
              <w:t xml:space="preserve">careful and repeated fetal monitoring for 10-12 weeks is necessary </w:t>
            </w:r>
          </w:p>
          <w:p w:rsidR="00E27EA3" w:rsidRDefault="00993022">
            <w:pPr>
              <w:pStyle w:val="Odstavecseseznamem"/>
              <w:numPr>
                <w:ilvl w:val="0"/>
                <w:numId w:val="11"/>
              </w:numPr>
              <w:spacing w:after="0" w:line="240" w:lineRule="auto"/>
              <w:rPr>
                <w:rFonts w:cstheme="minorHAnsi"/>
                <w:sz w:val="20"/>
                <w:szCs w:val="20"/>
              </w:rPr>
            </w:pPr>
            <w:r w:rsidRPr="007D489D">
              <w:rPr>
                <w:rFonts w:cstheme="minorHAnsi"/>
                <w:sz w:val="20"/>
                <w:szCs w:val="20"/>
              </w:rPr>
              <w:t>degree of fetal anaemia</w:t>
            </w:r>
            <w:r w:rsidRPr="007D489D">
              <w:rPr>
                <w:rFonts w:cstheme="minorHAnsi"/>
                <w:sz w:val="20"/>
                <w:szCs w:val="20"/>
              </w:rPr>
              <w:t xml:space="preserve"> assessed by determining the maximum flow rate in the arteria cerebri media, with pathological values indicating intrauterine transfusions</w:t>
            </w:r>
          </w:p>
        </w:tc>
      </w:tr>
      <w:tr w:rsidR="00A5731F" w:rsidRPr="007D489D" w:rsidTr="00014ABA">
        <w:tc>
          <w:tcPr>
            <w:tcW w:w="2376" w:type="dxa"/>
          </w:tcPr>
          <w:p w:rsidR="00E27EA3" w:rsidRDefault="00993022">
            <w:pPr>
              <w:spacing w:line="240" w:lineRule="auto"/>
              <w:rPr>
                <w:rFonts w:cstheme="minorHAnsi"/>
                <w:sz w:val="20"/>
                <w:szCs w:val="20"/>
              </w:rPr>
            </w:pPr>
            <w:r w:rsidRPr="007D489D">
              <w:rPr>
                <w:rFonts w:cstheme="minorHAnsi"/>
                <w:sz w:val="20"/>
                <w:szCs w:val="20"/>
              </w:rPr>
              <w:t>Immunodeficient persons- insufficient antibody response → persistent viremia</w:t>
            </w:r>
          </w:p>
        </w:tc>
        <w:tc>
          <w:tcPr>
            <w:tcW w:w="3402" w:type="dxa"/>
          </w:tcPr>
          <w:p w:rsidR="00E27EA3" w:rsidRDefault="00993022">
            <w:pPr>
              <w:pStyle w:val="Odstavecseseznamem"/>
              <w:numPr>
                <w:ilvl w:val="0"/>
                <w:numId w:val="14"/>
              </w:numPr>
              <w:spacing w:after="0" w:line="240" w:lineRule="auto"/>
              <w:rPr>
                <w:rFonts w:cstheme="minorHAnsi"/>
                <w:sz w:val="20"/>
                <w:szCs w:val="20"/>
              </w:rPr>
            </w:pPr>
            <w:r w:rsidRPr="007D489D">
              <w:rPr>
                <w:rFonts w:cstheme="minorHAnsi"/>
                <w:sz w:val="20"/>
                <w:szCs w:val="20"/>
              </w:rPr>
              <w:t xml:space="preserve">Selective inhibition of erythropoiesis </w:t>
            </w:r>
            <w:r w:rsidRPr="007D489D">
              <w:rPr>
                <w:rFonts w:cstheme="minorHAnsi"/>
                <w:sz w:val="20"/>
                <w:szCs w:val="20"/>
              </w:rPr>
              <w:t>in bone marrow → chronic anemia</w:t>
            </w:r>
          </w:p>
          <w:p w:rsidR="00E27EA3" w:rsidRDefault="00993022">
            <w:pPr>
              <w:pStyle w:val="Odstavecseseznamem"/>
              <w:numPr>
                <w:ilvl w:val="0"/>
                <w:numId w:val="14"/>
              </w:numPr>
              <w:spacing w:after="0" w:line="240" w:lineRule="auto"/>
              <w:rPr>
                <w:rFonts w:cstheme="minorHAnsi"/>
                <w:sz w:val="20"/>
                <w:szCs w:val="20"/>
              </w:rPr>
            </w:pPr>
            <w:r w:rsidRPr="007D489D">
              <w:rPr>
                <w:rFonts w:cstheme="minorHAnsi"/>
                <w:sz w:val="20"/>
                <w:szCs w:val="20"/>
              </w:rPr>
              <w:t>Typical exanthema is usually absent</w:t>
            </w:r>
          </w:p>
        </w:tc>
        <w:tc>
          <w:tcPr>
            <w:tcW w:w="3510" w:type="dxa"/>
          </w:tcPr>
          <w:p w:rsidR="00E27EA3" w:rsidRDefault="00993022">
            <w:pPr>
              <w:spacing w:line="240" w:lineRule="auto"/>
              <w:rPr>
                <w:rFonts w:cstheme="minorHAnsi"/>
                <w:sz w:val="20"/>
                <w:szCs w:val="20"/>
              </w:rPr>
            </w:pPr>
            <w:r w:rsidRPr="007D489D">
              <w:rPr>
                <w:rFonts w:cstheme="minorHAnsi"/>
                <w:sz w:val="20"/>
                <w:szCs w:val="20"/>
              </w:rPr>
              <w:t>Chronic</w:t>
            </w:r>
          </w:p>
          <w:p w:rsidR="00E27EA3" w:rsidRDefault="00993022">
            <w:pPr>
              <w:pStyle w:val="Odstavecseseznamem"/>
              <w:numPr>
                <w:ilvl w:val="0"/>
                <w:numId w:val="12"/>
              </w:numPr>
              <w:spacing w:after="0" w:line="240" w:lineRule="auto"/>
              <w:rPr>
                <w:rFonts w:cstheme="minorHAnsi"/>
                <w:sz w:val="20"/>
                <w:szCs w:val="20"/>
              </w:rPr>
            </w:pPr>
            <w:r w:rsidRPr="007D489D">
              <w:rPr>
                <w:rFonts w:cstheme="minorHAnsi"/>
                <w:sz w:val="20"/>
                <w:szCs w:val="20"/>
              </w:rPr>
              <w:t>Administration of high doses of immunoglobulins is indicated</w:t>
            </w:r>
          </w:p>
          <w:p w:rsidR="00E27EA3" w:rsidRDefault="00993022">
            <w:pPr>
              <w:pStyle w:val="Odstavecseseznamem"/>
              <w:numPr>
                <w:ilvl w:val="0"/>
                <w:numId w:val="12"/>
              </w:numPr>
              <w:spacing w:after="0" w:line="240" w:lineRule="auto"/>
              <w:rPr>
                <w:rFonts w:cstheme="minorHAnsi"/>
                <w:sz w:val="20"/>
                <w:szCs w:val="20"/>
              </w:rPr>
            </w:pPr>
            <w:r w:rsidRPr="007D489D">
              <w:rPr>
                <w:rFonts w:cstheme="minorHAnsi"/>
                <w:sz w:val="20"/>
                <w:szCs w:val="20"/>
              </w:rPr>
              <w:t>The disease may recur</w:t>
            </w:r>
          </w:p>
        </w:tc>
      </w:tr>
    </w:tbl>
    <w:p w:rsidR="00A5731F" w:rsidRPr="007D489D" w:rsidRDefault="00A5731F" w:rsidP="008B269D">
      <w:pPr>
        <w:spacing w:line="240" w:lineRule="auto"/>
        <w:rPr>
          <w:rFonts w:cstheme="minorHAnsi"/>
          <w:sz w:val="20"/>
          <w:szCs w:val="20"/>
        </w:rPr>
      </w:pPr>
    </w:p>
    <w:p w:rsidR="00E27EA3" w:rsidRDefault="00993022">
      <w:pPr>
        <w:spacing w:after="0" w:line="240" w:lineRule="auto"/>
        <w:rPr>
          <w:rFonts w:cstheme="minorHAnsi"/>
          <w:b/>
          <w:sz w:val="24"/>
          <w:szCs w:val="24"/>
        </w:rPr>
      </w:pPr>
      <w:r w:rsidRPr="007D489D">
        <w:rPr>
          <w:rFonts w:cstheme="minorHAnsi"/>
          <w:b/>
          <w:sz w:val="24"/>
          <w:szCs w:val="24"/>
        </w:rPr>
        <w:t xml:space="preserve">Diagnostics </w:t>
      </w:r>
    </w:p>
    <w:p w:rsidR="00E27EA3" w:rsidRDefault="00A5731F">
      <w:pPr>
        <w:spacing w:after="0" w:line="240" w:lineRule="auto"/>
        <w:rPr>
          <w:rFonts w:cstheme="minorHAnsi"/>
          <w:sz w:val="24"/>
          <w:szCs w:val="24"/>
        </w:rPr>
      </w:pPr>
      <w:r w:rsidRPr="007D489D">
        <w:rPr>
          <w:rFonts w:cstheme="minorHAnsi"/>
          <w:sz w:val="24"/>
          <w:szCs w:val="24"/>
        </w:rPr>
        <w:t xml:space="preserve">- usually based on the clinical picture. </w:t>
      </w:r>
    </w:p>
    <w:p w:rsidR="00E27EA3" w:rsidRDefault="00A5731F">
      <w:pPr>
        <w:spacing w:after="0" w:line="240" w:lineRule="auto"/>
        <w:rPr>
          <w:rFonts w:cstheme="minorHAnsi"/>
          <w:sz w:val="24"/>
          <w:szCs w:val="24"/>
        </w:rPr>
      </w:pPr>
      <w:r w:rsidRPr="007D489D">
        <w:rPr>
          <w:rFonts w:cstheme="minorHAnsi"/>
          <w:sz w:val="24"/>
          <w:szCs w:val="24"/>
        </w:rPr>
        <w:t xml:space="preserve">- can be confirmed by the demonstration of specific antibodies. IgM antibodies start to form around day 10 and persist for 2-3 months. IgG antibodies appear after about two weeks and are detectable for life. </w:t>
      </w:r>
    </w:p>
    <w:p w:rsidR="00E27EA3" w:rsidRDefault="00993022">
      <w:pPr>
        <w:spacing w:after="0" w:line="240" w:lineRule="auto"/>
        <w:rPr>
          <w:rFonts w:cstheme="minorHAnsi"/>
          <w:b/>
          <w:sz w:val="24"/>
          <w:szCs w:val="24"/>
        </w:rPr>
      </w:pPr>
      <w:r w:rsidRPr="007D489D">
        <w:rPr>
          <w:rFonts w:cstheme="minorHAnsi"/>
          <w:b/>
          <w:sz w:val="24"/>
          <w:szCs w:val="24"/>
        </w:rPr>
        <w:t>Therapies</w:t>
      </w:r>
    </w:p>
    <w:p w:rsidR="00E27EA3" w:rsidRDefault="00993022">
      <w:pPr>
        <w:spacing w:after="0" w:line="240" w:lineRule="auto"/>
        <w:rPr>
          <w:rFonts w:cstheme="minorHAnsi"/>
          <w:sz w:val="24"/>
          <w:szCs w:val="24"/>
        </w:rPr>
      </w:pPr>
      <w:r w:rsidRPr="007D489D">
        <w:rPr>
          <w:rFonts w:cstheme="minorHAnsi"/>
          <w:sz w:val="24"/>
          <w:szCs w:val="24"/>
        </w:rPr>
        <w:t xml:space="preserve">Treatment of erythema infectiosum is </w:t>
      </w:r>
      <w:r w:rsidRPr="007D489D">
        <w:rPr>
          <w:rFonts w:cstheme="minorHAnsi"/>
          <w:sz w:val="24"/>
          <w:szCs w:val="24"/>
        </w:rPr>
        <w:t>symptomatic. In case of arthritis, non-steroidal antirheumatic drugs are recommended</w:t>
      </w:r>
    </w:p>
    <w:p w:rsidR="00A5731F" w:rsidRPr="007D489D" w:rsidRDefault="00A5731F" w:rsidP="008B269D">
      <w:pPr>
        <w:spacing w:after="0" w:line="240" w:lineRule="auto"/>
        <w:rPr>
          <w:rFonts w:cstheme="minorHAnsi"/>
          <w:b/>
          <w:sz w:val="24"/>
          <w:szCs w:val="24"/>
        </w:rPr>
      </w:pPr>
    </w:p>
    <w:p w:rsidR="00E27EA3" w:rsidRDefault="00993022">
      <w:pPr>
        <w:pStyle w:val="Odstavecseseznamem"/>
        <w:spacing w:line="240" w:lineRule="auto"/>
        <w:ind w:left="360"/>
        <w:rPr>
          <w:rFonts w:cstheme="minorHAnsi"/>
          <w:b/>
          <w:sz w:val="24"/>
          <w:szCs w:val="24"/>
        </w:rPr>
      </w:pPr>
      <w:r w:rsidRPr="007D489D">
        <w:rPr>
          <w:rFonts w:cstheme="minorHAnsi"/>
          <w:b/>
          <w:sz w:val="24"/>
          <w:szCs w:val="24"/>
        </w:rPr>
        <w:t xml:space="preserve"> Spála </w:t>
      </w:r>
    </w:p>
    <w:tbl>
      <w:tblPr>
        <w:tblStyle w:val="Mkatabulky"/>
        <w:tblW w:w="9073" w:type="dxa"/>
        <w:tblInd w:w="-176" w:type="dxa"/>
        <w:tblLayout w:type="fixed"/>
        <w:tblLook w:val="04A0" w:firstRow="1" w:lastRow="0" w:firstColumn="1" w:lastColumn="0" w:noHBand="0" w:noVBand="1"/>
      </w:tblPr>
      <w:tblGrid>
        <w:gridCol w:w="1417"/>
        <w:gridCol w:w="1164"/>
        <w:gridCol w:w="992"/>
        <w:gridCol w:w="1389"/>
        <w:gridCol w:w="1276"/>
        <w:gridCol w:w="1843"/>
        <w:gridCol w:w="992"/>
      </w:tblGrid>
      <w:tr w:rsidR="00A5731F" w:rsidRPr="007D489D" w:rsidTr="00B26287">
        <w:tc>
          <w:tcPr>
            <w:tcW w:w="1417" w:type="dxa"/>
          </w:tcPr>
          <w:p w:rsidR="00E27EA3" w:rsidRDefault="00993022">
            <w:pPr>
              <w:spacing w:line="240" w:lineRule="auto"/>
              <w:rPr>
                <w:rFonts w:cstheme="minorHAnsi"/>
                <w:b/>
                <w:sz w:val="20"/>
                <w:szCs w:val="20"/>
              </w:rPr>
            </w:pPr>
            <w:r w:rsidRPr="007D489D">
              <w:rPr>
                <w:rFonts w:cstheme="minorHAnsi"/>
                <w:b/>
                <w:sz w:val="20"/>
                <w:szCs w:val="20"/>
              </w:rPr>
              <w:t>Etiology</w:t>
            </w:r>
          </w:p>
        </w:tc>
        <w:tc>
          <w:tcPr>
            <w:tcW w:w="1164" w:type="dxa"/>
          </w:tcPr>
          <w:p w:rsidR="00E27EA3" w:rsidRDefault="00993022">
            <w:pPr>
              <w:spacing w:line="240" w:lineRule="auto"/>
              <w:rPr>
                <w:rFonts w:cstheme="minorHAnsi"/>
                <w:b/>
                <w:sz w:val="20"/>
                <w:szCs w:val="20"/>
              </w:rPr>
            </w:pPr>
            <w:r w:rsidRPr="007D489D">
              <w:rPr>
                <w:rFonts w:cstheme="minorHAnsi"/>
                <w:b/>
                <w:sz w:val="20"/>
                <w:szCs w:val="20"/>
              </w:rPr>
              <w:t xml:space="preserve">Vaccinations </w:t>
            </w:r>
          </w:p>
          <w:p w:rsidR="00A5731F" w:rsidRPr="007D489D" w:rsidRDefault="00A5731F" w:rsidP="008B269D">
            <w:pPr>
              <w:spacing w:line="240" w:lineRule="auto"/>
              <w:rPr>
                <w:rFonts w:cstheme="minorHAnsi"/>
                <w:b/>
                <w:sz w:val="20"/>
                <w:szCs w:val="20"/>
              </w:rPr>
            </w:pPr>
          </w:p>
        </w:tc>
        <w:tc>
          <w:tcPr>
            <w:tcW w:w="992" w:type="dxa"/>
          </w:tcPr>
          <w:p w:rsidR="00E27EA3" w:rsidRDefault="00993022">
            <w:pPr>
              <w:spacing w:line="240" w:lineRule="auto"/>
              <w:rPr>
                <w:rFonts w:cstheme="minorHAnsi"/>
                <w:b/>
                <w:sz w:val="20"/>
                <w:szCs w:val="20"/>
              </w:rPr>
            </w:pPr>
            <w:r w:rsidRPr="007D489D">
              <w:rPr>
                <w:rFonts w:cstheme="minorHAnsi"/>
                <w:b/>
                <w:sz w:val="20"/>
                <w:szCs w:val="20"/>
              </w:rPr>
              <w:t xml:space="preserve">Occurrence in the Czech Republic </w:t>
            </w:r>
          </w:p>
        </w:tc>
        <w:tc>
          <w:tcPr>
            <w:tcW w:w="1389" w:type="dxa"/>
          </w:tcPr>
          <w:p w:rsidR="00E27EA3" w:rsidRDefault="00993022">
            <w:pPr>
              <w:spacing w:line="240" w:lineRule="auto"/>
              <w:rPr>
                <w:rFonts w:cstheme="minorHAnsi"/>
                <w:b/>
                <w:sz w:val="20"/>
                <w:szCs w:val="20"/>
              </w:rPr>
            </w:pPr>
            <w:r w:rsidRPr="007D489D">
              <w:rPr>
                <w:rFonts w:cstheme="minorHAnsi"/>
                <w:b/>
                <w:sz w:val="20"/>
                <w:szCs w:val="20"/>
              </w:rPr>
              <w:t>Transmission</w:t>
            </w:r>
          </w:p>
        </w:tc>
        <w:tc>
          <w:tcPr>
            <w:tcW w:w="1276"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1843" w:type="dxa"/>
          </w:tcPr>
          <w:p w:rsidR="00E27EA3" w:rsidRDefault="00993022">
            <w:pPr>
              <w:spacing w:line="240" w:lineRule="auto"/>
              <w:rPr>
                <w:rFonts w:cstheme="minorHAnsi"/>
                <w:b/>
                <w:sz w:val="20"/>
                <w:szCs w:val="20"/>
              </w:rPr>
            </w:pPr>
            <w:r w:rsidRPr="007D489D">
              <w:rPr>
                <w:rFonts w:cstheme="minorHAnsi"/>
                <w:b/>
                <w:sz w:val="20"/>
                <w:szCs w:val="20"/>
              </w:rPr>
              <w:t>Infectiousness</w:t>
            </w:r>
          </w:p>
        </w:tc>
        <w:tc>
          <w:tcPr>
            <w:tcW w:w="992"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B26287">
        <w:tc>
          <w:tcPr>
            <w:tcW w:w="1417" w:type="dxa"/>
          </w:tcPr>
          <w:p w:rsidR="00E27EA3" w:rsidRDefault="00993022">
            <w:pPr>
              <w:spacing w:line="240" w:lineRule="auto"/>
              <w:rPr>
                <w:rFonts w:cstheme="minorHAnsi"/>
                <w:sz w:val="20"/>
                <w:szCs w:val="20"/>
              </w:rPr>
            </w:pPr>
            <w:r w:rsidRPr="007D489D">
              <w:rPr>
                <w:rFonts w:cstheme="minorHAnsi"/>
                <w:i/>
                <w:sz w:val="20"/>
                <w:szCs w:val="20"/>
              </w:rPr>
              <w:t xml:space="preserve">Streptococcus pyogenes </w:t>
            </w:r>
            <w:r w:rsidRPr="007D489D">
              <w:rPr>
                <w:rFonts w:cstheme="minorHAnsi"/>
                <w:sz w:val="20"/>
                <w:szCs w:val="20"/>
              </w:rPr>
              <w:t>sc</w:t>
            </w:r>
            <w:r w:rsidRPr="007D489D">
              <w:rPr>
                <w:rFonts w:cstheme="minorHAnsi"/>
                <w:sz w:val="20"/>
                <w:szCs w:val="20"/>
              </w:rPr>
              <w:t>. A, rarely C and G</w:t>
            </w:r>
          </w:p>
        </w:tc>
        <w:tc>
          <w:tcPr>
            <w:tcW w:w="1164" w:type="dxa"/>
          </w:tcPr>
          <w:p w:rsidR="00E27EA3" w:rsidRDefault="00993022">
            <w:pPr>
              <w:spacing w:line="240" w:lineRule="auto"/>
              <w:rPr>
                <w:rFonts w:cstheme="minorHAnsi"/>
                <w:sz w:val="20"/>
                <w:szCs w:val="20"/>
              </w:rPr>
            </w:pPr>
            <w:r w:rsidRPr="007D489D">
              <w:rPr>
                <w:rFonts w:cstheme="minorHAnsi"/>
                <w:sz w:val="20"/>
                <w:szCs w:val="20"/>
              </w:rPr>
              <w:t>not</w:t>
            </w:r>
          </w:p>
        </w:tc>
        <w:tc>
          <w:tcPr>
            <w:tcW w:w="992" w:type="dxa"/>
          </w:tcPr>
          <w:p w:rsidR="00E27EA3" w:rsidRDefault="00993022">
            <w:pPr>
              <w:spacing w:line="240" w:lineRule="auto"/>
              <w:rPr>
                <w:rFonts w:cstheme="minorHAnsi"/>
                <w:sz w:val="20"/>
                <w:szCs w:val="20"/>
              </w:rPr>
            </w:pPr>
            <w:r w:rsidRPr="007D489D">
              <w:rPr>
                <w:rFonts w:cstheme="minorHAnsi"/>
                <w:sz w:val="20"/>
                <w:szCs w:val="20"/>
              </w:rPr>
              <w:t>frequent</w:t>
            </w:r>
          </w:p>
        </w:tc>
        <w:tc>
          <w:tcPr>
            <w:tcW w:w="1389" w:type="dxa"/>
          </w:tcPr>
          <w:p w:rsidR="00E27EA3" w:rsidRDefault="00993022">
            <w:pPr>
              <w:spacing w:line="240" w:lineRule="auto"/>
              <w:rPr>
                <w:rFonts w:cstheme="minorHAnsi"/>
                <w:sz w:val="20"/>
                <w:szCs w:val="20"/>
              </w:rPr>
            </w:pPr>
            <w:r w:rsidRPr="007D489D">
              <w:rPr>
                <w:rFonts w:cstheme="minorHAnsi"/>
                <w:sz w:val="20"/>
                <w:szCs w:val="20"/>
              </w:rPr>
              <w:t>directly or by droplets, infected objects</w:t>
            </w:r>
          </w:p>
        </w:tc>
        <w:tc>
          <w:tcPr>
            <w:tcW w:w="1276" w:type="dxa"/>
          </w:tcPr>
          <w:p w:rsidR="00E27EA3" w:rsidRDefault="00993022">
            <w:pPr>
              <w:spacing w:line="240" w:lineRule="auto"/>
              <w:rPr>
                <w:rFonts w:cstheme="minorHAnsi"/>
                <w:sz w:val="20"/>
                <w:szCs w:val="20"/>
              </w:rPr>
            </w:pPr>
            <w:r w:rsidRPr="007D489D">
              <w:rPr>
                <w:rFonts w:cstheme="minorHAnsi"/>
                <w:sz w:val="20"/>
                <w:szCs w:val="20"/>
              </w:rPr>
              <w:t>2-4 days</w:t>
            </w:r>
          </w:p>
        </w:tc>
        <w:tc>
          <w:tcPr>
            <w:tcW w:w="1843" w:type="dxa"/>
          </w:tcPr>
          <w:p w:rsidR="00E27EA3" w:rsidRDefault="00993022">
            <w:pPr>
              <w:spacing w:line="240" w:lineRule="auto"/>
              <w:rPr>
                <w:rFonts w:cstheme="minorHAnsi"/>
                <w:sz w:val="20"/>
                <w:szCs w:val="20"/>
              </w:rPr>
            </w:pPr>
            <w:r w:rsidRPr="007D489D">
              <w:rPr>
                <w:rFonts w:cstheme="minorHAnsi"/>
                <w:sz w:val="20"/>
                <w:szCs w:val="20"/>
              </w:rPr>
              <w:t>high, especially in collectives. After 2 days of ATB treatment, the patient is non-infectious</w:t>
            </w:r>
          </w:p>
        </w:tc>
        <w:tc>
          <w:tcPr>
            <w:tcW w:w="992" w:type="dxa"/>
          </w:tcPr>
          <w:p w:rsidR="00E27EA3" w:rsidRDefault="00993022">
            <w:pPr>
              <w:spacing w:line="240" w:lineRule="auto"/>
              <w:rPr>
                <w:rFonts w:cstheme="minorHAnsi"/>
                <w:sz w:val="20"/>
                <w:szCs w:val="20"/>
              </w:rPr>
            </w:pPr>
            <w:r w:rsidRPr="007D489D">
              <w:rPr>
                <w:rFonts w:cstheme="minorHAnsi"/>
                <w:sz w:val="20"/>
                <w:szCs w:val="20"/>
              </w:rPr>
              <w:t>No</w:t>
            </w:r>
          </w:p>
        </w:tc>
      </w:tr>
    </w:tbl>
    <w:p w:rsidR="00A5731F" w:rsidRPr="007D489D" w:rsidRDefault="00A5731F" w:rsidP="008B269D">
      <w:pPr>
        <w:spacing w:line="240" w:lineRule="auto"/>
        <w:rPr>
          <w:rFonts w:cstheme="minorHAnsi"/>
          <w:sz w:val="24"/>
          <w:szCs w:val="24"/>
        </w:rPr>
      </w:pPr>
    </w:p>
    <w:p w:rsidR="00E27EA3" w:rsidRDefault="00993022">
      <w:pPr>
        <w:spacing w:after="0" w:line="240" w:lineRule="auto"/>
        <w:rPr>
          <w:rFonts w:cstheme="minorHAnsi"/>
          <w:b/>
          <w:sz w:val="24"/>
          <w:szCs w:val="24"/>
        </w:rPr>
      </w:pPr>
      <w:r w:rsidRPr="007D489D">
        <w:rPr>
          <w:rFonts w:cstheme="minorHAnsi"/>
          <w:b/>
          <w:sz w:val="24"/>
          <w:szCs w:val="24"/>
        </w:rPr>
        <w:t>Epidemiology</w:t>
      </w:r>
    </w:p>
    <w:p w:rsidR="00E27EA3" w:rsidRDefault="00993022">
      <w:pPr>
        <w:pStyle w:val="Odstavecseseznamem"/>
        <w:numPr>
          <w:ilvl w:val="0"/>
          <w:numId w:val="43"/>
        </w:numPr>
        <w:spacing w:after="0" w:line="240" w:lineRule="auto"/>
        <w:rPr>
          <w:rFonts w:cstheme="minorHAnsi"/>
          <w:sz w:val="24"/>
          <w:szCs w:val="24"/>
        </w:rPr>
      </w:pPr>
      <w:r w:rsidRPr="007D489D">
        <w:rPr>
          <w:rFonts w:cstheme="minorHAnsi"/>
          <w:sz w:val="24"/>
          <w:szCs w:val="24"/>
        </w:rPr>
        <w:lastRenderedPageBreak/>
        <w:t xml:space="preserve">spread </w:t>
      </w:r>
      <w:r w:rsidR="00A5731F" w:rsidRPr="007D489D">
        <w:rPr>
          <w:rFonts w:cstheme="minorHAnsi"/>
          <w:sz w:val="24"/>
          <w:szCs w:val="24"/>
        </w:rPr>
        <w:t xml:space="preserve">by droplets or by direct or indirect contact, </w:t>
      </w:r>
    </w:p>
    <w:p w:rsidR="00E27EA3" w:rsidRDefault="00046AC2">
      <w:pPr>
        <w:pStyle w:val="Odstavecseseznamem"/>
        <w:numPr>
          <w:ilvl w:val="0"/>
          <w:numId w:val="43"/>
        </w:numPr>
        <w:spacing w:after="0" w:line="240" w:lineRule="auto"/>
        <w:rPr>
          <w:rFonts w:cstheme="minorHAnsi"/>
          <w:sz w:val="24"/>
          <w:szCs w:val="24"/>
        </w:rPr>
      </w:pPr>
      <w:r w:rsidRPr="007D489D">
        <w:rPr>
          <w:rFonts w:cstheme="minorHAnsi"/>
          <w:sz w:val="24"/>
          <w:szCs w:val="24"/>
        </w:rPr>
        <w:t xml:space="preserve">closed spaces </w:t>
      </w:r>
      <w:r w:rsidR="00993022" w:rsidRPr="007D489D">
        <w:rPr>
          <w:rFonts w:cstheme="minorHAnsi"/>
          <w:sz w:val="24"/>
          <w:szCs w:val="24"/>
        </w:rPr>
        <w:t xml:space="preserve">and </w:t>
      </w:r>
      <w:r w:rsidRPr="007D489D">
        <w:rPr>
          <w:rFonts w:cstheme="minorHAnsi"/>
          <w:sz w:val="24"/>
          <w:szCs w:val="24"/>
        </w:rPr>
        <w:t>collectives</w:t>
      </w:r>
    </w:p>
    <w:p w:rsidR="00E27EA3" w:rsidRDefault="00993022">
      <w:pPr>
        <w:pStyle w:val="Odstavecseseznamem"/>
        <w:numPr>
          <w:ilvl w:val="0"/>
          <w:numId w:val="43"/>
        </w:numPr>
        <w:spacing w:after="0" w:line="240" w:lineRule="auto"/>
        <w:rPr>
          <w:rFonts w:cstheme="minorHAnsi"/>
          <w:sz w:val="24"/>
          <w:szCs w:val="24"/>
        </w:rPr>
      </w:pPr>
      <w:r w:rsidRPr="007D489D">
        <w:rPr>
          <w:rFonts w:cstheme="minorHAnsi"/>
          <w:sz w:val="24"/>
          <w:szCs w:val="24"/>
        </w:rPr>
        <w:t xml:space="preserve">most often children of preschool age, in adolescents and adults it is rare. </w:t>
      </w:r>
    </w:p>
    <w:p w:rsidR="00E27EA3" w:rsidRDefault="00993022">
      <w:pPr>
        <w:spacing w:after="0" w:line="240" w:lineRule="auto"/>
        <w:rPr>
          <w:rFonts w:cstheme="minorHAnsi"/>
          <w:b/>
          <w:sz w:val="24"/>
          <w:szCs w:val="24"/>
        </w:rPr>
      </w:pPr>
      <w:r w:rsidRPr="007D489D">
        <w:rPr>
          <w:rFonts w:cstheme="minorHAnsi"/>
          <w:b/>
          <w:sz w:val="24"/>
          <w:szCs w:val="24"/>
        </w:rPr>
        <w:t>Pathogenesis</w:t>
      </w:r>
    </w:p>
    <w:p w:rsidR="00E27EA3" w:rsidRDefault="00993022">
      <w:pPr>
        <w:spacing w:after="0" w:line="240" w:lineRule="auto"/>
        <w:rPr>
          <w:rFonts w:cstheme="minorHAnsi"/>
          <w:sz w:val="24"/>
          <w:szCs w:val="24"/>
        </w:rPr>
      </w:pPr>
      <w:r w:rsidRPr="007D489D">
        <w:rPr>
          <w:rFonts w:cstheme="minorHAnsi"/>
          <w:sz w:val="24"/>
          <w:szCs w:val="24"/>
        </w:rPr>
        <w:t xml:space="preserve">The nasopharynx is the gateway to infection, and rarely the wounded skin (morning sickness). Typical skin manifestations are mainly due </w:t>
      </w:r>
      <w:r w:rsidRPr="007D489D">
        <w:rPr>
          <w:rFonts w:cstheme="minorHAnsi"/>
          <w:sz w:val="24"/>
          <w:szCs w:val="24"/>
        </w:rPr>
        <w:t>to the action of streptococcal erythrogenic (newly pyrogenic) toxins. There are three known antigenic variants, and antibodies to only one of them are present in the body after the disease. Patients who have recurrent scarlet fever do not have a recurrence</w:t>
      </w:r>
      <w:r w:rsidRPr="007D489D">
        <w:rPr>
          <w:rFonts w:cstheme="minorHAnsi"/>
          <w:sz w:val="24"/>
          <w:szCs w:val="24"/>
        </w:rPr>
        <w:t xml:space="preserve"> of the disease, but are infected with a streptococcus with a different toxin variant.  </w:t>
      </w:r>
    </w:p>
    <w:p w:rsidR="00E27EA3" w:rsidRDefault="00993022">
      <w:pPr>
        <w:spacing w:after="0" w:line="240" w:lineRule="auto"/>
        <w:rPr>
          <w:rFonts w:cstheme="minorHAnsi"/>
          <w:b/>
          <w:sz w:val="24"/>
          <w:szCs w:val="24"/>
        </w:rPr>
      </w:pPr>
      <w:r w:rsidRPr="007D489D">
        <w:rPr>
          <w:rFonts w:cstheme="minorHAnsi"/>
          <w:b/>
          <w:sz w:val="24"/>
          <w:szCs w:val="24"/>
        </w:rPr>
        <w:t>Clinical picture</w:t>
      </w:r>
    </w:p>
    <w:p w:rsidR="00E27EA3" w:rsidRDefault="00993022">
      <w:pPr>
        <w:spacing w:after="0" w:line="240" w:lineRule="auto"/>
        <w:rPr>
          <w:rFonts w:cstheme="minorHAnsi"/>
          <w:sz w:val="24"/>
          <w:szCs w:val="24"/>
        </w:rPr>
      </w:pPr>
      <w:r w:rsidRPr="007D489D">
        <w:rPr>
          <w:rFonts w:cstheme="minorHAnsi"/>
          <w:sz w:val="24"/>
          <w:szCs w:val="24"/>
        </w:rPr>
        <w:t xml:space="preserve">The disease begins with fever, sore throat, and in younger children, abdominal pain and vomiting may initially dominate. Maculopapular pink speckled </w:t>
      </w:r>
      <w:r w:rsidRPr="007D489D">
        <w:rPr>
          <w:rFonts w:cstheme="minorHAnsi"/>
          <w:b/>
          <w:i/>
          <w:sz w:val="24"/>
          <w:szCs w:val="24"/>
        </w:rPr>
        <w:t xml:space="preserve">exanthema </w:t>
      </w:r>
      <w:r w:rsidRPr="007D489D">
        <w:rPr>
          <w:rFonts w:cstheme="minorHAnsi"/>
          <w:sz w:val="24"/>
          <w:szCs w:val="24"/>
        </w:rPr>
        <w:t xml:space="preserve">is characterized by: </w:t>
      </w:r>
    </w:p>
    <w:p w:rsidR="00E27EA3" w:rsidRDefault="00993022">
      <w:pPr>
        <w:pStyle w:val="Odstavecseseznamem"/>
        <w:numPr>
          <w:ilvl w:val="0"/>
          <w:numId w:val="17"/>
        </w:numPr>
        <w:spacing w:line="240" w:lineRule="auto"/>
        <w:ind w:left="360"/>
        <w:rPr>
          <w:rFonts w:cstheme="minorHAnsi"/>
          <w:sz w:val="24"/>
          <w:szCs w:val="24"/>
        </w:rPr>
      </w:pPr>
      <w:r w:rsidRPr="007D489D">
        <w:rPr>
          <w:rFonts w:cstheme="minorHAnsi"/>
          <w:sz w:val="24"/>
          <w:szCs w:val="24"/>
        </w:rPr>
        <w:t>typical localization - lower abdomen, groin, inner thighs, gradual spread along the lateral side of the trunk to the axillae</w:t>
      </w:r>
    </w:p>
    <w:p w:rsidR="00E27EA3" w:rsidRDefault="00993022">
      <w:pPr>
        <w:pStyle w:val="Odstavecseseznamem"/>
        <w:numPr>
          <w:ilvl w:val="0"/>
          <w:numId w:val="17"/>
        </w:numPr>
        <w:spacing w:line="240" w:lineRule="auto"/>
        <w:ind w:left="360"/>
        <w:rPr>
          <w:rFonts w:cstheme="minorHAnsi"/>
          <w:sz w:val="24"/>
          <w:szCs w:val="24"/>
        </w:rPr>
      </w:pPr>
      <w:r w:rsidRPr="007D489D">
        <w:rPr>
          <w:rFonts w:cstheme="minorHAnsi"/>
          <w:b/>
          <w:i/>
          <w:sz w:val="24"/>
          <w:szCs w:val="24"/>
        </w:rPr>
        <w:t xml:space="preserve">white dermographism </w:t>
      </w:r>
      <w:r w:rsidRPr="007D489D">
        <w:rPr>
          <w:rFonts w:cstheme="minorHAnsi"/>
          <w:sz w:val="24"/>
          <w:szCs w:val="24"/>
        </w:rPr>
        <w:t>(after pressure on the skin, a persistent rash appearance for up to 1 minute)</w:t>
      </w:r>
    </w:p>
    <w:p w:rsidR="00E27EA3" w:rsidRDefault="00993022">
      <w:pPr>
        <w:pStyle w:val="Odstavecseseznamem"/>
        <w:numPr>
          <w:ilvl w:val="0"/>
          <w:numId w:val="17"/>
        </w:numPr>
        <w:spacing w:after="0" w:line="240" w:lineRule="auto"/>
        <w:ind w:left="360"/>
        <w:rPr>
          <w:rFonts w:cstheme="minorHAnsi"/>
          <w:sz w:val="24"/>
          <w:szCs w:val="24"/>
        </w:rPr>
      </w:pPr>
      <w:r w:rsidRPr="007D489D">
        <w:rPr>
          <w:rFonts w:cstheme="minorHAnsi"/>
          <w:sz w:val="24"/>
          <w:szCs w:val="24"/>
        </w:rPr>
        <w:t>r</w:t>
      </w:r>
      <w:r w:rsidRPr="007D489D">
        <w:rPr>
          <w:rFonts w:cstheme="minorHAnsi"/>
          <w:sz w:val="24"/>
          <w:szCs w:val="24"/>
        </w:rPr>
        <w:t>ough to the touch, reminiscent of goosebumps (cutis carinata) or sandpaper</w:t>
      </w:r>
    </w:p>
    <w:p w:rsidR="00E27EA3" w:rsidRDefault="00993022">
      <w:pPr>
        <w:spacing w:after="0" w:line="240" w:lineRule="auto"/>
        <w:rPr>
          <w:rFonts w:cstheme="minorHAnsi"/>
          <w:sz w:val="24"/>
          <w:szCs w:val="24"/>
        </w:rPr>
      </w:pPr>
      <w:r w:rsidRPr="007D489D">
        <w:rPr>
          <w:rFonts w:cstheme="minorHAnsi"/>
          <w:sz w:val="24"/>
          <w:szCs w:val="24"/>
        </w:rPr>
        <w:t xml:space="preserve">Other manifestations of the disease include an initial white coating on the tongue, which peels off from the tip from the second day onwards, until it becomes a deep red </w:t>
      </w:r>
      <w:r w:rsidRPr="007D489D">
        <w:rPr>
          <w:rFonts w:cstheme="minorHAnsi"/>
          <w:b/>
          <w:i/>
          <w:sz w:val="24"/>
          <w:szCs w:val="24"/>
        </w:rPr>
        <w:t>(raspberry)</w:t>
      </w:r>
      <w:r w:rsidRPr="007D489D">
        <w:rPr>
          <w:rFonts w:cstheme="minorHAnsi"/>
          <w:b/>
          <w:i/>
          <w:sz w:val="24"/>
          <w:szCs w:val="24"/>
        </w:rPr>
        <w:t xml:space="preserve"> tongue </w:t>
      </w:r>
      <w:r w:rsidRPr="007D489D">
        <w:rPr>
          <w:rFonts w:cstheme="minorHAnsi"/>
          <w:sz w:val="24"/>
          <w:szCs w:val="24"/>
        </w:rPr>
        <w:t xml:space="preserve">with prominent papillae. The throat is reddened </w:t>
      </w:r>
      <w:r w:rsidRPr="007D489D">
        <w:rPr>
          <w:rFonts w:cstheme="minorHAnsi"/>
          <w:b/>
          <w:i/>
          <w:sz w:val="24"/>
          <w:szCs w:val="24"/>
        </w:rPr>
        <w:t xml:space="preserve">and </w:t>
      </w:r>
      <w:r w:rsidRPr="007D489D">
        <w:rPr>
          <w:rFonts w:cstheme="minorHAnsi"/>
          <w:sz w:val="24"/>
          <w:szCs w:val="24"/>
        </w:rPr>
        <w:t xml:space="preserve">the </w:t>
      </w:r>
      <w:r w:rsidRPr="007D489D">
        <w:rPr>
          <w:rFonts w:cstheme="minorHAnsi"/>
          <w:b/>
          <w:i/>
          <w:sz w:val="24"/>
          <w:szCs w:val="24"/>
        </w:rPr>
        <w:t xml:space="preserve">tonsils </w:t>
      </w:r>
      <w:r w:rsidRPr="007D489D">
        <w:rPr>
          <w:rFonts w:cstheme="minorHAnsi"/>
          <w:sz w:val="24"/>
          <w:szCs w:val="24"/>
        </w:rPr>
        <w:t xml:space="preserve">may be </w:t>
      </w:r>
      <w:r w:rsidRPr="007D489D">
        <w:rPr>
          <w:rFonts w:cstheme="minorHAnsi"/>
          <w:b/>
          <w:i/>
          <w:sz w:val="24"/>
          <w:szCs w:val="24"/>
        </w:rPr>
        <w:t xml:space="preserve">catarrhal </w:t>
      </w:r>
      <w:r w:rsidRPr="007D489D">
        <w:rPr>
          <w:rFonts w:cstheme="minorHAnsi"/>
          <w:sz w:val="24"/>
          <w:szCs w:val="24"/>
        </w:rPr>
        <w:t xml:space="preserve">to </w:t>
      </w:r>
      <w:r w:rsidRPr="007D489D">
        <w:rPr>
          <w:rFonts w:cstheme="minorHAnsi"/>
          <w:b/>
          <w:i/>
          <w:sz w:val="24"/>
          <w:szCs w:val="24"/>
        </w:rPr>
        <w:t xml:space="preserve">pseudomembranous. Circumoral discharge </w:t>
      </w:r>
      <w:r w:rsidRPr="007D489D">
        <w:rPr>
          <w:rFonts w:cstheme="minorHAnsi"/>
          <w:sz w:val="24"/>
          <w:szCs w:val="24"/>
        </w:rPr>
        <w:t xml:space="preserve">(Filatov's sign) can be observed around the mouth, in some children </w:t>
      </w:r>
      <w:r w:rsidRPr="007D489D">
        <w:rPr>
          <w:rFonts w:cstheme="minorHAnsi"/>
          <w:b/>
          <w:i/>
          <w:sz w:val="24"/>
          <w:szCs w:val="24"/>
        </w:rPr>
        <w:t xml:space="preserve">Shramek's sign </w:t>
      </w:r>
      <w:r w:rsidRPr="007D489D">
        <w:rPr>
          <w:rFonts w:cstheme="minorHAnsi"/>
          <w:sz w:val="24"/>
          <w:szCs w:val="24"/>
        </w:rPr>
        <w:t>- whitish papules around the nail bed - is</w:t>
      </w:r>
      <w:r w:rsidRPr="007D489D">
        <w:rPr>
          <w:rFonts w:cstheme="minorHAnsi"/>
          <w:sz w:val="24"/>
          <w:szCs w:val="24"/>
        </w:rPr>
        <w:t xml:space="preserve"> also evident. After 2-3 weeks there is </w:t>
      </w:r>
      <w:r w:rsidRPr="007D489D">
        <w:rPr>
          <w:rFonts w:cstheme="minorHAnsi"/>
          <w:b/>
          <w:i/>
          <w:sz w:val="24"/>
          <w:szCs w:val="24"/>
        </w:rPr>
        <w:t xml:space="preserve">peeling of the skin </w:t>
      </w:r>
      <w:r w:rsidRPr="007D489D">
        <w:rPr>
          <w:rFonts w:cstheme="minorHAnsi"/>
          <w:sz w:val="24"/>
          <w:szCs w:val="24"/>
        </w:rPr>
        <w:t>on the acral parts of the limbs.</w:t>
      </w:r>
    </w:p>
    <w:p w:rsidR="00411720" w:rsidRPr="007D489D" w:rsidRDefault="00411720" w:rsidP="008B269D">
      <w:pPr>
        <w:spacing w:after="0" w:line="240" w:lineRule="auto"/>
        <w:rPr>
          <w:rFonts w:cstheme="minorHAnsi"/>
          <w:sz w:val="24"/>
          <w:szCs w:val="24"/>
        </w:rPr>
      </w:pPr>
    </w:p>
    <w:p w:rsidR="00E27EA3" w:rsidRDefault="00993022">
      <w:pPr>
        <w:spacing w:after="0" w:line="240" w:lineRule="auto"/>
        <w:rPr>
          <w:rFonts w:cstheme="minorHAnsi"/>
          <w:b/>
          <w:sz w:val="24"/>
          <w:szCs w:val="24"/>
        </w:rPr>
      </w:pPr>
      <w:r w:rsidRPr="007D489D">
        <w:rPr>
          <w:rFonts w:cstheme="minorHAnsi"/>
          <w:b/>
          <w:sz w:val="24"/>
          <w:szCs w:val="24"/>
        </w:rPr>
        <w:t xml:space="preserve">Complications </w:t>
      </w:r>
    </w:p>
    <w:p w:rsidR="00E27EA3" w:rsidRDefault="00993022">
      <w:pPr>
        <w:pStyle w:val="Odstavecseseznamem"/>
        <w:numPr>
          <w:ilvl w:val="0"/>
          <w:numId w:val="26"/>
        </w:numPr>
        <w:spacing w:after="0" w:line="240" w:lineRule="auto"/>
        <w:rPr>
          <w:rFonts w:cstheme="minorHAnsi"/>
          <w:i/>
          <w:sz w:val="24"/>
          <w:szCs w:val="24"/>
        </w:rPr>
      </w:pPr>
      <w:r w:rsidRPr="007D489D">
        <w:rPr>
          <w:rFonts w:cstheme="minorHAnsi"/>
          <w:b/>
          <w:i/>
          <w:sz w:val="24"/>
          <w:szCs w:val="24"/>
        </w:rPr>
        <w:t xml:space="preserve">acute </w:t>
      </w:r>
      <w:r w:rsidRPr="007D489D">
        <w:rPr>
          <w:rFonts w:cstheme="minorHAnsi"/>
          <w:sz w:val="24"/>
          <w:szCs w:val="24"/>
        </w:rPr>
        <w:t xml:space="preserve">(bacterial) - </w:t>
      </w:r>
      <w:r w:rsidRPr="007D489D">
        <w:rPr>
          <w:rFonts w:cstheme="minorHAnsi"/>
          <w:i/>
          <w:sz w:val="24"/>
          <w:szCs w:val="24"/>
        </w:rPr>
        <w:t xml:space="preserve">peritonsillar </w:t>
      </w:r>
      <w:r w:rsidRPr="007D489D">
        <w:rPr>
          <w:rFonts w:cstheme="minorHAnsi"/>
          <w:sz w:val="24"/>
          <w:szCs w:val="24"/>
        </w:rPr>
        <w:t xml:space="preserve">and </w:t>
      </w:r>
      <w:r w:rsidRPr="007D489D">
        <w:rPr>
          <w:rFonts w:cstheme="minorHAnsi"/>
          <w:i/>
          <w:sz w:val="24"/>
          <w:szCs w:val="24"/>
        </w:rPr>
        <w:t>retropharyngeal abscess, otitis media</w:t>
      </w:r>
    </w:p>
    <w:p w:rsidR="00E27EA3" w:rsidRDefault="00993022">
      <w:pPr>
        <w:pStyle w:val="Odstavecseseznamem"/>
        <w:numPr>
          <w:ilvl w:val="0"/>
          <w:numId w:val="26"/>
        </w:numPr>
        <w:spacing w:after="0" w:line="240" w:lineRule="auto"/>
        <w:rPr>
          <w:rFonts w:cstheme="minorHAnsi"/>
          <w:b/>
          <w:sz w:val="24"/>
          <w:szCs w:val="24"/>
        </w:rPr>
      </w:pPr>
      <w:r w:rsidRPr="007D489D">
        <w:rPr>
          <w:rFonts w:cstheme="minorHAnsi"/>
          <w:b/>
          <w:i/>
          <w:sz w:val="24"/>
          <w:szCs w:val="24"/>
        </w:rPr>
        <w:t xml:space="preserve">Late </w:t>
      </w:r>
      <w:r w:rsidRPr="007D489D">
        <w:rPr>
          <w:rFonts w:cstheme="minorHAnsi"/>
          <w:sz w:val="24"/>
          <w:szCs w:val="24"/>
        </w:rPr>
        <w:t xml:space="preserve">(sterile) - poststreptococcal </w:t>
      </w:r>
      <w:r w:rsidRPr="007D489D">
        <w:rPr>
          <w:rFonts w:cstheme="minorHAnsi"/>
          <w:i/>
          <w:sz w:val="24"/>
          <w:szCs w:val="24"/>
        </w:rPr>
        <w:t xml:space="preserve">glomerulonephritis </w:t>
      </w:r>
      <w:r w:rsidRPr="007D489D">
        <w:rPr>
          <w:rFonts w:cstheme="minorHAnsi"/>
          <w:sz w:val="24"/>
          <w:szCs w:val="24"/>
        </w:rPr>
        <w:t>(haematuria, prot</w:t>
      </w:r>
      <w:r w:rsidRPr="007D489D">
        <w:rPr>
          <w:rFonts w:cstheme="minorHAnsi"/>
          <w:sz w:val="24"/>
          <w:szCs w:val="24"/>
        </w:rPr>
        <w:t xml:space="preserve">einuria, oedema to renal insufficiency caused by deposition of immunocomplexes in the glomerular basement membrane) and </w:t>
      </w:r>
      <w:r w:rsidRPr="007D489D">
        <w:rPr>
          <w:rFonts w:cstheme="minorHAnsi"/>
          <w:i/>
          <w:sz w:val="24"/>
          <w:szCs w:val="24"/>
        </w:rPr>
        <w:t xml:space="preserve">rheumatic fever </w:t>
      </w:r>
      <w:r w:rsidRPr="007D489D">
        <w:rPr>
          <w:rFonts w:cstheme="minorHAnsi"/>
          <w:sz w:val="24"/>
          <w:szCs w:val="24"/>
        </w:rPr>
        <w:t>(endocarditis and myocarditis, less frequently also arthritis caused by cross-reaction of antibodies to M protein with h</w:t>
      </w:r>
      <w:r w:rsidRPr="007D489D">
        <w:rPr>
          <w:rFonts w:cstheme="minorHAnsi"/>
          <w:sz w:val="24"/>
          <w:szCs w:val="24"/>
        </w:rPr>
        <w:t xml:space="preserve">uman tissues - currently </w:t>
      </w:r>
      <w:r w:rsidR="004A06E2" w:rsidRPr="007D489D">
        <w:rPr>
          <w:rFonts w:cstheme="minorHAnsi"/>
          <w:sz w:val="24"/>
          <w:szCs w:val="24"/>
        </w:rPr>
        <w:t>rare in Europe</w:t>
      </w:r>
      <w:r w:rsidRPr="007D489D">
        <w:rPr>
          <w:rFonts w:cstheme="minorHAnsi"/>
          <w:sz w:val="24"/>
          <w:szCs w:val="24"/>
        </w:rPr>
        <w:t>).</w:t>
      </w:r>
    </w:p>
    <w:p w:rsidR="00E27EA3" w:rsidRDefault="00993022">
      <w:pPr>
        <w:spacing w:after="0" w:line="240" w:lineRule="auto"/>
        <w:rPr>
          <w:rFonts w:cstheme="minorHAnsi"/>
          <w:b/>
          <w:sz w:val="24"/>
          <w:szCs w:val="24"/>
        </w:rPr>
      </w:pPr>
      <w:r w:rsidRPr="007D489D">
        <w:rPr>
          <w:rFonts w:cstheme="minorHAnsi"/>
          <w:b/>
          <w:sz w:val="24"/>
          <w:szCs w:val="24"/>
        </w:rPr>
        <w:t xml:space="preserve">Diagnostics </w:t>
      </w:r>
    </w:p>
    <w:p w:rsidR="00E27EA3" w:rsidRDefault="00A5731F">
      <w:pPr>
        <w:spacing w:after="0" w:line="240" w:lineRule="auto"/>
        <w:rPr>
          <w:rFonts w:cstheme="minorHAnsi"/>
          <w:sz w:val="24"/>
          <w:szCs w:val="24"/>
        </w:rPr>
      </w:pPr>
      <w:r w:rsidRPr="007D489D">
        <w:rPr>
          <w:rFonts w:cstheme="minorHAnsi"/>
          <w:sz w:val="24"/>
          <w:szCs w:val="24"/>
        </w:rPr>
        <w:t xml:space="preserve">- usually based on clinical picture </w:t>
      </w:r>
      <w:r w:rsidR="00993022" w:rsidRPr="007D489D">
        <w:rPr>
          <w:rFonts w:cstheme="minorHAnsi"/>
          <w:sz w:val="24"/>
          <w:szCs w:val="24"/>
        </w:rPr>
        <w:t xml:space="preserve">+ </w:t>
      </w:r>
      <w:r w:rsidRPr="007D489D">
        <w:rPr>
          <w:rFonts w:cstheme="minorHAnsi"/>
          <w:sz w:val="24"/>
          <w:szCs w:val="24"/>
        </w:rPr>
        <w:t>culture of tonsil swab</w:t>
      </w:r>
      <w:r w:rsidR="002A4847" w:rsidRPr="007D489D">
        <w:rPr>
          <w:rFonts w:cstheme="minorHAnsi"/>
          <w:sz w:val="24"/>
          <w:szCs w:val="24"/>
        </w:rPr>
        <w:t xml:space="preserve">. </w:t>
      </w:r>
    </w:p>
    <w:p w:rsidR="00E27EA3" w:rsidRDefault="00993022">
      <w:pPr>
        <w:spacing w:after="0" w:line="240" w:lineRule="auto"/>
        <w:rPr>
          <w:rFonts w:cstheme="minorHAnsi"/>
          <w:sz w:val="24"/>
          <w:szCs w:val="24"/>
        </w:rPr>
      </w:pPr>
      <w:r w:rsidRPr="007D489D">
        <w:rPr>
          <w:rFonts w:cstheme="minorHAnsi"/>
          <w:sz w:val="24"/>
          <w:szCs w:val="24"/>
        </w:rPr>
        <w:t>- rapid detection</w:t>
      </w:r>
      <w:r w:rsidR="00786693" w:rsidRPr="007D489D">
        <w:rPr>
          <w:rFonts w:cstheme="minorHAnsi"/>
          <w:sz w:val="24"/>
          <w:szCs w:val="24"/>
        </w:rPr>
        <w:t xml:space="preserve"> of streptococcal antigen (StreptTest) </w:t>
      </w:r>
      <w:r w:rsidRPr="007D489D">
        <w:rPr>
          <w:rFonts w:cstheme="minorHAnsi"/>
          <w:sz w:val="24"/>
          <w:szCs w:val="24"/>
        </w:rPr>
        <w:t>is also possible</w:t>
      </w:r>
      <w:r w:rsidR="00786693" w:rsidRPr="007D489D">
        <w:rPr>
          <w:rFonts w:cstheme="minorHAnsi"/>
          <w:sz w:val="24"/>
          <w:szCs w:val="24"/>
        </w:rPr>
        <w:t xml:space="preserve">, but it does not allow </w:t>
      </w:r>
      <w:r w:rsidR="00880696" w:rsidRPr="007D489D">
        <w:rPr>
          <w:rFonts w:cstheme="minorHAnsi"/>
          <w:sz w:val="24"/>
          <w:szCs w:val="24"/>
        </w:rPr>
        <w:t xml:space="preserve">antibiotic </w:t>
      </w:r>
      <w:r w:rsidR="00786693" w:rsidRPr="007D489D">
        <w:rPr>
          <w:rFonts w:cstheme="minorHAnsi"/>
          <w:sz w:val="24"/>
          <w:szCs w:val="24"/>
        </w:rPr>
        <w:t xml:space="preserve">susceptibility to be determined. </w:t>
      </w:r>
    </w:p>
    <w:p w:rsidR="00E27EA3" w:rsidRDefault="00A5731F">
      <w:pPr>
        <w:spacing w:after="0" w:line="240" w:lineRule="auto"/>
        <w:rPr>
          <w:rFonts w:cstheme="minorHAnsi"/>
          <w:sz w:val="24"/>
          <w:szCs w:val="24"/>
        </w:rPr>
      </w:pPr>
      <w:r w:rsidRPr="007D489D">
        <w:rPr>
          <w:rFonts w:cstheme="minorHAnsi"/>
          <w:sz w:val="24"/>
          <w:szCs w:val="24"/>
        </w:rPr>
        <w:t xml:space="preserve">- signs of bacterial inflammation </w:t>
      </w:r>
      <w:r w:rsidR="00993022" w:rsidRPr="007D489D">
        <w:rPr>
          <w:rFonts w:cstheme="minorHAnsi"/>
          <w:sz w:val="24"/>
          <w:szCs w:val="24"/>
        </w:rPr>
        <w:t xml:space="preserve">in lab tests </w:t>
      </w:r>
      <w:r w:rsidRPr="007D489D">
        <w:rPr>
          <w:rFonts w:cstheme="minorHAnsi"/>
          <w:sz w:val="24"/>
          <w:szCs w:val="24"/>
        </w:rPr>
        <w:t>(leukocytosis, neutrophilia, elevation of CRP)</w:t>
      </w:r>
    </w:p>
    <w:p w:rsidR="00A5731F" w:rsidRPr="007D489D" w:rsidRDefault="00A5731F" w:rsidP="008B269D">
      <w:pPr>
        <w:spacing w:after="0" w:line="240" w:lineRule="auto"/>
        <w:rPr>
          <w:rFonts w:cstheme="minorHAnsi"/>
          <w:sz w:val="24"/>
          <w:szCs w:val="24"/>
        </w:rPr>
      </w:pPr>
      <w:r w:rsidRPr="007D489D">
        <w:rPr>
          <w:rFonts w:cstheme="minorHAnsi"/>
          <w:sz w:val="24"/>
          <w:szCs w:val="24"/>
        </w:rPr>
        <w:t xml:space="preserve"> </w:t>
      </w:r>
    </w:p>
    <w:p w:rsidR="00E27EA3" w:rsidRDefault="00993022">
      <w:pPr>
        <w:spacing w:after="0" w:line="240" w:lineRule="auto"/>
        <w:rPr>
          <w:rFonts w:cstheme="minorHAnsi"/>
          <w:b/>
          <w:sz w:val="24"/>
          <w:szCs w:val="24"/>
        </w:rPr>
      </w:pPr>
      <w:r w:rsidRPr="007D489D">
        <w:rPr>
          <w:rFonts w:cstheme="minorHAnsi"/>
          <w:b/>
          <w:sz w:val="24"/>
          <w:szCs w:val="24"/>
        </w:rPr>
        <w:t>Therapies</w:t>
      </w:r>
    </w:p>
    <w:p w:rsidR="00E27EA3" w:rsidRDefault="00993022">
      <w:pPr>
        <w:spacing w:after="0" w:line="240" w:lineRule="auto"/>
        <w:rPr>
          <w:rFonts w:cstheme="minorHAnsi"/>
          <w:sz w:val="24"/>
          <w:szCs w:val="24"/>
        </w:rPr>
      </w:pPr>
      <w:r w:rsidRPr="007D489D">
        <w:rPr>
          <w:rFonts w:cstheme="minorHAnsi"/>
          <w:sz w:val="24"/>
          <w:szCs w:val="24"/>
        </w:rPr>
        <w:t xml:space="preserve">The basic </w:t>
      </w:r>
      <w:r w:rsidR="00046AC2" w:rsidRPr="007D489D">
        <w:rPr>
          <w:rFonts w:cstheme="minorHAnsi"/>
          <w:sz w:val="24"/>
          <w:szCs w:val="24"/>
        </w:rPr>
        <w:t xml:space="preserve">ATB is </w:t>
      </w:r>
      <w:r w:rsidRPr="007D489D">
        <w:rPr>
          <w:rFonts w:cstheme="minorHAnsi"/>
          <w:b/>
          <w:sz w:val="24"/>
          <w:szCs w:val="24"/>
        </w:rPr>
        <w:t>penicillin</w:t>
      </w:r>
      <w:r w:rsidRPr="007D489D">
        <w:rPr>
          <w:rFonts w:cstheme="minorHAnsi"/>
          <w:sz w:val="24"/>
          <w:szCs w:val="24"/>
        </w:rPr>
        <w:t xml:space="preserve">, resistance of pyogenic streptococci to penicillin has not been described so far. </w:t>
      </w:r>
    </w:p>
    <w:p w:rsidR="00E27EA3" w:rsidRDefault="00993022">
      <w:pPr>
        <w:spacing w:after="0" w:line="240" w:lineRule="auto"/>
        <w:rPr>
          <w:rFonts w:cstheme="minorHAnsi"/>
          <w:sz w:val="24"/>
          <w:szCs w:val="24"/>
        </w:rPr>
      </w:pPr>
      <w:r w:rsidRPr="007D489D">
        <w:rPr>
          <w:rFonts w:cstheme="minorHAnsi"/>
          <w:sz w:val="24"/>
          <w:szCs w:val="24"/>
        </w:rPr>
        <w:t>The goal of therapy of streptococcal infection is not only to manage the acute condition, but also to prevent acute and late complications (rheumatic fever, glomerulonephritis).</w:t>
      </w:r>
    </w:p>
    <w:p w:rsidR="00E27EA3" w:rsidRDefault="00993022">
      <w:pPr>
        <w:pStyle w:val="Odstavecseseznamem"/>
        <w:numPr>
          <w:ilvl w:val="0"/>
          <w:numId w:val="44"/>
        </w:numPr>
        <w:spacing w:after="0" w:line="240" w:lineRule="auto"/>
        <w:rPr>
          <w:rFonts w:cstheme="minorHAnsi"/>
          <w:sz w:val="24"/>
          <w:szCs w:val="24"/>
        </w:rPr>
      </w:pPr>
      <w:r w:rsidRPr="007D489D">
        <w:rPr>
          <w:rFonts w:cstheme="minorHAnsi"/>
          <w:sz w:val="24"/>
          <w:szCs w:val="24"/>
        </w:rPr>
        <w:t>parenteral form (procaine- benzylpenicillin intramuscularly once a day, at a d</w:t>
      </w:r>
      <w:r w:rsidRPr="007D489D">
        <w:rPr>
          <w:rFonts w:cstheme="minorHAnsi"/>
          <w:sz w:val="24"/>
          <w:szCs w:val="24"/>
        </w:rPr>
        <w:t xml:space="preserve">ose of 25-50 MIU/kg, with a maximum of 1.5 MIU/day). The duration of treatment is 5 days, on the </w:t>
      </w:r>
      <w:r w:rsidRPr="007D489D">
        <w:rPr>
          <w:rFonts w:cstheme="minorHAnsi"/>
          <w:sz w:val="24"/>
          <w:szCs w:val="24"/>
        </w:rPr>
        <w:lastRenderedPageBreak/>
        <w:t xml:space="preserve">6th day depot benzathine - benzyl penicillin is administered intramuscularly at the same daily dose with a maximum of 1.2 MIU/day. </w:t>
      </w:r>
    </w:p>
    <w:p w:rsidR="00E27EA3" w:rsidRDefault="00993022">
      <w:pPr>
        <w:pStyle w:val="Odstavecseseznamem"/>
        <w:numPr>
          <w:ilvl w:val="0"/>
          <w:numId w:val="44"/>
        </w:numPr>
        <w:spacing w:after="0" w:line="240" w:lineRule="auto"/>
        <w:rPr>
          <w:rFonts w:cstheme="minorHAnsi"/>
          <w:sz w:val="24"/>
          <w:szCs w:val="24"/>
        </w:rPr>
      </w:pPr>
      <w:r w:rsidRPr="007D489D">
        <w:rPr>
          <w:rFonts w:cstheme="minorHAnsi"/>
          <w:sz w:val="24"/>
          <w:szCs w:val="24"/>
        </w:rPr>
        <w:t xml:space="preserve">p.o. </w:t>
      </w:r>
      <w:r w:rsidR="00046AC2" w:rsidRPr="007D489D">
        <w:rPr>
          <w:rFonts w:cstheme="minorHAnsi"/>
          <w:sz w:val="24"/>
          <w:szCs w:val="24"/>
        </w:rPr>
        <w:t xml:space="preserve">treatment- </w:t>
      </w:r>
      <w:r w:rsidRPr="007D489D">
        <w:rPr>
          <w:rFonts w:cstheme="minorHAnsi"/>
          <w:sz w:val="24"/>
          <w:szCs w:val="24"/>
        </w:rPr>
        <w:t xml:space="preserve">penicillin </w:t>
      </w:r>
      <w:r w:rsidR="00046AC2" w:rsidRPr="007D489D">
        <w:rPr>
          <w:rFonts w:cstheme="minorHAnsi"/>
          <w:sz w:val="24"/>
          <w:szCs w:val="24"/>
        </w:rPr>
        <w:t xml:space="preserve">7- </w:t>
      </w:r>
      <w:r w:rsidRPr="007D489D">
        <w:rPr>
          <w:rFonts w:cstheme="minorHAnsi"/>
          <w:sz w:val="24"/>
          <w:szCs w:val="24"/>
        </w:rPr>
        <w:t xml:space="preserve">10 days. </w:t>
      </w:r>
    </w:p>
    <w:p w:rsidR="00E27EA3" w:rsidRDefault="00993022">
      <w:pPr>
        <w:pStyle w:val="Odstavecseseznamem"/>
        <w:numPr>
          <w:ilvl w:val="0"/>
          <w:numId w:val="44"/>
        </w:numPr>
        <w:spacing w:after="0" w:line="240" w:lineRule="auto"/>
        <w:rPr>
          <w:rFonts w:cstheme="minorHAnsi"/>
          <w:sz w:val="24"/>
          <w:szCs w:val="24"/>
        </w:rPr>
      </w:pPr>
      <w:r w:rsidRPr="007D489D">
        <w:rPr>
          <w:rFonts w:cstheme="minorHAnsi"/>
          <w:sz w:val="24"/>
          <w:szCs w:val="24"/>
        </w:rPr>
        <w:t xml:space="preserve">for </w:t>
      </w:r>
      <w:r w:rsidR="00A5731F" w:rsidRPr="007D489D">
        <w:rPr>
          <w:rFonts w:cstheme="minorHAnsi"/>
          <w:sz w:val="24"/>
          <w:szCs w:val="24"/>
        </w:rPr>
        <w:t xml:space="preserve">penicillin allergy, macrolides </w:t>
      </w:r>
      <w:r w:rsidRPr="007D489D">
        <w:rPr>
          <w:rFonts w:cstheme="minorHAnsi"/>
          <w:sz w:val="24"/>
          <w:szCs w:val="24"/>
        </w:rPr>
        <w:t xml:space="preserve">or clindamycin </w:t>
      </w:r>
      <w:r w:rsidR="00A5731F" w:rsidRPr="007D489D">
        <w:rPr>
          <w:rFonts w:cstheme="minorHAnsi"/>
          <w:sz w:val="24"/>
          <w:szCs w:val="24"/>
        </w:rPr>
        <w:t>are alternatives</w:t>
      </w:r>
      <w:r w:rsidRPr="007D489D">
        <w:rPr>
          <w:rFonts w:cstheme="minorHAnsi"/>
          <w:sz w:val="24"/>
          <w:szCs w:val="24"/>
        </w:rPr>
        <w:t xml:space="preserve">; </w:t>
      </w:r>
      <w:r w:rsidR="00A5731F" w:rsidRPr="007D489D">
        <w:rPr>
          <w:rFonts w:cstheme="minorHAnsi"/>
          <w:i/>
          <w:sz w:val="24"/>
          <w:szCs w:val="24"/>
        </w:rPr>
        <w:t xml:space="preserve">Streptococcus pyogenes </w:t>
      </w:r>
      <w:r w:rsidR="00A5731F" w:rsidRPr="007D489D">
        <w:rPr>
          <w:rFonts w:cstheme="minorHAnsi"/>
          <w:sz w:val="24"/>
          <w:szCs w:val="24"/>
        </w:rPr>
        <w:t xml:space="preserve">sensitivity should be checked, </w:t>
      </w:r>
    </w:p>
    <w:p w:rsidR="00046AC2" w:rsidRPr="007D489D" w:rsidRDefault="00046AC2" w:rsidP="00046AC2">
      <w:pPr>
        <w:spacing w:after="0" w:line="240" w:lineRule="auto"/>
        <w:rPr>
          <w:rFonts w:cstheme="minorHAnsi"/>
          <w:sz w:val="24"/>
          <w:szCs w:val="24"/>
        </w:rPr>
      </w:pPr>
    </w:p>
    <w:p w:rsidR="00E27EA3" w:rsidRDefault="00A5731F">
      <w:pPr>
        <w:spacing w:after="0" w:line="240" w:lineRule="auto"/>
        <w:rPr>
          <w:rFonts w:cstheme="minorHAnsi"/>
          <w:sz w:val="24"/>
          <w:szCs w:val="24"/>
        </w:rPr>
      </w:pPr>
      <w:r w:rsidRPr="007D489D">
        <w:rPr>
          <w:rFonts w:cstheme="minorHAnsi"/>
          <w:sz w:val="24"/>
          <w:szCs w:val="24"/>
        </w:rPr>
        <w:t>the patient remains in isolation for the duration of the treatment, usually in a home environment, rest for 1 week and then 1 week of convalescence is recommended. At week 3, inflammatory parameters are checked</w:t>
      </w:r>
      <w:r w:rsidR="00143CAF" w:rsidRPr="007D489D">
        <w:rPr>
          <w:rFonts w:cstheme="minorHAnsi"/>
          <w:sz w:val="24"/>
          <w:szCs w:val="24"/>
        </w:rPr>
        <w:t xml:space="preserve">, </w:t>
      </w:r>
      <w:r w:rsidRPr="007D489D">
        <w:rPr>
          <w:rFonts w:cstheme="minorHAnsi"/>
          <w:sz w:val="24"/>
          <w:szCs w:val="24"/>
        </w:rPr>
        <w:t xml:space="preserve">baseline urinalysis </w:t>
      </w:r>
      <w:r w:rsidR="00143CAF" w:rsidRPr="007D489D">
        <w:rPr>
          <w:rFonts w:cstheme="minorHAnsi"/>
          <w:sz w:val="24"/>
          <w:szCs w:val="24"/>
        </w:rPr>
        <w:t xml:space="preserve">and clinical cardiac examination </w:t>
      </w:r>
      <w:r w:rsidRPr="007D489D">
        <w:rPr>
          <w:rFonts w:cstheme="minorHAnsi"/>
          <w:sz w:val="24"/>
          <w:szCs w:val="24"/>
        </w:rPr>
        <w:t xml:space="preserve">are performed. </w:t>
      </w:r>
    </w:p>
    <w:p w:rsidR="00A5731F" w:rsidRPr="007D489D" w:rsidRDefault="00A5731F" w:rsidP="008B269D">
      <w:pPr>
        <w:spacing w:after="0" w:line="240" w:lineRule="auto"/>
        <w:rPr>
          <w:rFonts w:cstheme="minorHAnsi"/>
          <w:sz w:val="24"/>
          <w:szCs w:val="24"/>
        </w:rPr>
      </w:pPr>
      <w:r w:rsidRPr="007D489D">
        <w:rPr>
          <w:rFonts w:cstheme="minorHAnsi"/>
          <w:sz w:val="24"/>
          <w:szCs w:val="24"/>
        </w:rPr>
        <w:t xml:space="preserve"> </w:t>
      </w:r>
    </w:p>
    <w:p w:rsidR="00E27EA3" w:rsidRDefault="00993022">
      <w:pPr>
        <w:pStyle w:val="Odstavecseseznamem"/>
        <w:autoSpaceDE w:val="0"/>
        <w:autoSpaceDN w:val="0"/>
        <w:adjustRightInd w:val="0"/>
        <w:spacing w:after="0" w:line="240" w:lineRule="auto"/>
        <w:ind w:left="360"/>
        <w:rPr>
          <w:rFonts w:cstheme="minorHAnsi"/>
          <w:sz w:val="24"/>
          <w:szCs w:val="24"/>
        </w:rPr>
      </w:pPr>
      <w:r w:rsidRPr="00411720">
        <w:rPr>
          <w:rFonts w:cstheme="minorHAnsi"/>
          <w:b/>
          <w:sz w:val="24"/>
          <w:szCs w:val="24"/>
          <w:highlight w:val="yellow"/>
        </w:rPr>
        <w:t xml:space="preserve"> Toxic shock syndrome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Some strains of </w:t>
      </w:r>
      <w:r w:rsidRPr="007D489D">
        <w:rPr>
          <w:rFonts w:cstheme="minorHAnsi"/>
          <w:i/>
          <w:sz w:val="24"/>
          <w:szCs w:val="24"/>
        </w:rPr>
        <w:t xml:space="preserve">Streptococcus pyogenes </w:t>
      </w:r>
      <w:r w:rsidRPr="007D489D">
        <w:rPr>
          <w:rFonts w:cstheme="minorHAnsi"/>
          <w:sz w:val="24"/>
          <w:szCs w:val="24"/>
        </w:rPr>
        <w:t xml:space="preserve">and </w:t>
      </w:r>
      <w:r w:rsidRPr="007D489D">
        <w:rPr>
          <w:rFonts w:cstheme="minorHAnsi"/>
          <w:i/>
          <w:sz w:val="24"/>
          <w:szCs w:val="24"/>
        </w:rPr>
        <w:t xml:space="preserve">Staphylococcus aureus </w:t>
      </w:r>
      <w:r w:rsidRPr="007D489D">
        <w:rPr>
          <w:rFonts w:cstheme="minorHAnsi"/>
          <w:sz w:val="24"/>
          <w:szCs w:val="24"/>
        </w:rPr>
        <w:t>produce toxins that act as superantigens and are capable of inducing a marked systemic inflammatory response, resembling severe sepsis, with the development of shock and multi-organ failure. This condition is usually accompanied by typical cutaneous and mu</w:t>
      </w:r>
      <w:r w:rsidRPr="007D489D">
        <w:rPr>
          <w:rFonts w:cstheme="minorHAnsi"/>
          <w:sz w:val="24"/>
          <w:szCs w:val="24"/>
        </w:rPr>
        <w:t xml:space="preserve">cosal manifestations.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The source of the staphylococcal toxin can be a common staphylococcal infection anywhere in the body (e.g. on the skin) or a menstrual tampon. Streptococcal toxic shock syndrome can accompany streptococcal invasive infections.</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Clinic</w:t>
      </w:r>
      <w:r w:rsidRPr="007D489D">
        <w:rPr>
          <w:rFonts w:cstheme="minorHAnsi"/>
          <w:b/>
          <w:sz w:val="24"/>
          <w:szCs w:val="24"/>
        </w:rPr>
        <w:t>al picture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Basic clinical manifestations </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fever</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muscle pain</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diarrhea, nausea, vomiting</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rapidly onset hypotension</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scarlatiniform exanthema, sometimes petechial, with white dermographism, mainly localised on the trunk and extensor surfaces of the extremities</w:t>
      </w:r>
      <w:r w:rsidRPr="007D489D">
        <w:rPr>
          <w:rFonts w:cstheme="minorHAnsi"/>
          <w:sz w:val="24"/>
          <w:szCs w:val="24"/>
        </w:rPr>
        <w:t xml:space="preserve"> </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redness of mucous membranes (oropharynx, possibly vagina)</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renal and hepatic impairment, ARDS, coagulopathy</w:t>
      </w:r>
    </w:p>
    <w:p w:rsidR="00E27EA3" w:rsidRDefault="00993022">
      <w:pPr>
        <w:pStyle w:val="Odstavecseseznamem"/>
        <w:numPr>
          <w:ilvl w:val="0"/>
          <w:numId w:val="18"/>
        </w:numPr>
        <w:autoSpaceDE w:val="0"/>
        <w:autoSpaceDN w:val="0"/>
        <w:adjustRightInd w:val="0"/>
        <w:spacing w:after="0" w:line="240" w:lineRule="auto"/>
        <w:rPr>
          <w:rFonts w:cstheme="minorHAnsi"/>
          <w:sz w:val="24"/>
          <w:szCs w:val="24"/>
        </w:rPr>
      </w:pPr>
      <w:r w:rsidRPr="007D489D">
        <w:rPr>
          <w:rFonts w:cstheme="minorHAnsi"/>
          <w:sz w:val="24"/>
          <w:szCs w:val="24"/>
        </w:rPr>
        <w:t>sometimes confusion to impaired consciousness</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 xml:space="preserve">Cave!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The disease may resemble a severe course of scarlet fever, but a warning sign is rapidly developing hypotension that is reluctant to respond to treatment with conventional crystalloids. </w:t>
      </w:r>
    </w:p>
    <w:p w:rsidR="00E27EA3" w:rsidRDefault="00993022">
      <w:pPr>
        <w:autoSpaceDE w:val="0"/>
        <w:autoSpaceDN w:val="0"/>
        <w:adjustRightInd w:val="0"/>
        <w:spacing w:after="0" w:line="240" w:lineRule="auto"/>
        <w:rPr>
          <w:rFonts w:cstheme="minorHAnsi"/>
          <w:sz w:val="24"/>
          <w:szCs w:val="24"/>
        </w:rPr>
      </w:pPr>
      <w:r w:rsidRPr="007D489D">
        <w:rPr>
          <w:rFonts w:cstheme="minorHAnsi"/>
          <w:b/>
          <w:sz w:val="24"/>
          <w:szCs w:val="24"/>
        </w:rPr>
        <w:t>Therapie</w:t>
      </w:r>
      <w:r w:rsidRPr="007D489D">
        <w:rPr>
          <w:rFonts w:cstheme="minorHAnsi"/>
          <w:sz w:val="24"/>
          <w:szCs w:val="24"/>
        </w:rPr>
        <w:t xml:space="preserve">s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Monitoring of vital signs in the intensive care unit is es</w:t>
      </w:r>
      <w:r w:rsidRPr="007D489D">
        <w:rPr>
          <w:rFonts w:cstheme="minorHAnsi"/>
          <w:sz w:val="24"/>
          <w:szCs w:val="24"/>
        </w:rPr>
        <w:t>sential, management of hypotension is essential, circulatory support with catecholamines and oxygen therapy is usually necessary. Antibiotics are administered intravenously, usually a combination of a betalactam antibiotic (crystalline penicillin G, oxacil</w:t>
      </w:r>
      <w:r w:rsidRPr="007D489D">
        <w:rPr>
          <w:rFonts w:cstheme="minorHAnsi"/>
          <w:sz w:val="24"/>
          <w:szCs w:val="24"/>
        </w:rPr>
        <w:t>lin</w:t>
      </w:r>
      <w:r w:rsidR="00804D9E">
        <w:rPr>
          <w:rFonts w:cstheme="minorHAnsi"/>
          <w:sz w:val="24"/>
          <w:szCs w:val="24"/>
        </w:rPr>
        <w:t>, cephalosporin I.gen.</w:t>
      </w:r>
      <w:r w:rsidRPr="007D489D">
        <w:rPr>
          <w:rFonts w:cstheme="minorHAnsi"/>
          <w:sz w:val="24"/>
          <w:szCs w:val="24"/>
        </w:rPr>
        <w:t xml:space="preserve">) and clindamycin </w:t>
      </w:r>
      <w:r w:rsidR="00804D9E">
        <w:rPr>
          <w:rFonts w:cstheme="minorHAnsi"/>
          <w:sz w:val="24"/>
          <w:szCs w:val="24"/>
        </w:rPr>
        <w:t>or linezolid</w:t>
      </w:r>
      <w:r w:rsidRPr="007D489D">
        <w:rPr>
          <w:rFonts w:cstheme="minorHAnsi"/>
          <w:sz w:val="24"/>
          <w:szCs w:val="24"/>
        </w:rPr>
        <w:t xml:space="preserve">.   </w:t>
      </w:r>
    </w:p>
    <w:p w:rsidR="00A5731F" w:rsidRPr="007D489D" w:rsidRDefault="00A5731F" w:rsidP="008B269D">
      <w:pPr>
        <w:pStyle w:val="Odstavecseseznamem"/>
        <w:autoSpaceDE w:val="0"/>
        <w:autoSpaceDN w:val="0"/>
        <w:adjustRightInd w:val="0"/>
        <w:spacing w:after="0" w:line="240" w:lineRule="auto"/>
        <w:ind w:left="360"/>
        <w:rPr>
          <w:rFonts w:cstheme="minorHAnsi"/>
          <w:sz w:val="24"/>
          <w:szCs w:val="24"/>
        </w:rPr>
      </w:pPr>
    </w:p>
    <w:p w:rsidR="00E27EA3" w:rsidRDefault="00993022">
      <w:pPr>
        <w:pStyle w:val="Odstavecseseznamem"/>
        <w:autoSpaceDE w:val="0"/>
        <w:autoSpaceDN w:val="0"/>
        <w:adjustRightInd w:val="0"/>
        <w:spacing w:after="0" w:line="240" w:lineRule="auto"/>
        <w:ind w:left="360"/>
        <w:rPr>
          <w:rFonts w:cstheme="minorHAnsi"/>
          <w:sz w:val="24"/>
          <w:szCs w:val="24"/>
        </w:rPr>
      </w:pPr>
      <w:r w:rsidRPr="007D489D">
        <w:rPr>
          <w:rFonts w:cstheme="minorHAnsi"/>
          <w:b/>
          <w:sz w:val="24"/>
          <w:szCs w:val="24"/>
        </w:rPr>
        <w:t>Vesicular, vesiculopustular exanthema</w:t>
      </w:r>
    </w:p>
    <w:p w:rsidR="00A5731F" w:rsidRPr="007D489D" w:rsidRDefault="00A5731F" w:rsidP="008B269D">
      <w:pPr>
        <w:autoSpaceDE w:val="0"/>
        <w:autoSpaceDN w:val="0"/>
        <w:adjustRightInd w:val="0"/>
        <w:spacing w:after="0" w:line="240" w:lineRule="auto"/>
        <w:rPr>
          <w:rFonts w:cstheme="minorHAnsi"/>
          <w:b/>
          <w:sz w:val="24"/>
          <w:szCs w:val="24"/>
        </w:rPr>
      </w:pPr>
    </w:p>
    <w:p w:rsidR="00E27EA3" w:rsidRDefault="00993022">
      <w:pPr>
        <w:autoSpaceDE w:val="0"/>
        <w:autoSpaceDN w:val="0"/>
        <w:adjustRightInd w:val="0"/>
        <w:spacing w:after="0" w:line="240" w:lineRule="auto"/>
        <w:rPr>
          <w:rFonts w:cstheme="minorHAnsi"/>
          <w:b/>
          <w:sz w:val="24"/>
          <w:szCs w:val="24"/>
        </w:rPr>
      </w:pPr>
      <w:r w:rsidRPr="00804D9E">
        <w:rPr>
          <w:rFonts w:cstheme="minorHAnsi"/>
          <w:b/>
          <w:sz w:val="24"/>
          <w:szCs w:val="24"/>
          <w:highlight w:val="yellow"/>
        </w:rPr>
        <w:t xml:space="preserve"> Chickenpox (varicella</w:t>
      </w:r>
      <w:r w:rsidRPr="007D489D">
        <w:rPr>
          <w:rFonts w:cstheme="minorHAnsi"/>
          <w:b/>
          <w:sz w:val="24"/>
          <w:szCs w:val="24"/>
        </w:rPr>
        <w:t xml:space="preserve">) </w:t>
      </w:r>
    </w:p>
    <w:p w:rsidR="00A5731F" w:rsidRPr="007D489D" w:rsidRDefault="00A5731F" w:rsidP="008B269D">
      <w:pPr>
        <w:autoSpaceDE w:val="0"/>
        <w:autoSpaceDN w:val="0"/>
        <w:adjustRightInd w:val="0"/>
        <w:spacing w:after="0" w:line="240" w:lineRule="auto"/>
        <w:rPr>
          <w:rFonts w:cstheme="minorHAnsi"/>
          <w:sz w:val="24"/>
          <w:szCs w:val="24"/>
        </w:rPr>
      </w:pPr>
    </w:p>
    <w:tbl>
      <w:tblPr>
        <w:tblStyle w:val="Mkatabulky"/>
        <w:tblW w:w="9923" w:type="dxa"/>
        <w:tblInd w:w="-176" w:type="dxa"/>
        <w:tblLayout w:type="fixed"/>
        <w:tblLook w:val="04A0" w:firstRow="1" w:lastRow="0" w:firstColumn="1" w:lastColumn="0" w:noHBand="0" w:noVBand="1"/>
      </w:tblPr>
      <w:tblGrid>
        <w:gridCol w:w="1277"/>
        <w:gridCol w:w="1304"/>
        <w:gridCol w:w="964"/>
        <w:gridCol w:w="1558"/>
        <w:gridCol w:w="1560"/>
        <w:gridCol w:w="2268"/>
        <w:gridCol w:w="992"/>
      </w:tblGrid>
      <w:tr w:rsidR="00A5731F" w:rsidRPr="007D489D" w:rsidTr="00B26287">
        <w:tc>
          <w:tcPr>
            <w:tcW w:w="1277" w:type="dxa"/>
          </w:tcPr>
          <w:p w:rsidR="00E27EA3" w:rsidRDefault="00993022">
            <w:pPr>
              <w:spacing w:line="240" w:lineRule="auto"/>
              <w:rPr>
                <w:rFonts w:cstheme="minorHAnsi"/>
                <w:b/>
                <w:sz w:val="20"/>
                <w:szCs w:val="20"/>
              </w:rPr>
            </w:pPr>
            <w:r w:rsidRPr="007D489D">
              <w:rPr>
                <w:rFonts w:cstheme="minorHAnsi"/>
                <w:b/>
                <w:sz w:val="20"/>
                <w:szCs w:val="20"/>
              </w:rPr>
              <w:lastRenderedPageBreak/>
              <w:t>Etiology</w:t>
            </w:r>
          </w:p>
        </w:tc>
        <w:tc>
          <w:tcPr>
            <w:tcW w:w="1304" w:type="dxa"/>
          </w:tcPr>
          <w:p w:rsidR="00E27EA3" w:rsidRDefault="00993022">
            <w:pPr>
              <w:spacing w:line="240" w:lineRule="auto"/>
              <w:rPr>
                <w:rFonts w:cstheme="minorHAnsi"/>
                <w:b/>
                <w:sz w:val="20"/>
                <w:szCs w:val="20"/>
              </w:rPr>
            </w:pPr>
            <w:r w:rsidRPr="007D489D">
              <w:rPr>
                <w:rFonts w:cstheme="minorHAnsi"/>
                <w:b/>
                <w:sz w:val="20"/>
                <w:szCs w:val="20"/>
              </w:rPr>
              <w:t xml:space="preserve">Vaccinations </w:t>
            </w:r>
          </w:p>
          <w:p w:rsidR="00A5731F" w:rsidRPr="007D489D" w:rsidRDefault="00A5731F" w:rsidP="008B269D">
            <w:pPr>
              <w:spacing w:line="240" w:lineRule="auto"/>
              <w:rPr>
                <w:rFonts w:cstheme="minorHAnsi"/>
                <w:b/>
                <w:sz w:val="20"/>
                <w:szCs w:val="20"/>
              </w:rPr>
            </w:pPr>
          </w:p>
        </w:tc>
        <w:tc>
          <w:tcPr>
            <w:tcW w:w="964" w:type="dxa"/>
          </w:tcPr>
          <w:p w:rsidR="00E27EA3" w:rsidRDefault="00993022">
            <w:pPr>
              <w:spacing w:line="240" w:lineRule="auto"/>
              <w:rPr>
                <w:rFonts w:cstheme="minorHAnsi"/>
                <w:b/>
                <w:sz w:val="20"/>
                <w:szCs w:val="20"/>
              </w:rPr>
            </w:pPr>
            <w:r w:rsidRPr="007D489D">
              <w:rPr>
                <w:rFonts w:cstheme="minorHAnsi"/>
                <w:b/>
                <w:sz w:val="20"/>
                <w:szCs w:val="20"/>
              </w:rPr>
              <w:t xml:space="preserve">Occurrence in the Czech Republic </w:t>
            </w:r>
          </w:p>
        </w:tc>
        <w:tc>
          <w:tcPr>
            <w:tcW w:w="1558" w:type="dxa"/>
          </w:tcPr>
          <w:p w:rsidR="00E27EA3" w:rsidRDefault="00993022">
            <w:pPr>
              <w:spacing w:line="240" w:lineRule="auto"/>
              <w:rPr>
                <w:rFonts w:cstheme="minorHAnsi"/>
                <w:b/>
                <w:sz w:val="20"/>
                <w:szCs w:val="20"/>
              </w:rPr>
            </w:pPr>
            <w:r w:rsidRPr="007D489D">
              <w:rPr>
                <w:rFonts w:cstheme="minorHAnsi"/>
                <w:b/>
                <w:sz w:val="20"/>
                <w:szCs w:val="20"/>
              </w:rPr>
              <w:t>Transmission</w:t>
            </w:r>
          </w:p>
        </w:tc>
        <w:tc>
          <w:tcPr>
            <w:tcW w:w="1560"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2268" w:type="dxa"/>
          </w:tcPr>
          <w:p w:rsidR="00E27EA3" w:rsidRDefault="00993022">
            <w:pPr>
              <w:spacing w:line="240" w:lineRule="auto"/>
              <w:rPr>
                <w:rFonts w:cstheme="minorHAnsi"/>
                <w:b/>
                <w:sz w:val="20"/>
                <w:szCs w:val="20"/>
              </w:rPr>
            </w:pPr>
            <w:r w:rsidRPr="007D489D">
              <w:rPr>
                <w:rFonts w:cstheme="minorHAnsi"/>
                <w:b/>
                <w:sz w:val="20"/>
                <w:szCs w:val="20"/>
              </w:rPr>
              <w:t>Infectiousness</w:t>
            </w:r>
          </w:p>
        </w:tc>
        <w:tc>
          <w:tcPr>
            <w:tcW w:w="992"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B26287">
        <w:tc>
          <w:tcPr>
            <w:tcW w:w="1277" w:type="dxa"/>
          </w:tcPr>
          <w:p w:rsidR="00E27EA3" w:rsidRDefault="00993022">
            <w:pPr>
              <w:spacing w:line="240" w:lineRule="auto"/>
              <w:rPr>
                <w:rFonts w:cstheme="minorHAnsi"/>
                <w:sz w:val="20"/>
                <w:szCs w:val="20"/>
              </w:rPr>
            </w:pPr>
            <w:r w:rsidRPr="007D489D">
              <w:rPr>
                <w:rFonts w:cstheme="minorHAnsi"/>
                <w:sz w:val="20"/>
                <w:szCs w:val="20"/>
              </w:rPr>
              <w:t>Varicella-zoster virus (VZV)</w:t>
            </w:r>
          </w:p>
        </w:tc>
        <w:tc>
          <w:tcPr>
            <w:tcW w:w="1304" w:type="dxa"/>
          </w:tcPr>
          <w:p w:rsidR="00E27EA3" w:rsidRDefault="00993022">
            <w:pPr>
              <w:spacing w:line="240" w:lineRule="auto"/>
              <w:rPr>
                <w:rFonts w:cstheme="minorHAnsi"/>
                <w:sz w:val="20"/>
                <w:szCs w:val="20"/>
              </w:rPr>
            </w:pPr>
            <w:r w:rsidRPr="007D489D">
              <w:rPr>
                <w:rFonts w:cstheme="minorHAnsi"/>
                <w:sz w:val="20"/>
                <w:szCs w:val="20"/>
              </w:rPr>
              <w:t>Recommended</w:t>
            </w:r>
          </w:p>
        </w:tc>
        <w:tc>
          <w:tcPr>
            <w:tcW w:w="964" w:type="dxa"/>
          </w:tcPr>
          <w:p w:rsidR="00E27EA3" w:rsidRDefault="00993022">
            <w:pPr>
              <w:spacing w:line="240" w:lineRule="auto"/>
              <w:rPr>
                <w:rFonts w:cstheme="minorHAnsi"/>
                <w:sz w:val="20"/>
                <w:szCs w:val="20"/>
              </w:rPr>
            </w:pPr>
            <w:r w:rsidRPr="007D489D">
              <w:rPr>
                <w:rFonts w:cstheme="minorHAnsi"/>
                <w:sz w:val="20"/>
                <w:szCs w:val="20"/>
              </w:rPr>
              <w:t>High</w:t>
            </w:r>
          </w:p>
        </w:tc>
        <w:tc>
          <w:tcPr>
            <w:tcW w:w="1558" w:type="dxa"/>
          </w:tcPr>
          <w:p w:rsidR="00E27EA3" w:rsidRDefault="00A5731F">
            <w:pPr>
              <w:spacing w:line="240" w:lineRule="auto"/>
              <w:rPr>
                <w:rFonts w:cstheme="minorHAnsi"/>
                <w:sz w:val="20"/>
                <w:szCs w:val="20"/>
              </w:rPr>
            </w:pPr>
            <w:r w:rsidRPr="007D489D">
              <w:rPr>
                <w:rFonts w:cstheme="minorHAnsi"/>
                <w:sz w:val="20"/>
                <w:szCs w:val="20"/>
              </w:rPr>
              <w:t xml:space="preserve">by air, </w:t>
            </w:r>
          </w:p>
          <w:p w:rsidR="00E27EA3" w:rsidRDefault="00993022">
            <w:pPr>
              <w:spacing w:line="240" w:lineRule="auto"/>
              <w:rPr>
                <w:rFonts w:cstheme="minorHAnsi"/>
                <w:sz w:val="20"/>
                <w:szCs w:val="20"/>
              </w:rPr>
            </w:pPr>
            <w:r w:rsidRPr="007D489D">
              <w:rPr>
                <w:rFonts w:cstheme="minorHAnsi"/>
                <w:sz w:val="20"/>
                <w:szCs w:val="20"/>
              </w:rPr>
              <w:t>direct contact, droplets</w:t>
            </w:r>
          </w:p>
        </w:tc>
        <w:tc>
          <w:tcPr>
            <w:tcW w:w="1560" w:type="dxa"/>
          </w:tcPr>
          <w:p w:rsidR="00E27EA3" w:rsidRDefault="00993022">
            <w:pPr>
              <w:spacing w:line="240" w:lineRule="auto"/>
              <w:rPr>
                <w:rFonts w:cstheme="minorHAnsi"/>
                <w:sz w:val="20"/>
                <w:szCs w:val="20"/>
              </w:rPr>
            </w:pPr>
            <w:r w:rsidRPr="007D489D">
              <w:rPr>
                <w:rFonts w:cstheme="minorHAnsi"/>
                <w:sz w:val="20"/>
                <w:szCs w:val="20"/>
              </w:rPr>
              <w:t>10-23 days</w:t>
            </w:r>
          </w:p>
        </w:tc>
        <w:tc>
          <w:tcPr>
            <w:tcW w:w="2268" w:type="dxa"/>
          </w:tcPr>
          <w:p w:rsidR="00E27EA3" w:rsidRDefault="00A5731F">
            <w:pPr>
              <w:spacing w:line="240" w:lineRule="auto"/>
              <w:rPr>
                <w:rFonts w:cstheme="minorHAnsi"/>
                <w:sz w:val="20"/>
                <w:szCs w:val="20"/>
              </w:rPr>
            </w:pPr>
            <w:r w:rsidRPr="007D489D">
              <w:rPr>
                <w:rFonts w:cstheme="minorHAnsi"/>
                <w:sz w:val="20"/>
                <w:szCs w:val="20"/>
              </w:rPr>
              <w:t>high, one day before sowing and 7 days after the appearance of the rash</w:t>
            </w:r>
          </w:p>
        </w:tc>
        <w:tc>
          <w:tcPr>
            <w:tcW w:w="992" w:type="dxa"/>
          </w:tcPr>
          <w:p w:rsidR="00E27EA3" w:rsidRDefault="00993022">
            <w:pPr>
              <w:spacing w:line="240" w:lineRule="auto"/>
              <w:rPr>
                <w:rFonts w:cstheme="minorHAnsi"/>
                <w:sz w:val="20"/>
                <w:szCs w:val="20"/>
              </w:rPr>
            </w:pPr>
            <w:r w:rsidRPr="007D489D">
              <w:rPr>
                <w:rFonts w:cstheme="minorHAnsi"/>
                <w:sz w:val="20"/>
                <w:szCs w:val="20"/>
              </w:rPr>
              <w:t>No</w:t>
            </w:r>
          </w:p>
        </w:tc>
      </w:tr>
    </w:tbl>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Epidemiology and pathogenesis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Primoinfection with varicella-zoster virus (VZV) occurs as</w:t>
      </w:r>
      <w:r w:rsidRPr="007D489D">
        <w:rPr>
          <w:rFonts w:cstheme="minorHAnsi"/>
          <w:sz w:val="24"/>
          <w:szCs w:val="24"/>
        </w:rPr>
        <w:t xml:space="preserve"> generalized vesicular exanthema. The virus is highly infectious, the source is an acutely ill person, for 1 day before and 7 days after the finding of the first vesicle. During this period, isolation of the patient in the home environment is necessary, an</w:t>
      </w:r>
      <w:r w:rsidRPr="007D489D">
        <w:rPr>
          <w:rFonts w:cstheme="minorHAnsi"/>
          <w:sz w:val="24"/>
          <w:szCs w:val="24"/>
        </w:rPr>
        <w:t>d if hospitalization is necessary, then in an isolation box in the infectious diseases ward. In immunosuppressed patients, the course of the disease may be prolonged and infectiousness may persist longer. A severe to fatal course has been described in othe</w:t>
      </w:r>
      <w:r w:rsidRPr="007D489D">
        <w:rPr>
          <w:rFonts w:cstheme="minorHAnsi"/>
          <w:sz w:val="24"/>
          <w:szCs w:val="24"/>
        </w:rPr>
        <w:t xml:space="preserve">rwise healthy children treated with high doses of corticosteroids.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After primoinfection, the </w:t>
      </w:r>
      <w:r w:rsidR="00804D9E">
        <w:rPr>
          <w:rFonts w:cstheme="minorHAnsi"/>
          <w:sz w:val="24"/>
          <w:szCs w:val="24"/>
        </w:rPr>
        <w:t xml:space="preserve">virus </w:t>
      </w:r>
      <w:r w:rsidRPr="007D489D">
        <w:rPr>
          <w:rFonts w:cstheme="minorHAnsi"/>
          <w:sz w:val="24"/>
          <w:szCs w:val="24"/>
        </w:rPr>
        <w:t xml:space="preserve">persists in the sensory ganglia of the cranial and spinal nerves for life.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Clinical picture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Exanthema is </w:t>
      </w:r>
      <w:r w:rsidRPr="007D489D">
        <w:rPr>
          <w:rFonts w:cstheme="minorHAnsi"/>
          <w:sz w:val="24"/>
          <w:szCs w:val="24"/>
        </w:rPr>
        <w:t xml:space="preserve">accompanied by increased temperature and fatigue. Initially macules to papules change in a few hours to first clear vesicles and later turbid pustules. The first efflorescence often forms in the scalp, then on the face, trunk and limbs. The development of </w:t>
      </w:r>
      <w:r w:rsidRPr="007D489D">
        <w:rPr>
          <w:rFonts w:cstheme="minorHAnsi"/>
          <w:sz w:val="24"/>
          <w:szCs w:val="24"/>
        </w:rPr>
        <w:t>efflorescences takes several days, and on the 7th-8th day of the disease all vesicles and pustules are usually already transformed into dry crusts. The exanthema is not painful but itches. On the mucous membranes of the oral cavity and genital area, the eq</w:t>
      </w:r>
      <w:r w:rsidRPr="007D489D">
        <w:rPr>
          <w:rFonts w:cstheme="minorHAnsi"/>
          <w:sz w:val="24"/>
          <w:szCs w:val="24"/>
        </w:rPr>
        <w:t xml:space="preserve">uivalents of cutaneous vesicles, small aphthous lesions may appear. </w:t>
      </w:r>
    </w:p>
    <w:p w:rsidR="00E27EA3" w:rsidRDefault="00993022">
      <w:pPr>
        <w:autoSpaceDE w:val="0"/>
        <w:autoSpaceDN w:val="0"/>
        <w:adjustRightInd w:val="0"/>
        <w:spacing w:after="0" w:line="240" w:lineRule="auto"/>
        <w:rPr>
          <w:rFonts w:cstheme="minorHAnsi"/>
          <w:sz w:val="24"/>
          <w:szCs w:val="24"/>
        </w:rPr>
      </w:pPr>
      <w:r w:rsidRPr="007D489D">
        <w:rPr>
          <w:rFonts w:cstheme="minorHAnsi"/>
          <w:b/>
          <w:sz w:val="24"/>
          <w:szCs w:val="24"/>
        </w:rPr>
        <w:t xml:space="preserve">Complications </w:t>
      </w:r>
    </w:p>
    <w:p w:rsidR="00E27EA3" w:rsidRDefault="00993022">
      <w:pPr>
        <w:pStyle w:val="Odstavecseseznamem"/>
        <w:numPr>
          <w:ilvl w:val="0"/>
          <w:numId w:val="19"/>
        </w:numPr>
        <w:autoSpaceDE w:val="0"/>
        <w:autoSpaceDN w:val="0"/>
        <w:adjustRightInd w:val="0"/>
        <w:spacing w:after="0" w:line="240" w:lineRule="auto"/>
        <w:rPr>
          <w:rFonts w:cstheme="minorHAnsi"/>
          <w:sz w:val="24"/>
          <w:szCs w:val="24"/>
        </w:rPr>
      </w:pPr>
      <w:r w:rsidRPr="007D489D">
        <w:rPr>
          <w:rFonts w:cstheme="minorHAnsi"/>
          <w:b/>
          <w:i/>
          <w:sz w:val="24"/>
          <w:szCs w:val="24"/>
        </w:rPr>
        <w:t xml:space="preserve">bacterial superinfection of </w:t>
      </w:r>
      <w:r w:rsidRPr="007D489D">
        <w:rPr>
          <w:rFonts w:cstheme="minorHAnsi"/>
          <w:sz w:val="24"/>
          <w:szCs w:val="24"/>
        </w:rPr>
        <w:t xml:space="preserve">skin lesions </w:t>
      </w:r>
      <w:r w:rsidRPr="007D489D">
        <w:rPr>
          <w:rFonts w:cstheme="minorHAnsi"/>
          <w:b/>
          <w:i/>
          <w:sz w:val="24"/>
          <w:szCs w:val="24"/>
        </w:rPr>
        <w:t>(</w:t>
      </w:r>
      <w:r w:rsidRPr="007D489D">
        <w:rPr>
          <w:rFonts w:cstheme="minorHAnsi"/>
          <w:i/>
          <w:sz w:val="24"/>
          <w:szCs w:val="24"/>
        </w:rPr>
        <w:t>impetiginization</w:t>
      </w:r>
      <w:r w:rsidRPr="007D489D">
        <w:rPr>
          <w:rFonts w:cstheme="minorHAnsi"/>
          <w:sz w:val="24"/>
          <w:szCs w:val="24"/>
        </w:rPr>
        <w:t>), more rarely phlegmon to abscess of subcutaneous tissue and soft tissue</w:t>
      </w:r>
    </w:p>
    <w:p w:rsidR="00E27EA3" w:rsidRDefault="00993022">
      <w:pPr>
        <w:pStyle w:val="Odstavecseseznamem"/>
        <w:numPr>
          <w:ilvl w:val="0"/>
          <w:numId w:val="19"/>
        </w:numPr>
        <w:autoSpaceDE w:val="0"/>
        <w:autoSpaceDN w:val="0"/>
        <w:adjustRightInd w:val="0"/>
        <w:spacing w:after="0" w:line="240" w:lineRule="auto"/>
        <w:rPr>
          <w:rFonts w:cstheme="minorHAnsi"/>
          <w:sz w:val="24"/>
          <w:szCs w:val="24"/>
        </w:rPr>
      </w:pPr>
      <w:r w:rsidRPr="007D489D">
        <w:rPr>
          <w:rFonts w:cstheme="minorHAnsi"/>
          <w:b/>
          <w:i/>
          <w:sz w:val="24"/>
          <w:szCs w:val="24"/>
        </w:rPr>
        <w:t xml:space="preserve">central nervous system involvement </w:t>
      </w:r>
      <w:r w:rsidRPr="007D489D">
        <w:rPr>
          <w:rFonts w:cstheme="minorHAnsi"/>
          <w:sz w:val="24"/>
          <w:szCs w:val="24"/>
        </w:rPr>
        <w:t xml:space="preserve">- in children usually </w:t>
      </w:r>
      <w:r w:rsidRPr="007D489D">
        <w:rPr>
          <w:rFonts w:cstheme="minorHAnsi"/>
          <w:i/>
          <w:sz w:val="24"/>
          <w:szCs w:val="24"/>
        </w:rPr>
        <w:t xml:space="preserve">cerebellitis </w:t>
      </w:r>
      <w:r w:rsidRPr="007D489D">
        <w:rPr>
          <w:rFonts w:cstheme="minorHAnsi"/>
          <w:sz w:val="24"/>
          <w:szCs w:val="24"/>
        </w:rPr>
        <w:t xml:space="preserve">on immunopathological basis, benign, without permanent sequelae, in adults more severe </w:t>
      </w:r>
      <w:r w:rsidRPr="007D489D">
        <w:rPr>
          <w:rFonts w:cstheme="minorHAnsi"/>
          <w:i/>
          <w:sz w:val="24"/>
          <w:szCs w:val="24"/>
        </w:rPr>
        <w:t>encephalitis</w:t>
      </w:r>
    </w:p>
    <w:p w:rsidR="00E27EA3" w:rsidRDefault="00993022">
      <w:pPr>
        <w:pStyle w:val="Odstavecseseznamem"/>
        <w:numPr>
          <w:ilvl w:val="0"/>
          <w:numId w:val="19"/>
        </w:numPr>
        <w:autoSpaceDE w:val="0"/>
        <w:autoSpaceDN w:val="0"/>
        <w:adjustRightInd w:val="0"/>
        <w:spacing w:after="0" w:line="240" w:lineRule="auto"/>
        <w:rPr>
          <w:rFonts w:cstheme="minorHAnsi"/>
          <w:sz w:val="24"/>
          <w:szCs w:val="24"/>
        </w:rPr>
      </w:pPr>
      <w:r w:rsidRPr="007D489D">
        <w:rPr>
          <w:rFonts w:cstheme="minorHAnsi"/>
          <w:sz w:val="24"/>
          <w:szCs w:val="24"/>
        </w:rPr>
        <w:t xml:space="preserve">interstitial varicella </w:t>
      </w:r>
      <w:r w:rsidRPr="007D489D">
        <w:rPr>
          <w:rFonts w:cstheme="minorHAnsi"/>
          <w:b/>
          <w:i/>
          <w:sz w:val="24"/>
          <w:szCs w:val="24"/>
        </w:rPr>
        <w:t xml:space="preserve">pneumonia </w:t>
      </w:r>
      <w:r w:rsidRPr="007D489D">
        <w:rPr>
          <w:rFonts w:cstheme="minorHAnsi"/>
          <w:sz w:val="24"/>
          <w:szCs w:val="24"/>
        </w:rPr>
        <w:t>or secondary bacterial bronchopneumonia</w:t>
      </w:r>
    </w:p>
    <w:p w:rsidR="00E27EA3" w:rsidRDefault="00993022">
      <w:pPr>
        <w:pStyle w:val="Odstavecseseznamem"/>
        <w:numPr>
          <w:ilvl w:val="0"/>
          <w:numId w:val="19"/>
        </w:numPr>
        <w:autoSpaceDE w:val="0"/>
        <w:autoSpaceDN w:val="0"/>
        <w:adjustRightInd w:val="0"/>
        <w:spacing w:after="0" w:line="240" w:lineRule="auto"/>
        <w:rPr>
          <w:rFonts w:cstheme="minorHAnsi"/>
          <w:sz w:val="24"/>
          <w:szCs w:val="24"/>
        </w:rPr>
      </w:pPr>
      <w:r w:rsidRPr="007D489D">
        <w:rPr>
          <w:rFonts w:cstheme="minorHAnsi"/>
          <w:b/>
          <w:i/>
          <w:sz w:val="24"/>
          <w:szCs w:val="24"/>
        </w:rPr>
        <w:t xml:space="preserve">thrombocytopenia or </w:t>
      </w:r>
      <w:r w:rsidRPr="007D489D">
        <w:rPr>
          <w:rFonts w:cstheme="minorHAnsi"/>
          <w:sz w:val="24"/>
          <w:szCs w:val="24"/>
        </w:rPr>
        <w:t>immune thrombocytopenic purp</w:t>
      </w:r>
      <w:r w:rsidRPr="007D489D">
        <w:rPr>
          <w:rFonts w:cstheme="minorHAnsi"/>
          <w:sz w:val="24"/>
          <w:szCs w:val="24"/>
        </w:rPr>
        <w:t xml:space="preserve">ura </w:t>
      </w:r>
    </w:p>
    <w:p w:rsidR="00804D9E" w:rsidRDefault="00804D9E" w:rsidP="008B269D">
      <w:pPr>
        <w:autoSpaceDE w:val="0"/>
        <w:autoSpaceDN w:val="0"/>
        <w:adjustRightInd w:val="0"/>
        <w:spacing w:after="0" w:line="240" w:lineRule="auto"/>
        <w:rPr>
          <w:rFonts w:cstheme="minorHAnsi"/>
          <w:b/>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Diagnostics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In most cases, a typical clinical picture is sufficient. If the skin findings are inconclusive, direct detection of the virus from uncured vesicles (PCR) or indirect detection (IgM antibody positivity in serum) can be used.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Therapies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In</w:t>
      </w:r>
      <w:r w:rsidRPr="007D489D">
        <w:rPr>
          <w:rFonts w:cstheme="minorHAnsi"/>
          <w:sz w:val="24"/>
          <w:szCs w:val="24"/>
        </w:rPr>
        <w:t xml:space="preserve"> children, the course of varicella is usually uncomplicated, virostatics are not necessary, treatment is symptomatic (antipyretics, antihistamines, topical disinfectant solutions such as Betadine are currently preferred rather </w:t>
      </w:r>
      <w:r w:rsidR="00143CAF" w:rsidRPr="007D489D">
        <w:rPr>
          <w:rFonts w:cstheme="minorHAnsi"/>
          <w:sz w:val="24"/>
          <w:szCs w:val="24"/>
        </w:rPr>
        <w:t xml:space="preserve">than the previously used liquid powder).  </w:t>
      </w:r>
      <w:r w:rsidRPr="007D489D">
        <w:rPr>
          <w:rFonts w:cstheme="minorHAnsi"/>
          <w:sz w:val="24"/>
          <w:szCs w:val="24"/>
        </w:rPr>
        <w:t>Causal treatment with acyclovir is indicated</w:t>
      </w:r>
      <w:r w:rsidR="0091577D" w:rsidRPr="007D489D">
        <w:rPr>
          <w:rFonts w:cstheme="minorHAnsi"/>
          <w:sz w:val="24"/>
          <w:szCs w:val="24"/>
        </w:rPr>
        <w:t>:</w:t>
      </w:r>
    </w:p>
    <w:p w:rsidR="00E27EA3" w:rsidRDefault="00993022">
      <w:pPr>
        <w:pStyle w:val="Odstavecseseznamem"/>
        <w:numPr>
          <w:ilvl w:val="0"/>
          <w:numId w:val="20"/>
        </w:numPr>
        <w:autoSpaceDE w:val="0"/>
        <w:autoSpaceDN w:val="0"/>
        <w:adjustRightInd w:val="0"/>
        <w:spacing w:after="0" w:line="240" w:lineRule="auto"/>
        <w:rPr>
          <w:rFonts w:cstheme="minorHAnsi"/>
          <w:sz w:val="24"/>
          <w:szCs w:val="24"/>
        </w:rPr>
      </w:pPr>
      <w:r w:rsidRPr="007D489D">
        <w:rPr>
          <w:rFonts w:cstheme="minorHAnsi"/>
          <w:sz w:val="24"/>
          <w:szCs w:val="24"/>
        </w:rPr>
        <w:lastRenderedPageBreak/>
        <w:t>in adult and childhood diseases over 12 years of age, where there is a higher risk of complications</w:t>
      </w:r>
    </w:p>
    <w:p w:rsidR="00E27EA3" w:rsidRDefault="00993022">
      <w:pPr>
        <w:pStyle w:val="Odstavecseseznamem"/>
        <w:numPr>
          <w:ilvl w:val="0"/>
          <w:numId w:val="20"/>
        </w:numPr>
        <w:autoSpaceDE w:val="0"/>
        <w:autoSpaceDN w:val="0"/>
        <w:adjustRightInd w:val="0"/>
        <w:spacing w:after="0" w:line="240" w:lineRule="auto"/>
        <w:rPr>
          <w:rFonts w:cstheme="minorHAnsi"/>
          <w:sz w:val="24"/>
          <w:szCs w:val="24"/>
        </w:rPr>
      </w:pPr>
      <w:r w:rsidRPr="007D489D">
        <w:rPr>
          <w:rFonts w:cstheme="minorHAnsi"/>
          <w:sz w:val="24"/>
          <w:szCs w:val="24"/>
        </w:rPr>
        <w:t>in patients at risk (e.g. chronic skin or lung disease, pregnant women)</w:t>
      </w:r>
    </w:p>
    <w:p w:rsidR="00E27EA3" w:rsidRDefault="00993022">
      <w:pPr>
        <w:pStyle w:val="Odstavecseseznamem"/>
        <w:numPr>
          <w:ilvl w:val="0"/>
          <w:numId w:val="20"/>
        </w:numPr>
        <w:autoSpaceDE w:val="0"/>
        <w:autoSpaceDN w:val="0"/>
        <w:adjustRightInd w:val="0"/>
        <w:spacing w:after="0" w:line="240" w:lineRule="auto"/>
        <w:rPr>
          <w:rFonts w:cstheme="minorHAnsi"/>
          <w:sz w:val="24"/>
          <w:szCs w:val="24"/>
        </w:rPr>
      </w:pPr>
      <w:r w:rsidRPr="007D489D">
        <w:rPr>
          <w:rFonts w:cstheme="minorHAnsi"/>
          <w:sz w:val="24"/>
          <w:szCs w:val="24"/>
        </w:rPr>
        <w:t>for severe and complicate</w:t>
      </w:r>
      <w:r w:rsidRPr="007D489D">
        <w:rPr>
          <w:rFonts w:cstheme="minorHAnsi"/>
          <w:sz w:val="24"/>
          <w:szCs w:val="24"/>
        </w:rPr>
        <w:t xml:space="preserve">d courses at any age </w:t>
      </w:r>
    </w:p>
    <w:p w:rsidR="00E27EA3" w:rsidRDefault="00993022">
      <w:pPr>
        <w:pStyle w:val="Odstavecseseznamem"/>
        <w:numPr>
          <w:ilvl w:val="0"/>
          <w:numId w:val="20"/>
        </w:numPr>
        <w:autoSpaceDE w:val="0"/>
        <w:autoSpaceDN w:val="0"/>
        <w:adjustRightInd w:val="0"/>
        <w:spacing w:after="0" w:line="240" w:lineRule="auto"/>
        <w:rPr>
          <w:rFonts w:cstheme="minorHAnsi"/>
          <w:sz w:val="24"/>
          <w:szCs w:val="24"/>
        </w:rPr>
      </w:pPr>
      <w:r w:rsidRPr="007D489D">
        <w:rPr>
          <w:rFonts w:cstheme="minorHAnsi"/>
          <w:sz w:val="24"/>
          <w:szCs w:val="24"/>
        </w:rPr>
        <w:t>in immunosuppressed patients</w:t>
      </w:r>
    </w:p>
    <w:p w:rsidR="00E27EA3" w:rsidRDefault="00993022">
      <w:pPr>
        <w:autoSpaceDE w:val="0"/>
        <w:autoSpaceDN w:val="0"/>
        <w:adjustRightInd w:val="0"/>
        <w:spacing w:after="0" w:line="240" w:lineRule="auto"/>
        <w:ind w:left="48"/>
        <w:rPr>
          <w:rFonts w:cstheme="minorHAnsi"/>
          <w:sz w:val="24"/>
          <w:szCs w:val="24"/>
        </w:rPr>
      </w:pPr>
      <w:r w:rsidRPr="007D489D">
        <w:rPr>
          <w:rFonts w:cstheme="minorHAnsi"/>
          <w:sz w:val="24"/>
          <w:szCs w:val="24"/>
        </w:rPr>
        <w:t>The recommended dosage and form of acyclovir is given in Table 2.</w:t>
      </w:r>
    </w:p>
    <w:p w:rsidR="00A5731F" w:rsidRPr="007D489D" w:rsidRDefault="00A5731F" w:rsidP="008B269D">
      <w:pPr>
        <w:autoSpaceDE w:val="0"/>
        <w:autoSpaceDN w:val="0"/>
        <w:adjustRightInd w:val="0"/>
        <w:spacing w:after="0" w:line="240" w:lineRule="auto"/>
        <w:ind w:left="48"/>
        <w:rPr>
          <w:rFonts w:cstheme="minorHAnsi"/>
          <w:sz w:val="24"/>
          <w:szCs w:val="24"/>
        </w:rPr>
      </w:pPr>
    </w:p>
    <w:p w:rsidR="00A5731F" w:rsidRPr="007D489D" w:rsidRDefault="00A5731F" w:rsidP="008B269D">
      <w:pPr>
        <w:autoSpaceDE w:val="0"/>
        <w:autoSpaceDN w:val="0"/>
        <w:adjustRightInd w:val="0"/>
        <w:spacing w:after="0" w:line="240" w:lineRule="auto"/>
        <w:ind w:left="48"/>
        <w:rPr>
          <w:rFonts w:cstheme="minorHAnsi"/>
          <w:sz w:val="24"/>
          <w:szCs w:val="24"/>
        </w:rPr>
      </w:pPr>
    </w:p>
    <w:p w:rsidR="00E27EA3" w:rsidRDefault="00993022">
      <w:pPr>
        <w:pStyle w:val="Odstavecseseznamem"/>
        <w:numPr>
          <w:ilvl w:val="0"/>
          <w:numId w:val="28"/>
        </w:numPr>
        <w:autoSpaceDE w:val="0"/>
        <w:autoSpaceDN w:val="0"/>
        <w:adjustRightInd w:val="0"/>
        <w:spacing w:after="0" w:line="240" w:lineRule="auto"/>
        <w:rPr>
          <w:rFonts w:cstheme="minorHAnsi"/>
          <w:sz w:val="24"/>
          <w:szCs w:val="24"/>
        </w:rPr>
      </w:pPr>
      <w:r w:rsidRPr="007D489D">
        <w:rPr>
          <w:rFonts w:cstheme="minorHAnsi"/>
          <w:sz w:val="24"/>
          <w:szCs w:val="24"/>
        </w:rPr>
        <w:t xml:space="preserve">e.g. chronic skin or lung disease, pregnant woman, if the general condition does not require hospitalisation </w:t>
      </w:r>
    </w:p>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sz w:val="24"/>
          <w:szCs w:val="24"/>
        </w:rPr>
      </w:pPr>
      <w:r w:rsidRPr="007D489D">
        <w:rPr>
          <w:rFonts w:cstheme="minorHAnsi"/>
          <w:b/>
          <w:sz w:val="24"/>
          <w:szCs w:val="24"/>
        </w:rPr>
        <w:t>2.2</w:t>
      </w:r>
      <w:r w:rsidRPr="007D489D">
        <w:rPr>
          <w:rFonts w:cstheme="minorHAnsi"/>
          <w:sz w:val="24"/>
          <w:szCs w:val="24"/>
        </w:rPr>
        <w:t xml:space="preserve">. </w:t>
      </w:r>
      <w:r w:rsidRPr="007D489D">
        <w:rPr>
          <w:rFonts w:cstheme="minorHAnsi"/>
          <w:b/>
          <w:sz w:val="24"/>
          <w:szCs w:val="24"/>
        </w:rPr>
        <w:t xml:space="preserve">Shingles (Herpes </w:t>
      </w:r>
      <w:r w:rsidRPr="007D489D">
        <w:rPr>
          <w:rFonts w:cstheme="minorHAnsi"/>
          <w:b/>
          <w:sz w:val="24"/>
          <w:szCs w:val="24"/>
        </w:rPr>
        <w:t xml:space="preserve">zoster) </w:t>
      </w:r>
    </w:p>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Pathogenesis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After primoinfection, VZV persists for life in the </w:t>
      </w:r>
      <w:r w:rsidRPr="007D489D">
        <w:rPr>
          <w:rFonts w:cstheme="minorHAnsi"/>
          <w:sz w:val="24"/>
          <w:szCs w:val="24"/>
        </w:rPr>
        <w:t>sensory ganglia of the cranial and spinal nerves. During a transient or prolonged decline in the cellular immune response, the virus is capable of reactivation and spreads along the sensory nerves to the corresponding dermatome. Here it manifests itself as</w:t>
      </w:r>
      <w:r w:rsidRPr="007D489D">
        <w:rPr>
          <w:rFonts w:cstheme="minorHAnsi"/>
          <w:sz w:val="24"/>
          <w:szCs w:val="24"/>
        </w:rPr>
        <w:t xml:space="preserve"> a localised seeding of vesicles - shingles. </w:t>
      </w:r>
      <w:r w:rsidR="00143CAF" w:rsidRPr="007D489D">
        <w:rPr>
          <w:rFonts w:cstheme="minorHAnsi"/>
          <w:sz w:val="24"/>
          <w:szCs w:val="24"/>
        </w:rPr>
        <w:t>Such reactivation is rare in children</w:t>
      </w:r>
      <w:r w:rsidRPr="007D489D">
        <w:rPr>
          <w:rFonts w:cstheme="minorHAnsi"/>
          <w:sz w:val="24"/>
          <w:szCs w:val="24"/>
        </w:rPr>
        <w:t xml:space="preserve">.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Clinical picture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Vesicle seeding, which usually affects 1-3 dermatomes, may be preceded by several days of pain in the area. The development of densely seeded vesicles ove</w:t>
      </w:r>
      <w:r w:rsidRPr="007D489D">
        <w:rPr>
          <w:rFonts w:cstheme="minorHAnsi"/>
          <w:sz w:val="24"/>
          <w:szCs w:val="24"/>
        </w:rPr>
        <w:t xml:space="preserve">r the macula and papule is similar to that of varicella, as is the healing of the crust. The course is usually milder in childhood </w:t>
      </w:r>
      <w:r w:rsidR="00143CAF" w:rsidRPr="007D489D">
        <w:rPr>
          <w:rFonts w:cstheme="minorHAnsi"/>
          <w:sz w:val="24"/>
          <w:szCs w:val="24"/>
        </w:rPr>
        <w:t xml:space="preserve">and the </w:t>
      </w:r>
      <w:r w:rsidRPr="007D489D">
        <w:rPr>
          <w:rFonts w:cstheme="minorHAnsi"/>
          <w:sz w:val="24"/>
          <w:szCs w:val="24"/>
        </w:rPr>
        <w:t xml:space="preserve">risk of </w:t>
      </w:r>
      <w:r w:rsidR="00143CAF" w:rsidRPr="007D489D">
        <w:rPr>
          <w:rFonts w:cstheme="minorHAnsi"/>
          <w:sz w:val="24"/>
          <w:szCs w:val="24"/>
        </w:rPr>
        <w:t xml:space="preserve">developing </w:t>
      </w:r>
      <w:r w:rsidRPr="007D489D">
        <w:rPr>
          <w:rFonts w:cstheme="minorHAnsi"/>
          <w:sz w:val="24"/>
          <w:szCs w:val="24"/>
        </w:rPr>
        <w:t>postherpetic neuralgia (marked pain in the affected dermatomes even after healing of the skin erup</w:t>
      </w:r>
      <w:r w:rsidRPr="007D489D">
        <w:rPr>
          <w:rFonts w:cstheme="minorHAnsi"/>
          <w:sz w:val="24"/>
          <w:szCs w:val="24"/>
        </w:rPr>
        <w:t xml:space="preserve">tions) </w:t>
      </w:r>
      <w:r w:rsidR="00143CAF" w:rsidRPr="007D489D">
        <w:rPr>
          <w:rFonts w:cstheme="minorHAnsi"/>
          <w:sz w:val="24"/>
          <w:szCs w:val="24"/>
        </w:rPr>
        <w:t>is low</w:t>
      </w:r>
      <w:r w:rsidRPr="007D489D">
        <w:rPr>
          <w:rFonts w:cstheme="minorHAnsi"/>
          <w:sz w:val="24"/>
          <w:szCs w:val="24"/>
        </w:rPr>
        <w:t xml:space="preserve">.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Complications</w:t>
      </w:r>
    </w:p>
    <w:p w:rsidR="00E27EA3" w:rsidRDefault="00993022">
      <w:pPr>
        <w:pStyle w:val="Odstavecseseznamem"/>
        <w:numPr>
          <w:ilvl w:val="0"/>
          <w:numId w:val="22"/>
        </w:numPr>
        <w:autoSpaceDE w:val="0"/>
        <w:autoSpaceDN w:val="0"/>
        <w:adjustRightInd w:val="0"/>
        <w:spacing w:after="0" w:line="240" w:lineRule="auto"/>
        <w:rPr>
          <w:rFonts w:cstheme="minorHAnsi"/>
          <w:sz w:val="24"/>
          <w:szCs w:val="24"/>
        </w:rPr>
      </w:pPr>
      <w:r w:rsidRPr="007D489D">
        <w:rPr>
          <w:rFonts w:cstheme="minorHAnsi"/>
          <w:sz w:val="24"/>
          <w:szCs w:val="24"/>
        </w:rPr>
        <w:t>involvement of the conjunctiva, cornea and deeper structures of the eye in herpes zoster seeding along the 1st branch of the n. trigeminus. Due to the risk of permanent visual impairment, local treatment is necessary in additi</w:t>
      </w:r>
      <w:r w:rsidRPr="007D489D">
        <w:rPr>
          <w:rFonts w:cstheme="minorHAnsi"/>
          <w:sz w:val="24"/>
          <w:szCs w:val="24"/>
        </w:rPr>
        <w:t>on to general antiviral therapy.</w:t>
      </w:r>
    </w:p>
    <w:p w:rsidR="00E27EA3" w:rsidRDefault="00993022">
      <w:pPr>
        <w:pStyle w:val="Odstavecseseznamem"/>
        <w:numPr>
          <w:ilvl w:val="0"/>
          <w:numId w:val="22"/>
        </w:numPr>
        <w:autoSpaceDE w:val="0"/>
        <w:autoSpaceDN w:val="0"/>
        <w:adjustRightInd w:val="0"/>
        <w:spacing w:after="0" w:line="240" w:lineRule="auto"/>
        <w:rPr>
          <w:rFonts w:cstheme="minorHAnsi"/>
          <w:sz w:val="24"/>
          <w:szCs w:val="24"/>
        </w:rPr>
      </w:pPr>
      <w:r w:rsidRPr="007D489D">
        <w:rPr>
          <w:rFonts w:cstheme="minorHAnsi"/>
          <w:sz w:val="24"/>
          <w:szCs w:val="24"/>
        </w:rPr>
        <w:t>seeding of shingles on the auricle and around the ear is often complicated by peripheral paresis n.VII- Ramsay-Hunt syndrome</w:t>
      </w:r>
    </w:p>
    <w:p w:rsidR="00E27EA3" w:rsidRDefault="00993022">
      <w:pPr>
        <w:pStyle w:val="Odstavecseseznamem"/>
        <w:numPr>
          <w:ilvl w:val="0"/>
          <w:numId w:val="22"/>
        </w:numPr>
        <w:autoSpaceDE w:val="0"/>
        <w:autoSpaceDN w:val="0"/>
        <w:adjustRightInd w:val="0"/>
        <w:spacing w:after="0" w:line="240" w:lineRule="auto"/>
        <w:rPr>
          <w:rFonts w:cstheme="minorHAnsi"/>
          <w:sz w:val="24"/>
          <w:szCs w:val="24"/>
        </w:rPr>
      </w:pPr>
      <w:r w:rsidRPr="007D489D">
        <w:rPr>
          <w:rFonts w:cstheme="minorHAnsi"/>
          <w:sz w:val="24"/>
          <w:szCs w:val="24"/>
        </w:rPr>
        <w:t xml:space="preserve">in immunosuppressed patients the seeding may be generalized and resemble varicella </w:t>
      </w:r>
    </w:p>
    <w:p w:rsidR="00E27EA3" w:rsidRDefault="00993022">
      <w:pPr>
        <w:pStyle w:val="Odstavecseseznamem"/>
        <w:numPr>
          <w:ilvl w:val="0"/>
          <w:numId w:val="22"/>
        </w:numPr>
        <w:autoSpaceDE w:val="0"/>
        <w:autoSpaceDN w:val="0"/>
        <w:adjustRightInd w:val="0"/>
        <w:spacing w:after="0" w:line="240" w:lineRule="auto"/>
        <w:rPr>
          <w:rFonts w:cstheme="minorHAnsi"/>
          <w:sz w:val="24"/>
          <w:szCs w:val="24"/>
        </w:rPr>
      </w:pPr>
      <w:r w:rsidRPr="007D489D">
        <w:rPr>
          <w:rFonts w:cstheme="minorHAnsi"/>
          <w:sz w:val="24"/>
          <w:szCs w:val="24"/>
        </w:rPr>
        <w:t>bacterial supe</w:t>
      </w:r>
      <w:r w:rsidRPr="007D489D">
        <w:rPr>
          <w:rFonts w:cstheme="minorHAnsi"/>
          <w:sz w:val="24"/>
          <w:szCs w:val="24"/>
        </w:rPr>
        <w:t>rinfection of skin efflorescences</w:t>
      </w:r>
    </w:p>
    <w:p w:rsidR="00E27EA3" w:rsidRDefault="00993022">
      <w:pPr>
        <w:pStyle w:val="Odstavecseseznamem"/>
        <w:numPr>
          <w:ilvl w:val="0"/>
          <w:numId w:val="22"/>
        </w:numPr>
        <w:autoSpaceDE w:val="0"/>
        <w:autoSpaceDN w:val="0"/>
        <w:adjustRightInd w:val="0"/>
        <w:spacing w:after="0" w:line="240" w:lineRule="auto"/>
        <w:rPr>
          <w:rFonts w:cstheme="minorHAnsi"/>
          <w:sz w:val="24"/>
          <w:szCs w:val="24"/>
        </w:rPr>
      </w:pPr>
      <w:r w:rsidRPr="007D489D">
        <w:rPr>
          <w:rFonts w:cstheme="minorHAnsi"/>
          <w:sz w:val="24"/>
          <w:szCs w:val="24"/>
        </w:rPr>
        <w:t xml:space="preserve">postherpetic neuralgia  </w:t>
      </w:r>
    </w:p>
    <w:p w:rsidR="00E27EA3" w:rsidRDefault="00993022">
      <w:pPr>
        <w:pStyle w:val="Odstavecseseznamem"/>
        <w:numPr>
          <w:ilvl w:val="0"/>
          <w:numId w:val="22"/>
        </w:numPr>
        <w:autoSpaceDE w:val="0"/>
        <w:autoSpaceDN w:val="0"/>
        <w:adjustRightInd w:val="0"/>
        <w:spacing w:after="0" w:line="240" w:lineRule="auto"/>
        <w:rPr>
          <w:rFonts w:cstheme="minorHAnsi"/>
          <w:sz w:val="24"/>
          <w:szCs w:val="24"/>
        </w:rPr>
      </w:pPr>
      <w:r w:rsidRPr="007D489D">
        <w:rPr>
          <w:rFonts w:cstheme="minorHAnsi"/>
          <w:sz w:val="24"/>
          <w:szCs w:val="24"/>
        </w:rPr>
        <w:t>aseptic neuroinfection</w:t>
      </w:r>
    </w:p>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 xml:space="preserve">Cave!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Reactivation of the virus from sensitive ganglia can also occur without typical skin seeding (zoster sine herpete). The disease may present as aseptic meningitis or m</w:t>
      </w:r>
      <w:r w:rsidRPr="007D489D">
        <w:rPr>
          <w:rFonts w:cstheme="minorHAnsi"/>
          <w:sz w:val="24"/>
          <w:szCs w:val="24"/>
        </w:rPr>
        <w:t xml:space="preserve">eningoencephalitis, where the virus can be detected by PCR in cerebrospinal fluid, or only as pain and increased skin tenderness in the affected dermatome.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 xml:space="preserve">Diagnostics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In case of diagnostic confusion, direct detection of the virus (PCR) can be performed</w:t>
      </w:r>
      <w:r w:rsidRPr="007D489D">
        <w:rPr>
          <w:rFonts w:cstheme="minorHAnsi"/>
          <w:sz w:val="24"/>
          <w:szCs w:val="24"/>
        </w:rPr>
        <w:t xml:space="preserve"> from the contents of previously undried vesicles.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Therapies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lastRenderedPageBreak/>
        <w:t>Causal treatment with antivirals is indicated for each form of herpes zoster. Hospitalization and parenteral therapy is recommended when shingles is localized to the face, when CNS involvement i</w:t>
      </w:r>
      <w:r w:rsidRPr="007D489D">
        <w:rPr>
          <w:rFonts w:cstheme="minorHAnsi"/>
          <w:sz w:val="24"/>
          <w:szCs w:val="24"/>
        </w:rPr>
        <w:t xml:space="preserve">s suspected, and in all immunocompromised persons. </w:t>
      </w:r>
    </w:p>
    <w:p w:rsidR="00A5731F" w:rsidRPr="007D489D" w:rsidRDefault="00A5731F" w:rsidP="008B269D">
      <w:pPr>
        <w:autoSpaceDE w:val="0"/>
        <w:autoSpaceDN w:val="0"/>
        <w:adjustRightInd w:val="0"/>
        <w:spacing w:after="0" w:line="240" w:lineRule="auto"/>
        <w:rPr>
          <w:rFonts w:cstheme="minorHAnsi"/>
          <w:sz w:val="24"/>
          <w:szCs w:val="24"/>
        </w:rPr>
      </w:pPr>
    </w:p>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804D9E">
        <w:rPr>
          <w:rFonts w:cstheme="minorHAnsi"/>
          <w:b/>
          <w:sz w:val="24"/>
          <w:szCs w:val="24"/>
          <w:highlight w:val="yellow"/>
        </w:rPr>
        <w:t xml:space="preserve"> Hand-foot-mouth disease</w:t>
      </w:r>
    </w:p>
    <w:p w:rsidR="00E27EA3" w:rsidRDefault="00993022">
      <w:pPr>
        <w:autoSpaceDE w:val="0"/>
        <w:autoSpaceDN w:val="0"/>
        <w:adjustRightInd w:val="0"/>
        <w:spacing w:after="0" w:line="240" w:lineRule="auto"/>
        <w:rPr>
          <w:rStyle w:val="Siln"/>
          <w:rFonts w:cstheme="minorHAnsi"/>
          <w:b w:val="0"/>
          <w:bCs w:val="0"/>
          <w:sz w:val="24"/>
          <w:szCs w:val="24"/>
        </w:rPr>
      </w:pPr>
      <w:r w:rsidRPr="007D489D">
        <w:rPr>
          <w:rStyle w:val="Siln"/>
          <w:rFonts w:cstheme="minorHAnsi"/>
          <w:b w:val="0"/>
          <w:bCs w:val="0"/>
          <w:sz w:val="24"/>
          <w:szCs w:val="24"/>
        </w:rPr>
        <w:t>(Hand, foot and mouth disease, HFMD)</w:t>
      </w:r>
    </w:p>
    <w:p w:rsidR="00A5731F" w:rsidRPr="007D489D" w:rsidRDefault="00A5731F" w:rsidP="008B269D">
      <w:pPr>
        <w:autoSpaceDE w:val="0"/>
        <w:autoSpaceDN w:val="0"/>
        <w:adjustRightInd w:val="0"/>
        <w:spacing w:after="0" w:line="240" w:lineRule="auto"/>
        <w:rPr>
          <w:rStyle w:val="Siln"/>
          <w:rFonts w:cstheme="minorHAnsi"/>
          <w:b w:val="0"/>
          <w:bCs w:val="0"/>
          <w:sz w:val="24"/>
          <w:szCs w:val="24"/>
        </w:rPr>
      </w:pPr>
    </w:p>
    <w:tbl>
      <w:tblPr>
        <w:tblStyle w:val="Mkatabulky"/>
        <w:tblW w:w="9498" w:type="dxa"/>
        <w:tblInd w:w="-176" w:type="dxa"/>
        <w:tblLayout w:type="fixed"/>
        <w:tblLook w:val="04A0" w:firstRow="1" w:lastRow="0" w:firstColumn="1" w:lastColumn="0" w:noHBand="0" w:noVBand="1"/>
      </w:tblPr>
      <w:tblGrid>
        <w:gridCol w:w="1164"/>
        <w:gridCol w:w="1134"/>
        <w:gridCol w:w="1559"/>
        <w:gridCol w:w="1843"/>
        <w:gridCol w:w="1134"/>
        <w:gridCol w:w="1275"/>
        <w:gridCol w:w="1389"/>
      </w:tblGrid>
      <w:tr w:rsidR="00A5731F" w:rsidRPr="007D489D" w:rsidTr="007A4D8E">
        <w:tc>
          <w:tcPr>
            <w:tcW w:w="1164" w:type="dxa"/>
          </w:tcPr>
          <w:p w:rsidR="00E27EA3" w:rsidRDefault="00A5731F">
            <w:pPr>
              <w:spacing w:line="240" w:lineRule="auto"/>
              <w:rPr>
                <w:rFonts w:cstheme="minorHAnsi"/>
                <w:b/>
                <w:sz w:val="20"/>
                <w:szCs w:val="20"/>
              </w:rPr>
            </w:pPr>
            <w:r w:rsidRPr="007D489D">
              <w:rPr>
                <w:rFonts w:cstheme="minorHAnsi"/>
                <w:b/>
                <w:sz w:val="20"/>
                <w:szCs w:val="20"/>
              </w:rPr>
              <w:t>Etiology</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 xml:space="preserve">Vaccinations </w:t>
            </w:r>
          </w:p>
          <w:p w:rsidR="00A5731F" w:rsidRPr="007D489D" w:rsidRDefault="00A5731F" w:rsidP="008B269D">
            <w:pPr>
              <w:spacing w:line="240" w:lineRule="auto"/>
              <w:rPr>
                <w:rFonts w:cstheme="minorHAnsi"/>
                <w:b/>
                <w:sz w:val="20"/>
                <w:szCs w:val="20"/>
              </w:rPr>
            </w:pPr>
          </w:p>
        </w:tc>
        <w:tc>
          <w:tcPr>
            <w:tcW w:w="1559" w:type="dxa"/>
          </w:tcPr>
          <w:p w:rsidR="00E27EA3" w:rsidRDefault="00993022">
            <w:pPr>
              <w:spacing w:line="240" w:lineRule="auto"/>
              <w:rPr>
                <w:rFonts w:cstheme="minorHAnsi"/>
                <w:b/>
                <w:sz w:val="20"/>
                <w:szCs w:val="20"/>
              </w:rPr>
            </w:pPr>
            <w:r w:rsidRPr="007D489D">
              <w:rPr>
                <w:rFonts w:cstheme="minorHAnsi"/>
                <w:b/>
                <w:sz w:val="20"/>
                <w:szCs w:val="20"/>
              </w:rPr>
              <w:t xml:space="preserve">Occurrence in the Czech Republic </w:t>
            </w:r>
          </w:p>
        </w:tc>
        <w:tc>
          <w:tcPr>
            <w:tcW w:w="1843" w:type="dxa"/>
          </w:tcPr>
          <w:p w:rsidR="00E27EA3" w:rsidRDefault="00A5731F">
            <w:pPr>
              <w:spacing w:line="240" w:lineRule="auto"/>
              <w:rPr>
                <w:rFonts w:cstheme="minorHAnsi"/>
                <w:b/>
                <w:sz w:val="20"/>
                <w:szCs w:val="20"/>
              </w:rPr>
            </w:pPr>
            <w:r w:rsidRPr="007D489D">
              <w:rPr>
                <w:rFonts w:cstheme="minorHAnsi"/>
                <w:b/>
                <w:sz w:val="20"/>
                <w:szCs w:val="20"/>
              </w:rPr>
              <w:t>Transmission</w:t>
            </w:r>
          </w:p>
        </w:tc>
        <w:tc>
          <w:tcPr>
            <w:tcW w:w="1134" w:type="dxa"/>
          </w:tcPr>
          <w:p w:rsidR="00E27EA3" w:rsidRDefault="00993022">
            <w:pPr>
              <w:spacing w:line="240" w:lineRule="auto"/>
              <w:rPr>
                <w:rFonts w:cstheme="minorHAnsi"/>
                <w:b/>
                <w:sz w:val="20"/>
                <w:szCs w:val="20"/>
              </w:rPr>
            </w:pPr>
            <w:r w:rsidRPr="007D489D">
              <w:rPr>
                <w:rFonts w:cstheme="minorHAnsi"/>
                <w:b/>
                <w:sz w:val="20"/>
                <w:szCs w:val="20"/>
              </w:rPr>
              <w:t>Incubation period</w:t>
            </w:r>
          </w:p>
        </w:tc>
        <w:tc>
          <w:tcPr>
            <w:tcW w:w="1275" w:type="dxa"/>
          </w:tcPr>
          <w:p w:rsidR="00E27EA3" w:rsidRDefault="00993022">
            <w:pPr>
              <w:spacing w:line="240" w:lineRule="auto"/>
              <w:rPr>
                <w:rFonts w:cstheme="minorHAnsi"/>
                <w:b/>
                <w:sz w:val="20"/>
                <w:szCs w:val="20"/>
              </w:rPr>
            </w:pPr>
            <w:r w:rsidRPr="007D489D">
              <w:rPr>
                <w:rFonts w:cstheme="minorHAnsi"/>
                <w:b/>
                <w:sz w:val="20"/>
                <w:szCs w:val="20"/>
              </w:rPr>
              <w:t>Infectiousness</w:t>
            </w:r>
          </w:p>
        </w:tc>
        <w:tc>
          <w:tcPr>
            <w:tcW w:w="1389" w:type="dxa"/>
          </w:tcPr>
          <w:p w:rsidR="00E27EA3" w:rsidRDefault="00993022">
            <w:pPr>
              <w:spacing w:line="240" w:lineRule="auto"/>
              <w:rPr>
                <w:rFonts w:cstheme="minorHAnsi"/>
                <w:b/>
                <w:sz w:val="20"/>
                <w:szCs w:val="20"/>
              </w:rPr>
            </w:pPr>
            <w:r w:rsidRPr="007D489D">
              <w:rPr>
                <w:rFonts w:cstheme="minorHAnsi"/>
                <w:b/>
                <w:sz w:val="20"/>
                <w:szCs w:val="20"/>
              </w:rPr>
              <w:t>Mandatory isolation</w:t>
            </w:r>
          </w:p>
        </w:tc>
      </w:tr>
      <w:tr w:rsidR="00A5731F" w:rsidRPr="007D489D" w:rsidTr="007A4D8E">
        <w:tc>
          <w:tcPr>
            <w:tcW w:w="1164" w:type="dxa"/>
          </w:tcPr>
          <w:p w:rsidR="00E27EA3" w:rsidRDefault="00A5731F">
            <w:pPr>
              <w:spacing w:line="240" w:lineRule="auto"/>
              <w:rPr>
                <w:rFonts w:cstheme="minorHAnsi"/>
                <w:sz w:val="20"/>
                <w:szCs w:val="20"/>
              </w:rPr>
            </w:pPr>
            <w:r w:rsidRPr="007D489D">
              <w:rPr>
                <w:rFonts w:cstheme="minorHAnsi"/>
                <w:sz w:val="20"/>
                <w:szCs w:val="20"/>
              </w:rPr>
              <w:t>enteroviruses</w:t>
            </w:r>
          </w:p>
          <w:p w:rsidR="00A5731F" w:rsidRPr="007D489D" w:rsidRDefault="00A5731F" w:rsidP="008B269D">
            <w:pPr>
              <w:spacing w:line="240" w:lineRule="auto"/>
              <w:rPr>
                <w:rFonts w:cstheme="minorHAnsi"/>
                <w:sz w:val="20"/>
                <w:szCs w:val="20"/>
              </w:rPr>
            </w:pPr>
          </w:p>
        </w:tc>
        <w:tc>
          <w:tcPr>
            <w:tcW w:w="1134" w:type="dxa"/>
          </w:tcPr>
          <w:p w:rsidR="00E27EA3" w:rsidRDefault="00993022">
            <w:pPr>
              <w:spacing w:line="240" w:lineRule="auto"/>
              <w:rPr>
                <w:rFonts w:cstheme="minorHAnsi"/>
                <w:sz w:val="20"/>
                <w:szCs w:val="20"/>
              </w:rPr>
            </w:pPr>
            <w:r w:rsidRPr="007D489D">
              <w:rPr>
                <w:rFonts w:cstheme="minorHAnsi"/>
                <w:sz w:val="20"/>
                <w:szCs w:val="20"/>
              </w:rPr>
              <w:t>not</w:t>
            </w:r>
          </w:p>
        </w:tc>
        <w:tc>
          <w:tcPr>
            <w:tcW w:w="1559" w:type="dxa"/>
          </w:tcPr>
          <w:p w:rsidR="00E27EA3" w:rsidRDefault="00993022">
            <w:pPr>
              <w:spacing w:line="240" w:lineRule="auto"/>
              <w:rPr>
                <w:rFonts w:cstheme="minorHAnsi"/>
                <w:sz w:val="20"/>
                <w:szCs w:val="20"/>
              </w:rPr>
            </w:pPr>
            <w:r w:rsidRPr="007D489D">
              <w:rPr>
                <w:rFonts w:cstheme="minorHAnsi"/>
                <w:sz w:val="20"/>
                <w:szCs w:val="20"/>
              </w:rPr>
              <w:t>smaller local epidemics in 5-6 year cycles</w:t>
            </w:r>
          </w:p>
        </w:tc>
        <w:tc>
          <w:tcPr>
            <w:tcW w:w="1843" w:type="dxa"/>
          </w:tcPr>
          <w:p w:rsidR="00E27EA3" w:rsidRDefault="00A5731F">
            <w:pPr>
              <w:spacing w:line="240" w:lineRule="auto"/>
              <w:rPr>
                <w:rFonts w:cstheme="minorHAnsi"/>
                <w:sz w:val="20"/>
                <w:szCs w:val="20"/>
              </w:rPr>
            </w:pPr>
            <w:r w:rsidRPr="007D489D">
              <w:rPr>
                <w:rFonts w:cstheme="minorHAnsi"/>
                <w:sz w:val="20"/>
                <w:szCs w:val="20"/>
              </w:rPr>
              <w:t>droplets, direct contact, contaminated objects</w:t>
            </w:r>
          </w:p>
        </w:tc>
        <w:tc>
          <w:tcPr>
            <w:tcW w:w="1134" w:type="dxa"/>
          </w:tcPr>
          <w:p w:rsidR="00E27EA3" w:rsidRDefault="00993022">
            <w:pPr>
              <w:spacing w:line="240" w:lineRule="auto"/>
              <w:rPr>
                <w:rFonts w:cstheme="minorHAnsi"/>
                <w:sz w:val="20"/>
                <w:szCs w:val="20"/>
              </w:rPr>
            </w:pPr>
            <w:r w:rsidRPr="007D489D">
              <w:rPr>
                <w:rFonts w:cstheme="minorHAnsi"/>
                <w:sz w:val="20"/>
                <w:szCs w:val="20"/>
              </w:rPr>
              <w:t>3-6 days</w:t>
            </w:r>
          </w:p>
        </w:tc>
        <w:tc>
          <w:tcPr>
            <w:tcW w:w="1275" w:type="dxa"/>
          </w:tcPr>
          <w:p w:rsidR="00E27EA3" w:rsidRDefault="00A5731F">
            <w:pPr>
              <w:spacing w:line="240" w:lineRule="auto"/>
              <w:rPr>
                <w:rFonts w:cstheme="minorHAnsi"/>
                <w:sz w:val="20"/>
                <w:szCs w:val="20"/>
              </w:rPr>
            </w:pPr>
            <w:r w:rsidRPr="007D489D">
              <w:rPr>
                <w:rFonts w:cstheme="minorHAnsi"/>
                <w:sz w:val="20"/>
                <w:szCs w:val="20"/>
              </w:rPr>
              <w:t>high</w:t>
            </w:r>
          </w:p>
        </w:tc>
        <w:tc>
          <w:tcPr>
            <w:tcW w:w="1389" w:type="dxa"/>
          </w:tcPr>
          <w:p w:rsidR="00E27EA3" w:rsidRDefault="00993022">
            <w:pPr>
              <w:spacing w:line="240" w:lineRule="auto"/>
              <w:rPr>
                <w:rFonts w:cstheme="minorHAnsi"/>
                <w:sz w:val="20"/>
                <w:szCs w:val="20"/>
              </w:rPr>
            </w:pPr>
            <w:r w:rsidRPr="007D489D">
              <w:rPr>
                <w:rFonts w:cstheme="minorHAnsi"/>
                <w:sz w:val="20"/>
                <w:szCs w:val="20"/>
              </w:rPr>
              <w:t>No</w:t>
            </w:r>
          </w:p>
        </w:tc>
      </w:tr>
    </w:tbl>
    <w:p w:rsidR="00A5731F" w:rsidRPr="007D489D" w:rsidRDefault="00A5731F" w:rsidP="008B269D">
      <w:pPr>
        <w:autoSpaceDE w:val="0"/>
        <w:autoSpaceDN w:val="0"/>
        <w:adjustRightInd w:val="0"/>
        <w:spacing w:after="0" w:line="240" w:lineRule="auto"/>
        <w:rPr>
          <w:rFonts w:cstheme="minorHAnsi"/>
          <w:b/>
          <w:sz w:val="24"/>
          <w:szCs w:val="24"/>
        </w:rPr>
      </w:pPr>
    </w:p>
    <w:p w:rsidR="00A5731F" w:rsidRPr="007D489D" w:rsidRDefault="00A5731F" w:rsidP="008B269D">
      <w:pPr>
        <w:autoSpaceDE w:val="0"/>
        <w:autoSpaceDN w:val="0"/>
        <w:adjustRightInd w:val="0"/>
        <w:spacing w:after="0" w:line="240" w:lineRule="auto"/>
        <w:rPr>
          <w:rFonts w:cstheme="minorHAnsi"/>
          <w:b/>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Clinical picture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It is manifested by the appearance of whitish blisters, which usually appear without </w:t>
      </w:r>
      <w:r w:rsidR="007F2EA4" w:rsidRPr="007D489D">
        <w:rPr>
          <w:rFonts w:cstheme="minorHAnsi"/>
          <w:sz w:val="24"/>
          <w:szCs w:val="24"/>
        </w:rPr>
        <w:t>prodromes on the mucous membranes of the lips</w:t>
      </w:r>
      <w:r w:rsidRPr="007D489D">
        <w:rPr>
          <w:rFonts w:cstheme="minorHAnsi"/>
          <w:sz w:val="24"/>
          <w:szCs w:val="24"/>
        </w:rPr>
        <w:t>, cheeks and hard palate, or even around the mouth. In about 75% of patients, papulovesicular exanthema occurs simultaneously on the soles of the feet, palms of the hands and sometimes on the extensor surfaces of the extremities, buttocks and genital</w:t>
      </w:r>
      <w:r w:rsidRPr="007D489D">
        <w:rPr>
          <w:rFonts w:cstheme="minorHAnsi"/>
          <w:sz w:val="24"/>
          <w:szCs w:val="24"/>
        </w:rPr>
        <w:t xml:space="preserve">ia. It may be itchy and painful. The vesicle contents are usually clear and heal spontaneously within 10 days. Initially, there may be febrile episodes lasting about 1-2 days.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Diagnostics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If the clinical picture is not conclusive, enterovirus can be detected in the </w:t>
      </w:r>
      <w:r w:rsidR="007A4D8E" w:rsidRPr="007D489D">
        <w:rPr>
          <w:rFonts w:cstheme="minorHAnsi"/>
          <w:sz w:val="24"/>
          <w:szCs w:val="24"/>
        </w:rPr>
        <w:t>vesicle</w:t>
      </w:r>
      <w:r w:rsidRPr="007D489D">
        <w:rPr>
          <w:rFonts w:cstheme="minorHAnsi"/>
          <w:sz w:val="24"/>
          <w:szCs w:val="24"/>
        </w:rPr>
        <w:t xml:space="preserve"> contents by PCR. Testing for specific antibodies in serum is also possible, but usually requires paired sera. </w:t>
      </w: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Therapies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Treatment is symptomatic, includes rest, antipyretics, analgesics, sufficient fluid intake, and local or general antihistamines for itching exanthema. For the duration of the exanthem, the child should be excluded from the collective. </w:t>
      </w:r>
    </w:p>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804D9E">
        <w:rPr>
          <w:rFonts w:cstheme="minorHAnsi"/>
          <w:b/>
          <w:sz w:val="24"/>
          <w:szCs w:val="24"/>
          <w:highlight w:val="yellow"/>
        </w:rPr>
        <w:t xml:space="preserve"> Impetig</w:t>
      </w:r>
      <w:r w:rsidRPr="007D489D">
        <w:rPr>
          <w:rFonts w:cstheme="minorHAnsi"/>
          <w:b/>
          <w:sz w:val="24"/>
          <w:szCs w:val="24"/>
        </w:rPr>
        <w:t xml:space="preserve">o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(staphyl</w:t>
      </w:r>
      <w:r w:rsidRPr="007D489D">
        <w:rPr>
          <w:rFonts w:cstheme="minorHAnsi"/>
          <w:sz w:val="24"/>
          <w:szCs w:val="24"/>
        </w:rPr>
        <w:t xml:space="preserve">ococcal, streptococcal) </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Impetigo most often affects young children, but it can also be secondary to other skin conditions ( e.g. impetiginization of varicella lesions or eczematous skin). It is a superficial skin infection and does not affect the deeper l</w:t>
      </w:r>
      <w:r w:rsidRPr="007D489D">
        <w:rPr>
          <w:rFonts w:cstheme="minorHAnsi"/>
          <w:sz w:val="24"/>
          <w:szCs w:val="24"/>
        </w:rPr>
        <w:t xml:space="preserve">ayers. It is highly infectious and easily transmitted by scratching and direct contact to other parts of the body and to other persons. </w:t>
      </w:r>
    </w:p>
    <w:p w:rsidR="00804D9E" w:rsidRPr="007D489D" w:rsidRDefault="00804D9E"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t>Etiology and clinical picture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The disease runs its course without fever and other general symptoms. Circumscriptions o</w:t>
      </w:r>
      <w:r w:rsidRPr="007D489D">
        <w:rPr>
          <w:rFonts w:cstheme="minorHAnsi"/>
          <w:sz w:val="24"/>
          <w:szCs w:val="24"/>
        </w:rPr>
        <w:t xml:space="preserve">f affected skin may be up to several centimetres in size and may appear secondarily on other parts of the body. Most cases are streptococcal infections; staphylococcal impetigo is rarer </w:t>
      </w:r>
      <w:r w:rsidR="00E83FAC" w:rsidRPr="007D489D">
        <w:rPr>
          <w:rFonts w:cstheme="minorHAnsi"/>
          <w:sz w:val="24"/>
          <w:szCs w:val="24"/>
        </w:rPr>
        <w:t>(Table 3)</w:t>
      </w:r>
      <w:r w:rsidRPr="007D489D">
        <w:rPr>
          <w:rFonts w:cstheme="minorHAnsi"/>
          <w:sz w:val="24"/>
          <w:szCs w:val="24"/>
        </w:rPr>
        <w:t>. When the etiologic agent is in doubt, culture of the bliste</w:t>
      </w:r>
      <w:r w:rsidRPr="007D489D">
        <w:rPr>
          <w:rFonts w:cstheme="minorHAnsi"/>
          <w:sz w:val="24"/>
          <w:szCs w:val="24"/>
        </w:rPr>
        <w:t xml:space="preserve">r contents is appropriate. </w:t>
      </w:r>
    </w:p>
    <w:p w:rsidR="00E83FAC" w:rsidRPr="007D489D" w:rsidRDefault="00E83FAC"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7D489D">
        <w:rPr>
          <w:rFonts w:cstheme="minorHAnsi"/>
          <w:b/>
          <w:sz w:val="24"/>
          <w:szCs w:val="24"/>
        </w:rPr>
        <w:lastRenderedPageBreak/>
        <w:t>Therapies</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In very young children or when larger areas of skin are affected, total ATB therapy against both potential pathogens is appropriate. In milder cases, topical ATB therapy (mupirocin, bacitracin) is sufficient. For stre</w:t>
      </w:r>
      <w:r w:rsidRPr="007D489D">
        <w:rPr>
          <w:rFonts w:cstheme="minorHAnsi"/>
          <w:sz w:val="24"/>
          <w:szCs w:val="24"/>
        </w:rPr>
        <w:t xml:space="preserve">ptococcal impetigo, the drug of choice is penicillin in the usual dose; if the etiology of impetigo is in doubt, a first-generation cephalosporin (cefadroxil) can be used </w:t>
      </w:r>
    </w:p>
    <w:p w:rsidR="00A5731F" w:rsidRPr="007D489D" w:rsidRDefault="00A5731F" w:rsidP="008B269D">
      <w:pPr>
        <w:autoSpaceDE w:val="0"/>
        <w:autoSpaceDN w:val="0"/>
        <w:adjustRightInd w:val="0"/>
        <w:spacing w:after="0" w:line="240" w:lineRule="auto"/>
        <w:rPr>
          <w:rFonts w:cstheme="minorHAnsi"/>
          <w:color w:val="FF0000"/>
          <w:sz w:val="24"/>
          <w:szCs w:val="24"/>
        </w:rPr>
      </w:pPr>
    </w:p>
    <w:p w:rsidR="00E27EA3" w:rsidRDefault="00993022">
      <w:pPr>
        <w:autoSpaceDE w:val="0"/>
        <w:autoSpaceDN w:val="0"/>
        <w:adjustRightInd w:val="0"/>
        <w:spacing w:after="0" w:line="240" w:lineRule="auto"/>
        <w:rPr>
          <w:rFonts w:cstheme="minorHAnsi"/>
          <w:sz w:val="24"/>
          <w:szCs w:val="24"/>
        </w:rPr>
      </w:pPr>
      <w:r w:rsidRPr="00804D9E">
        <w:rPr>
          <w:rFonts w:cstheme="minorHAnsi"/>
          <w:b/>
          <w:sz w:val="24"/>
          <w:szCs w:val="24"/>
          <w:highlight w:val="yellow"/>
        </w:rPr>
        <w:t xml:space="preserve"> Erythema multiforme</w:t>
      </w:r>
      <w:r w:rsidRPr="00804D9E">
        <w:rPr>
          <w:rFonts w:cstheme="minorHAnsi"/>
          <w:sz w:val="24"/>
          <w:szCs w:val="24"/>
          <w:highlight w:val="yellow"/>
        </w:rPr>
        <w:t xml:space="preserve">, </w:t>
      </w:r>
      <w:r w:rsidRPr="00804D9E">
        <w:rPr>
          <w:rFonts w:cstheme="minorHAnsi"/>
          <w:b/>
          <w:sz w:val="24"/>
          <w:szCs w:val="24"/>
          <w:highlight w:val="yellow"/>
        </w:rPr>
        <w:t>Stevens-Johnson syndrome</w:t>
      </w: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Exanthema appears on the skin in con</w:t>
      </w:r>
      <w:r w:rsidRPr="007D489D">
        <w:rPr>
          <w:rFonts w:cstheme="minorHAnsi"/>
          <w:sz w:val="24"/>
          <w:szCs w:val="24"/>
        </w:rPr>
        <w:t xml:space="preserve">nection with a past or ongoing viral or bacterial infection; in children it is often related to </w:t>
      </w:r>
      <w:r w:rsidRPr="007D489D">
        <w:rPr>
          <w:rFonts w:cstheme="minorHAnsi"/>
          <w:i/>
          <w:sz w:val="24"/>
          <w:szCs w:val="24"/>
        </w:rPr>
        <w:t xml:space="preserve">Mycoplasma pneumoniae </w:t>
      </w:r>
      <w:r w:rsidRPr="007D489D">
        <w:rPr>
          <w:rFonts w:cstheme="minorHAnsi"/>
          <w:sz w:val="24"/>
          <w:szCs w:val="24"/>
        </w:rPr>
        <w:t>infection</w:t>
      </w:r>
      <w:r w:rsidRPr="007D489D">
        <w:rPr>
          <w:rFonts w:cstheme="minorHAnsi"/>
          <w:i/>
          <w:sz w:val="24"/>
          <w:szCs w:val="24"/>
        </w:rPr>
        <w:t>.</w:t>
      </w:r>
      <w:r w:rsidRPr="007D489D">
        <w:rPr>
          <w:rFonts w:cstheme="minorHAnsi"/>
          <w:sz w:val="24"/>
          <w:szCs w:val="24"/>
        </w:rPr>
        <w:t xml:space="preserve"> However, it can also occur after the administration of certain drugs (barbiturates, sulphonamides, etc.). Circular, sharply dem</w:t>
      </w:r>
      <w:r w:rsidRPr="007D489D">
        <w:rPr>
          <w:rFonts w:cstheme="minorHAnsi"/>
          <w:sz w:val="24"/>
          <w:szCs w:val="24"/>
        </w:rPr>
        <w:t xml:space="preserve">arcated macules appear on the trunk and limbs; in larger ones, a small papule, vesicle, or later crust is seen in the centre. The disease may also be accompanied by swelling and joint pain. </w:t>
      </w:r>
      <w:r w:rsidRPr="007D489D">
        <w:rPr>
          <w:rFonts w:cstheme="minorHAnsi"/>
          <w:b/>
          <w:sz w:val="24"/>
          <w:szCs w:val="24"/>
        </w:rPr>
        <w:t xml:space="preserve">Stevens-Johnson syndrome </w:t>
      </w:r>
      <w:r w:rsidRPr="007D489D">
        <w:rPr>
          <w:rFonts w:cstheme="minorHAnsi"/>
          <w:sz w:val="24"/>
          <w:szCs w:val="24"/>
        </w:rPr>
        <w:t>is a more severe form of erythema multifo</w:t>
      </w:r>
      <w:r w:rsidRPr="007D489D">
        <w:rPr>
          <w:rFonts w:cstheme="minorHAnsi"/>
          <w:sz w:val="24"/>
          <w:szCs w:val="24"/>
        </w:rPr>
        <w:t xml:space="preserve">rme, in which both skin and mucous membranes are affected. Numerous vesicles form on the skin and the conjunctivae, lips, oral cavity, genitalia and anus are affected. The most severe form is </w:t>
      </w:r>
      <w:r w:rsidRPr="007D489D">
        <w:rPr>
          <w:rFonts w:cstheme="minorHAnsi"/>
          <w:b/>
          <w:sz w:val="24"/>
          <w:szCs w:val="24"/>
        </w:rPr>
        <w:t>toxic epidermal necrolysis (Lyell's syndrome)</w:t>
      </w:r>
      <w:r w:rsidRPr="007D489D">
        <w:rPr>
          <w:rFonts w:cstheme="minorHAnsi"/>
          <w:sz w:val="24"/>
          <w:szCs w:val="24"/>
        </w:rPr>
        <w:t xml:space="preserve">, where up to 30% of the body surface is affected.  </w:t>
      </w:r>
    </w:p>
    <w:p w:rsidR="00804D9E" w:rsidRDefault="00804D9E" w:rsidP="008B269D">
      <w:pPr>
        <w:autoSpaceDE w:val="0"/>
        <w:autoSpaceDN w:val="0"/>
        <w:adjustRightInd w:val="0"/>
        <w:spacing w:after="0" w:line="240" w:lineRule="auto"/>
        <w:rPr>
          <w:rFonts w:cstheme="minorHAnsi"/>
          <w:sz w:val="24"/>
          <w:szCs w:val="24"/>
        </w:rPr>
      </w:pPr>
    </w:p>
    <w:p w:rsidR="00804D9E" w:rsidRPr="007D489D" w:rsidRDefault="00804D9E" w:rsidP="008B269D">
      <w:pPr>
        <w:autoSpaceDE w:val="0"/>
        <w:autoSpaceDN w:val="0"/>
        <w:adjustRightInd w:val="0"/>
        <w:spacing w:after="0" w:line="240" w:lineRule="auto"/>
        <w:rPr>
          <w:rFonts w:cstheme="minorHAnsi"/>
          <w:sz w:val="24"/>
          <w:szCs w:val="24"/>
        </w:rPr>
      </w:pPr>
    </w:p>
    <w:p w:rsidR="00A5731F" w:rsidRPr="007D489D" w:rsidRDefault="00A5731F" w:rsidP="008B269D">
      <w:pPr>
        <w:autoSpaceDE w:val="0"/>
        <w:autoSpaceDN w:val="0"/>
        <w:adjustRightInd w:val="0"/>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sz w:val="24"/>
          <w:szCs w:val="24"/>
        </w:rPr>
      </w:pPr>
      <w:r w:rsidRPr="00804D9E">
        <w:rPr>
          <w:rFonts w:cstheme="minorHAnsi"/>
          <w:b/>
          <w:sz w:val="24"/>
          <w:szCs w:val="24"/>
        </w:rPr>
        <w:t>Petechial and hemorrhagic exanthemas</w:t>
      </w:r>
    </w:p>
    <w:p w:rsidR="00A5731F" w:rsidRPr="007D489D" w:rsidRDefault="00A5731F" w:rsidP="008B269D">
      <w:pPr>
        <w:autoSpaceDE w:val="0"/>
        <w:autoSpaceDN w:val="0"/>
        <w:adjustRightInd w:val="0"/>
        <w:spacing w:after="0" w:line="240" w:lineRule="auto"/>
        <w:rPr>
          <w:rFonts w:cstheme="minorHAnsi"/>
          <w:b/>
          <w:sz w:val="24"/>
          <w:szCs w:val="24"/>
        </w:rPr>
      </w:pPr>
    </w:p>
    <w:p w:rsidR="00E27EA3" w:rsidRDefault="00993022">
      <w:pPr>
        <w:autoSpaceDE w:val="0"/>
        <w:autoSpaceDN w:val="0"/>
        <w:adjustRightInd w:val="0"/>
        <w:spacing w:after="0" w:line="240" w:lineRule="auto"/>
        <w:rPr>
          <w:rFonts w:cstheme="minorHAnsi"/>
          <w:sz w:val="24"/>
          <w:szCs w:val="24"/>
        </w:rPr>
      </w:pPr>
      <w:r w:rsidRPr="007D489D">
        <w:rPr>
          <w:rFonts w:cstheme="minorHAnsi"/>
          <w:sz w:val="24"/>
          <w:szCs w:val="24"/>
        </w:rPr>
        <w:t xml:space="preserve">  Hemorrhagic cutaneous manifestations are described as </w:t>
      </w:r>
      <w:r w:rsidRPr="007D489D">
        <w:rPr>
          <w:rFonts w:cstheme="minorHAnsi"/>
          <w:b/>
          <w:i/>
          <w:sz w:val="24"/>
          <w:szCs w:val="24"/>
        </w:rPr>
        <w:t>petechiae</w:t>
      </w:r>
      <w:r w:rsidRPr="007D489D">
        <w:rPr>
          <w:rFonts w:cstheme="minorHAnsi"/>
          <w:sz w:val="24"/>
          <w:szCs w:val="24"/>
        </w:rPr>
        <w:t xml:space="preserve">, small hemorrhages caused by capillary rupture or as </w:t>
      </w:r>
      <w:r w:rsidRPr="007D489D">
        <w:rPr>
          <w:rFonts w:cstheme="minorHAnsi"/>
          <w:b/>
          <w:i/>
          <w:sz w:val="24"/>
          <w:szCs w:val="24"/>
        </w:rPr>
        <w:t>suffusion</w:t>
      </w:r>
      <w:r w:rsidRPr="007D489D">
        <w:rPr>
          <w:rFonts w:cstheme="minorHAnsi"/>
          <w:i/>
          <w:sz w:val="24"/>
          <w:szCs w:val="24"/>
        </w:rPr>
        <w:t xml:space="preserve">, </w:t>
      </w:r>
      <w:r w:rsidRPr="007D489D">
        <w:rPr>
          <w:rFonts w:cstheme="minorHAnsi"/>
          <w:sz w:val="24"/>
          <w:szCs w:val="24"/>
        </w:rPr>
        <w:t>hemorrhages larger than 3mm. Typ</w:t>
      </w:r>
      <w:r w:rsidRPr="007D489D">
        <w:rPr>
          <w:rFonts w:cstheme="minorHAnsi"/>
          <w:sz w:val="24"/>
          <w:szCs w:val="24"/>
        </w:rPr>
        <w:t xml:space="preserve">ically, they do not disappear or fade when the skin is compressed.  </w:t>
      </w:r>
    </w:p>
    <w:p w:rsidR="00E27EA3" w:rsidRDefault="00993022">
      <w:pPr>
        <w:numPr>
          <w:ilvl w:val="0"/>
          <w:numId w:val="24"/>
        </w:numPr>
        <w:spacing w:before="100" w:beforeAutospacing="1" w:after="100" w:afterAutospacing="1" w:line="240" w:lineRule="auto"/>
        <w:rPr>
          <w:rFonts w:eastAsia="Times New Roman" w:cstheme="minorHAnsi"/>
          <w:b/>
          <w:sz w:val="24"/>
          <w:szCs w:val="24"/>
          <w:lang w:eastAsia="cs-CZ"/>
        </w:rPr>
      </w:pPr>
      <w:bookmarkStart w:id="1" w:name="Odkaz1"/>
      <w:r w:rsidRPr="007D489D">
        <w:rPr>
          <w:rFonts w:eastAsia="Times New Roman" w:cstheme="minorHAnsi"/>
          <w:b/>
          <w:sz w:val="24"/>
          <w:szCs w:val="24"/>
          <w:lang w:eastAsia="cs-CZ"/>
        </w:rPr>
        <w:t xml:space="preserve">Infectious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meningococcal sepsis or meningitis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sepsis of other aetiologies, gonococcal bacteraemia</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infective endocarditis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rickettsiosis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viral haemorrhagic fever</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dengue fever</w:t>
      </w:r>
    </w:p>
    <w:p w:rsidR="00E27EA3" w:rsidRDefault="00993022">
      <w:pPr>
        <w:numPr>
          <w:ilvl w:val="0"/>
          <w:numId w:val="24"/>
        </w:numPr>
        <w:spacing w:before="100" w:beforeAutospacing="1" w:after="100" w:afterAutospacing="1" w:line="240" w:lineRule="auto"/>
        <w:rPr>
          <w:rFonts w:eastAsia="Times New Roman" w:cstheme="minorHAnsi"/>
          <w:b/>
          <w:sz w:val="24"/>
          <w:szCs w:val="24"/>
          <w:lang w:eastAsia="cs-CZ"/>
        </w:rPr>
      </w:pPr>
      <w:r w:rsidRPr="007D489D">
        <w:rPr>
          <w:rFonts w:eastAsia="Times New Roman" w:cstheme="minorHAnsi"/>
          <w:b/>
          <w:sz w:val="24"/>
          <w:szCs w:val="24"/>
          <w:lang w:eastAsia="cs-CZ"/>
        </w:rPr>
        <w:t xml:space="preserve">Non-infectious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thrombocytopenic purpura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anaphylactoid (Henoch-Schonlein) purpura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medicinal purpura </w:t>
      </w:r>
    </w:p>
    <w:p w:rsidR="00E27EA3" w:rsidRDefault="00993022">
      <w:pPr>
        <w:numPr>
          <w:ilvl w:val="1"/>
          <w:numId w:val="24"/>
        </w:num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 xml:space="preserve">Vasculitis </w:t>
      </w:r>
    </w:p>
    <w:p w:rsidR="00E27EA3" w:rsidRDefault="00993022">
      <w:pPr>
        <w:spacing w:before="100" w:beforeAutospacing="1" w:after="100" w:afterAutospacing="1" w:line="240" w:lineRule="auto"/>
        <w:rPr>
          <w:rFonts w:eastAsia="Times New Roman" w:cstheme="minorHAnsi"/>
          <w:sz w:val="24"/>
          <w:szCs w:val="24"/>
          <w:lang w:eastAsia="cs-CZ"/>
        </w:rPr>
      </w:pPr>
      <w:r w:rsidRPr="00804D9E">
        <w:rPr>
          <w:rFonts w:eastAsia="Times New Roman" w:cstheme="minorHAnsi"/>
          <w:b/>
          <w:sz w:val="24"/>
          <w:szCs w:val="24"/>
          <w:lang w:eastAsia="cs-CZ"/>
        </w:rPr>
        <w:t xml:space="preserve"> Meningococcal sepsis </w:t>
      </w:r>
      <w:r w:rsidRPr="00804D9E">
        <w:rPr>
          <w:rFonts w:eastAsia="Times New Roman" w:cstheme="minorHAnsi"/>
          <w:sz w:val="24"/>
          <w:szCs w:val="24"/>
          <w:lang w:eastAsia="cs-CZ"/>
        </w:rPr>
        <w:t xml:space="preserve">(see </w:t>
      </w:r>
      <w:r w:rsidR="00804D9E" w:rsidRPr="00804D9E">
        <w:rPr>
          <w:rFonts w:eastAsia="Times New Roman" w:cstheme="minorHAnsi"/>
          <w:sz w:val="24"/>
          <w:szCs w:val="24"/>
          <w:lang w:eastAsia="cs-CZ"/>
        </w:rPr>
        <w:t>separate seminar</w:t>
      </w:r>
      <w:r w:rsidRPr="00804D9E">
        <w:rPr>
          <w:rFonts w:eastAsia="Times New Roman" w:cstheme="minorHAnsi"/>
          <w:sz w:val="24"/>
          <w:szCs w:val="24"/>
          <w:lang w:eastAsia="cs-CZ"/>
        </w:rPr>
        <w:t>)</w:t>
      </w:r>
    </w:p>
    <w:p w:rsidR="00E27EA3" w:rsidRDefault="00993022">
      <w:pPr>
        <w:spacing w:before="100" w:beforeAutospacing="1" w:after="100" w:afterAutospacing="1" w:line="240" w:lineRule="auto"/>
        <w:rPr>
          <w:rFonts w:eastAsia="Times New Roman" w:cstheme="minorHAnsi"/>
          <w:sz w:val="24"/>
          <w:szCs w:val="24"/>
          <w:lang w:eastAsia="cs-CZ"/>
        </w:rPr>
      </w:pPr>
      <w:r w:rsidRPr="007D489D">
        <w:rPr>
          <w:rFonts w:eastAsia="Times New Roman" w:cstheme="minorHAnsi"/>
          <w:sz w:val="24"/>
          <w:szCs w:val="24"/>
          <w:lang w:eastAsia="cs-CZ"/>
        </w:rPr>
        <w:t>Non-specific maculopapular exanthema may be evident on the skin at the onset of the disease, but</w:t>
      </w:r>
      <w:r w:rsidRPr="007D489D">
        <w:rPr>
          <w:rFonts w:eastAsia="Times New Roman" w:cstheme="minorHAnsi"/>
          <w:sz w:val="24"/>
          <w:szCs w:val="24"/>
          <w:lang w:eastAsia="cs-CZ"/>
        </w:rPr>
        <w:t xml:space="preserve"> the typical skin findings are rapidly forming petechiae, which may be discreet and easily missed at first. However, within a few hours they progress to the appearance of larger skin </w:t>
      </w:r>
      <w:r w:rsidR="007A4D8E" w:rsidRPr="007D489D">
        <w:rPr>
          <w:rFonts w:eastAsia="Times New Roman" w:cstheme="minorHAnsi"/>
          <w:sz w:val="24"/>
          <w:szCs w:val="24"/>
          <w:lang w:eastAsia="cs-CZ"/>
        </w:rPr>
        <w:t>suffusions</w:t>
      </w:r>
      <w:r w:rsidRPr="007D489D">
        <w:rPr>
          <w:rFonts w:eastAsia="Times New Roman" w:cstheme="minorHAnsi"/>
          <w:sz w:val="24"/>
          <w:szCs w:val="24"/>
          <w:lang w:eastAsia="cs-CZ"/>
        </w:rPr>
        <w:t>, and peripheral cyanosis may also be present. The disease alwa</w:t>
      </w:r>
      <w:r w:rsidRPr="007D489D">
        <w:rPr>
          <w:rFonts w:eastAsia="Times New Roman" w:cstheme="minorHAnsi"/>
          <w:sz w:val="24"/>
          <w:szCs w:val="24"/>
          <w:lang w:eastAsia="cs-CZ"/>
        </w:rPr>
        <w:t xml:space="preserve">ys has </w:t>
      </w:r>
      <w:r w:rsidRPr="007D489D">
        <w:rPr>
          <w:rFonts w:eastAsia="Times New Roman" w:cstheme="minorHAnsi"/>
          <w:sz w:val="24"/>
          <w:szCs w:val="24"/>
          <w:lang w:eastAsia="cs-CZ"/>
        </w:rPr>
        <w:lastRenderedPageBreak/>
        <w:t xml:space="preserve">general symptoms (fever, muscle and joint pain, cephalea, hypotension). Hospitalization in an intensive care bed is necessary. </w:t>
      </w:r>
    </w:p>
    <w:p w:rsidR="00E27EA3" w:rsidRDefault="00993022">
      <w:pPr>
        <w:spacing w:before="100" w:beforeAutospacing="1" w:after="100" w:afterAutospacing="1" w:line="240" w:lineRule="auto"/>
        <w:rPr>
          <w:rFonts w:eastAsia="Times New Roman" w:cstheme="minorHAnsi"/>
          <w:b/>
          <w:sz w:val="24"/>
          <w:szCs w:val="24"/>
          <w:lang w:eastAsia="cs-CZ"/>
        </w:rPr>
      </w:pPr>
      <w:r w:rsidRPr="00885071">
        <w:rPr>
          <w:rFonts w:eastAsia="Times New Roman" w:cstheme="minorHAnsi"/>
          <w:b/>
          <w:sz w:val="24"/>
          <w:szCs w:val="24"/>
          <w:lang w:eastAsia="cs-CZ"/>
        </w:rPr>
        <w:t xml:space="preserve"> Infective endocarditis with septic embolizations</w:t>
      </w:r>
    </w:p>
    <w:p w:rsidR="00E27EA3" w:rsidRDefault="00993022">
      <w:pPr>
        <w:spacing w:after="0" w:line="240" w:lineRule="auto"/>
        <w:rPr>
          <w:rFonts w:eastAsia="Times New Roman" w:cstheme="minorHAnsi"/>
          <w:sz w:val="24"/>
          <w:szCs w:val="24"/>
          <w:lang w:eastAsia="cs-CZ"/>
        </w:rPr>
      </w:pPr>
      <w:r w:rsidRPr="007D489D">
        <w:rPr>
          <w:rFonts w:eastAsia="Times New Roman" w:cstheme="minorHAnsi"/>
          <w:sz w:val="24"/>
          <w:szCs w:val="24"/>
          <w:lang w:eastAsia="cs-CZ"/>
        </w:rPr>
        <w:t>Skin embolization may be seen in patients with left heart valve involve</w:t>
      </w:r>
      <w:r w:rsidRPr="007D489D">
        <w:rPr>
          <w:rFonts w:eastAsia="Times New Roman" w:cstheme="minorHAnsi"/>
          <w:sz w:val="24"/>
          <w:szCs w:val="24"/>
          <w:lang w:eastAsia="cs-CZ"/>
        </w:rPr>
        <w:t xml:space="preserve">ment. On the skin, they have the character of small hemorrhages to larger suffusions. They can also be found under the nails, on the conjunctivae, or on mucous membranes. </w:t>
      </w:r>
    </w:p>
    <w:p w:rsidR="00E27EA3" w:rsidRDefault="00993022">
      <w:pPr>
        <w:spacing w:after="0" w:line="240" w:lineRule="auto"/>
        <w:rPr>
          <w:rFonts w:eastAsia="Times New Roman" w:cstheme="minorHAnsi"/>
          <w:i/>
          <w:sz w:val="24"/>
          <w:szCs w:val="24"/>
          <w:lang w:eastAsia="cs-CZ"/>
        </w:rPr>
      </w:pPr>
      <w:r w:rsidRPr="007D489D">
        <w:rPr>
          <w:rFonts w:eastAsia="Times New Roman" w:cstheme="minorHAnsi"/>
          <w:sz w:val="24"/>
          <w:szCs w:val="24"/>
          <w:lang w:eastAsia="cs-CZ"/>
        </w:rPr>
        <w:t xml:space="preserve">Note: </w:t>
      </w:r>
      <w:r w:rsidRPr="007D489D">
        <w:rPr>
          <w:rFonts w:eastAsia="Times New Roman" w:cstheme="minorHAnsi"/>
          <w:i/>
          <w:sz w:val="24"/>
          <w:szCs w:val="24"/>
          <w:lang w:eastAsia="cs-CZ"/>
        </w:rPr>
        <w:t>Petechiae can also form in sepsis of other etiologies (e.g. G-rods). Similar s</w:t>
      </w:r>
      <w:r w:rsidRPr="007D489D">
        <w:rPr>
          <w:rFonts w:eastAsia="Times New Roman" w:cstheme="minorHAnsi"/>
          <w:i/>
          <w:sz w:val="24"/>
          <w:szCs w:val="24"/>
          <w:lang w:eastAsia="cs-CZ"/>
        </w:rPr>
        <w:t xml:space="preserve">kin findings can also be observed in patients with generalized gonococcal infection, but usually there are no general manifestations of sepsis and the course is less severe. </w:t>
      </w:r>
    </w:p>
    <w:p w:rsidR="00A5731F" w:rsidRPr="007D489D" w:rsidRDefault="00A5731F" w:rsidP="008B269D">
      <w:pPr>
        <w:spacing w:after="0" w:line="240" w:lineRule="auto"/>
        <w:rPr>
          <w:rFonts w:eastAsia="Times New Roman" w:cstheme="minorHAnsi"/>
          <w:sz w:val="24"/>
          <w:szCs w:val="24"/>
          <w:lang w:eastAsia="cs-CZ"/>
        </w:rPr>
      </w:pPr>
    </w:p>
    <w:p w:rsidR="00E27EA3" w:rsidRDefault="00993022">
      <w:pPr>
        <w:spacing w:line="240" w:lineRule="auto"/>
        <w:rPr>
          <w:rFonts w:cstheme="minorHAnsi"/>
          <w:b/>
          <w:sz w:val="24"/>
          <w:szCs w:val="24"/>
        </w:rPr>
      </w:pPr>
      <w:r w:rsidRPr="00885071">
        <w:rPr>
          <w:rFonts w:eastAsia="Times New Roman" w:cstheme="minorHAnsi"/>
          <w:b/>
          <w:sz w:val="24"/>
          <w:szCs w:val="24"/>
          <w:lang w:eastAsia="cs-CZ"/>
        </w:rPr>
        <w:t xml:space="preserve">Other specific skin </w:t>
      </w:r>
      <w:r w:rsidRPr="00885071">
        <w:rPr>
          <w:rFonts w:cstheme="minorHAnsi"/>
          <w:b/>
          <w:sz w:val="24"/>
          <w:szCs w:val="24"/>
        </w:rPr>
        <w:t>manifestations</w:t>
      </w:r>
    </w:p>
    <w:p w:rsidR="00A5731F" w:rsidRPr="007D489D" w:rsidRDefault="00A5731F" w:rsidP="008B269D">
      <w:pPr>
        <w:pStyle w:val="Odstavecseseznamem"/>
        <w:spacing w:line="240" w:lineRule="auto"/>
        <w:ind w:left="360"/>
        <w:rPr>
          <w:rFonts w:cstheme="minorHAnsi"/>
          <w:b/>
          <w:sz w:val="24"/>
          <w:szCs w:val="24"/>
        </w:rPr>
      </w:pPr>
    </w:p>
    <w:p w:rsidR="00E27EA3" w:rsidRDefault="00993022">
      <w:pPr>
        <w:spacing w:after="0" w:line="240" w:lineRule="auto"/>
        <w:rPr>
          <w:rFonts w:cstheme="minorHAnsi"/>
          <w:b/>
          <w:sz w:val="24"/>
          <w:szCs w:val="24"/>
        </w:rPr>
      </w:pPr>
      <w:r w:rsidRPr="00885071">
        <w:rPr>
          <w:rFonts w:cstheme="minorHAnsi"/>
          <w:b/>
          <w:sz w:val="24"/>
          <w:szCs w:val="24"/>
        </w:rPr>
        <w:t xml:space="preserve"> Erythema nodosum</w:t>
      </w:r>
    </w:p>
    <w:p w:rsidR="00E27EA3" w:rsidRDefault="00993022">
      <w:pPr>
        <w:spacing w:after="0" w:line="240" w:lineRule="auto"/>
        <w:rPr>
          <w:rFonts w:cstheme="minorHAnsi"/>
          <w:sz w:val="24"/>
          <w:szCs w:val="24"/>
        </w:rPr>
      </w:pPr>
      <w:r w:rsidRPr="007D489D">
        <w:rPr>
          <w:rFonts w:cstheme="minorHAnsi"/>
          <w:sz w:val="24"/>
          <w:szCs w:val="24"/>
        </w:rPr>
        <w:t xml:space="preserve">Nodular </w:t>
      </w:r>
      <w:r w:rsidRPr="007D489D">
        <w:rPr>
          <w:rFonts w:cstheme="minorHAnsi"/>
          <w:sz w:val="24"/>
          <w:szCs w:val="24"/>
        </w:rPr>
        <w:t>erythema is considered to be an immunopathological response (most likely type IV hypersensitivity reaction) induced by various noxious agents, including infectious ones. It is associated with recent salmonellosis, campylobacteriosis, yersiniosis, streptoco</w:t>
      </w:r>
      <w:r w:rsidRPr="007D489D">
        <w:rPr>
          <w:rFonts w:cstheme="minorHAnsi"/>
          <w:sz w:val="24"/>
          <w:szCs w:val="24"/>
        </w:rPr>
        <w:t xml:space="preserve">ccal infections, tuberculosis, but also with non-infectious diseases (sarcoidosis, idiopathic intestinal inflammation) or drugs. Solid, slightly painful nodules in the subcutaneous tissue, 2-4 cm in size, occur symmetrically over the extensor parts of the </w:t>
      </w:r>
      <w:r w:rsidRPr="007D489D">
        <w:rPr>
          <w:rFonts w:cstheme="minorHAnsi"/>
          <w:sz w:val="24"/>
          <w:szCs w:val="24"/>
        </w:rPr>
        <w:t>extremities, most often on the tibiae, sometimes on the forearms. The patient may be febrile at the onset of the disease, often reporting pain on walking. Diagnosis is most often clinical, and lung X-ray is performed to exclude TB and sarcoidosis. Antiphlo</w:t>
      </w:r>
      <w:r w:rsidRPr="007D489D">
        <w:rPr>
          <w:rFonts w:cstheme="minorHAnsi"/>
          <w:sz w:val="24"/>
          <w:szCs w:val="24"/>
        </w:rPr>
        <w:t xml:space="preserve">gistic agents are used in therapy, and corticosteroids in case of extensive findings. If an infectious cause is confirmed, it is treated with appropriate antibiotics. </w:t>
      </w:r>
    </w:p>
    <w:p w:rsidR="00885071" w:rsidRPr="007D489D" w:rsidRDefault="00885071" w:rsidP="008B269D">
      <w:pPr>
        <w:spacing w:after="0" w:line="240" w:lineRule="auto"/>
        <w:rPr>
          <w:rFonts w:cstheme="minorHAnsi"/>
          <w:sz w:val="24"/>
          <w:szCs w:val="24"/>
        </w:rPr>
      </w:pPr>
    </w:p>
    <w:p w:rsidR="00E27EA3" w:rsidRDefault="00993022">
      <w:pPr>
        <w:autoSpaceDE w:val="0"/>
        <w:autoSpaceDN w:val="0"/>
        <w:adjustRightInd w:val="0"/>
        <w:spacing w:after="0" w:line="240" w:lineRule="auto"/>
        <w:rPr>
          <w:rFonts w:cstheme="minorHAnsi"/>
          <w:b/>
          <w:color w:val="000000"/>
          <w:sz w:val="24"/>
          <w:szCs w:val="24"/>
        </w:rPr>
      </w:pPr>
      <w:r w:rsidRPr="00885071">
        <w:rPr>
          <w:rFonts w:cstheme="minorHAnsi"/>
          <w:b/>
          <w:color w:val="000000"/>
          <w:sz w:val="24"/>
          <w:szCs w:val="24"/>
        </w:rPr>
        <w:t>Kawasaki disease</w:t>
      </w:r>
    </w:p>
    <w:p w:rsidR="00E27EA3" w:rsidRDefault="00993022">
      <w:pPr>
        <w:autoSpaceDE w:val="0"/>
        <w:autoSpaceDN w:val="0"/>
        <w:adjustRightInd w:val="0"/>
        <w:spacing w:after="0" w:line="240" w:lineRule="auto"/>
        <w:rPr>
          <w:rFonts w:eastAsia="Times New Roman" w:cstheme="minorHAnsi"/>
          <w:sz w:val="24"/>
          <w:szCs w:val="24"/>
          <w:lang w:eastAsia="cs-CZ"/>
        </w:rPr>
      </w:pPr>
      <w:r w:rsidRPr="007D489D">
        <w:rPr>
          <w:rFonts w:cstheme="minorHAnsi"/>
          <w:color w:val="000000"/>
          <w:sz w:val="24"/>
          <w:szCs w:val="24"/>
        </w:rPr>
        <w:t xml:space="preserve">This rare systemic inflammatory disease mainly affects children under 5 years of age. The aetiology is not completely clear; currently the preferred theory is an immunopathologically activated inflammatory response in genetically predisposed individuals. </w:t>
      </w:r>
      <w:r w:rsidRPr="007D489D">
        <w:rPr>
          <w:rFonts w:eastAsia="Times New Roman" w:cstheme="minorHAnsi"/>
          <w:sz w:val="24"/>
          <w:szCs w:val="24"/>
          <w:lang w:eastAsia="cs-CZ"/>
        </w:rPr>
        <w:t>F</w:t>
      </w:r>
      <w:r w:rsidRPr="007D489D">
        <w:rPr>
          <w:rFonts w:eastAsia="Times New Roman" w:cstheme="minorHAnsi"/>
          <w:sz w:val="24"/>
          <w:szCs w:val="24"/>
          <w:lang w:eastAsia="cs-CZ"/>
        </w:rPr>
        <w:t xml:space="preserve">ever lasting more than 5 days is typical for the onset of the disease, other diagnostic criteria include: </w:t>
      </w:r>
    </w:p>
    <w:p w:rsidR="00E27EA3" w:rsidRDefault="00993022">
      <w:pPr>
        <w:pStyle w:val="Odstavecseseznamem"/>
        <w:numPr>
          <w:ilvl w:val="0"/>
          <w:numId w:val="29"/>
        </w:numPr>
        <w:autoSpaceDE w:val="0"/>
        <w:autoSpaceDN w:val="0"/>
        <w:adjustRightInd w:val="0"/>
        <w:spacing w:after="0" w:line="240" w:lineRule="auto"/>
        <w:rPr>
          <w:rFonts w:cstheme="minorHAnsi"/>
          <w:color w:val="000000"/>
          <w:sz w:val="24"/>
          <w:szCs w:val="24"/>
        </w:rPr>
      </w:pPr>
      <w:r w:rsidRPr="007D489D">
        <w:rPr>
          <w:rFonts w:cstheme="minorHAnsi"/>
          <w:color w:val="000000"/>
          <w:sz w:val="24"/>
          <w:szCs w:val="24"/>
        </w:rPr>
        <w:t>mucosal involvement (raspberry tongue, red lips, enanthema of the oral mucosa)</w:t>
      </w:r>
    </w:p>
    <w:p w:rsidR="00E27EA3" w:rsidRDefault="00993022">
      <w:pPr>
        <w:pStyle w:val="Odstavecseseznamem"/>
        <w:numPr>
          <w:ilvl w:val="0"/>
          <w:numId w:val="29"/>
        </w:numPr>
        <w:autoSpaceDE w:val="0"/>
        <w:autoSpaceDN w:val="0"/>
        <w:adjustRightInd w:val="0"/>
        <w:spacing w:after="0" w:line="240" w:lineRule="auto"/>
        <w:rPr>
          <w:rFonts w:cstheme="minorHAnsi"/>
          <w:color w:val="000000"/>
          <w:sz w:val="24"/>
          <w:szCs w:val="24"/>
        </w:rPr>
      </w:pPr>
      <w:r w:rsidRPr="007D489D">
        <w:rPr>
          <w:rFonts w:cstheme="minorHAnsi"/>
          <w:color w:val="000000"/>
          <w:sz w:val="24"/>
          <w:szCs w:val="24"/>
        </w:rPr>
        <w:t>bilateral non-purulent conjunctivitis</w:t>
      </w:r>
    </w:p>
    <w:p w:rsidR="00E27EA3" w:rsidRDefault="00993022">
      <w:pPr>
        <w:pStyle w:val="Odstavecseseznamem"/>
        <w:numPr>
          <w:ilvl w:val="0"/>
          <w:numId w:val="29"/>
        </w:numPr>
        <w:autoSpaceDE w:val="0"/>
        <w:autoSpaceDN w:val="0"/>
        <w:adjustRightInd w:val="0"/>
        <w:spacing w:after="0" w:line="240" w:lineRule="auto"/>
        <w:rPr>
          <w:rFonts w:cstheme="minorHAnsi"/>
          <w:color w:val="000000"/>
          <w:sz w:val="24"/>
          <w:szCs w:val="24"/>
        </w:rPr>
      </w:pPr>
      <w:r w:rsidRPr="007D489D">
        <w:rPr>
          <w:rFonts w:cstheme="minorHAnsi"/>
          <w:color w:val="000000"/>
          <w:sz w:val="24"/>
          <w:szCs w:val="24"/>
        </w:rPr>
        <w:t>maculopapular exanthema</w:t>
      </w:r>
    </w:p>
    <w:p w:rsidR="00E27EA3" w:rsidRDefault="00993022">
      <w:pPr>
        <w:pStyle w:val="Odstavecseseznamem"/>
        <w:numPr>
          <w:ilvl w:val="0"/>
          <w:numId w:val="29"/>
        </w:numPr>
        <w:autoSpaceDE w:val="0"/>
        <w:autoSpaceDN w:val="0"/>
        <w:adjustRightInd w:val="0"/>
        <w:spacing w:after="0" w:line="240" w:lineRule="auto"/>
        <w:rPr>
          <w:rFonts w:cstheme="minorHAnsi"/>
          <w:color w:val="000000"/>
          <w:sz w:val="24"/>
          <w:szCs w:val="24"/>
        </w:rPr>
      </w:pPr>
      <w:r w:rsidRPr="007D489D">
        <w:rPr>
          <w:rFonts w:cstheme="minorHAnsi"/>
          <w:color w:val="000000"/>
          <w:sz w:val="24"/>
          <w:szCs w:val="24"/>
        </w:rPr>
        <w:t>oedema a</w:t>
      </w:r>
      <w:r w:rsidRPr="007D489D">
        <w:rPr>
          <w:rFonts w:cstheme="minorHAnsi"/>
          <w:color w:val="000000"/>
          <w:sz w:val="24"/>
          <w:szCs w:val="24"/>
        </w:rPr>
        <w:t>nd erythema of the acral parts of the limbs, in the subacute phase peeling of the skin</w:t>
      </w:r>
    </w:p>
    <w:p w:rsidR="00E27EA3" w:rsidRDefault="00993022">
      <w:pPr>
        <w:pStyle w:val="Odstavecseseznamem"/>
        <w:numPr>
          <w:ilvl w:val="0"/>
          <w:numId w:val="29"/>
        </w:numPr>
        <w:autoSpaceDE w:val="0"/>
        <w:autoSpaceDN w:val="0"/>
        <w:adjustRightInd w:val="0"/>
        <w:spacing w:after="0" w:line="240" w:lineRule="auto"/>
        <w:rPr>
          <w:rFonts w:cstheme="minorHAnsi"/>
          <w:color w:val="000000"/>
          <w:sz w:val="24"/>
          <w:szCs w:val="24"/>
        </w:rPr>
      </w:pPr>
      <w:r w:rsidRPr="007D489D">
        <w:rPr>
          <w:rFonts w:cstheme="minorHAnsi"/>
          <w:color w:val="000000"/>
          <w:sz w:val="24"/>
          <w:szCs w:val="24"/>
        </w:rPr>
        <w:t>cervical lymphadenopathy, uni and bilateral</w:t>
      </w:r>
    </w:p>
    <w:p w:rsidR="00E27EA3" w:rsidRDefault="00993022">
      <w:pPr>
        <w:autoSpaceDE w:val="0"/>
        <w:autoSpaceDN w:val="0"/>
        <w:adjustRightInd w:val="0"/>
        <w:spacing w:after="0" w:line="240" w:lineRule="auto"/>
        <w:rPr>
          <w:rFonts w:cstheme="minorHAnsi"/>
          <w:color w:val="000000"/>
          <w:sz w:val="24"/>
          <w:szCs w:val="24"/>
        </w:rPr>
      </w:pPr>
      <w:r w:rsidRPr="007D489D">
        <w:rPr>
          <w:rFonts w:cstheme="minorHAnsi"/>
          <w:color w:val="000000"/>
          <w:sz w:val="24"/>
          <w:szCs w:val="24"/>
        </w:rPr>
        <w:t xml:space="preserve">Less common manifestations may include arthralgia and arthritis, abdominal pain, vomiting, pleural effusions. Coronary </w:t>
      </w:r>
      <w:r w:rsidR="00583D33" w:rsidRPr="007D489D">
        <w:rPr>
          <w:rFonts w:cstheme="minorHAnsi"/>
          <w:color w:val="000000"/>
          <w:sz w:val="24"/>
          <w:szCs w:val="24"/>
        </w:rPr>
        <w:t xml:space="preserve">arteritis </w:t>
      </w:r>
      <w:r w:rsidRPr="007D489D">
        <w:rPr>
          <w:rFonts w:cstheme="minorHAnsi"/>
          <w:color w:val="000000"/>
          <w:sz w:val="24"/>
          <w:szCs w:val="24"/>
        </w:rPr>
        <w:t>with aneurysm formation, which can cause myocardial ischaemia, myocarditis and pericarditis are serious complications. Laboratory investigations tend to show leukocytosis, mild anaemia, thrombocytosis, increased erythrocyte sedimentation rate, el</w:t>
      </w:r>
      <w:r w:rsidRPr="007D489D">
        <w:rPr>
          <w:rFonts w:cstheme="minorHAnsi"/>
          <w:color w:val="000000"/>
          <w:sz w:val="24"/>
          <w:szCs w:val="24"/>
        </w:rPr>
        <w:t xml:space="preserve">evation of CRP and hepatic aminotransferases. Echocardiographic examination is essential. The drugs of choice </w:t>
      </w:r>
      <w:r w:rsidR="00583D33" w:rsidRPr="007D489D">
        <w:rPr>
          <w:rFonts w:cstheme="minorHAnsi"/>
          <w:color w:val="000000"/>
          <w:sz w:val="24"/>
          <w:szCs w:val="24"/>
        </w:rPr>
        <w:t xml:space="preserve">are high-dose intravenous </w:t>
      </w:r>
      <w:r w:rsidRPr="007D489D">
        <w:rPr>
          <w:rFonts w:cstheme="minorHAnsi"/>
          <w:color w:val="000000"/>
          <w:sz w:val="24"/>
          <w:szCs w:val="24"/>
        </w:rPr>
        <w:t>immunoglobulins (usually 2 g/kg once) and acetylsalicylic acid (</w:t>
      </w:r>
      <w:r w:rsidRPr="007D489D">
        <w:rPr>
          <w:rFonts w:cstheme="minorHAnsi"/>
          <w:color w:val="212121"/>
          <w:sz w:val="24"/>
          <w:szCs w:val="24"/>
          <w:shd w:val="clear" w:color="auto" w:fill="FFFFFF"/>
        </w:rPr>
        <w:t>30-50 mg/kg/day)</w:t>
      </w:r>
      <w:r w:rsidRPr="007D489D">
        <w:rPr>
          <w:rFonts w:cstheme="minorHAnsi"/>
          <w:color w:val="000000"/>
          <w:sz w:val="24"/>
          <w:szCs w:val="24"/>
        </w:rPr>
        <w:t xml:space="preserve">.  </w:t>
      </w:r>
    </w:p>
    <w:p w:rsidR="00A5731F" w:rsidRPr="007D489D" w:rsidRDefault="00A5731F" w:rsidP="008B269D">
      <w:pPr>
        <w:autoSpaceDE w:val="0"/>
        <w:autoSpaceDN w:val="0"/>
        <w:adjustRightInd w:val="0"/>
        <w:spacing w:after="0" w:line="240" w:lineRule="auto"/>
        <w:rPr>
          <w:rFonts w:cstheme="minorHAnsi"/>
          <w:color w:val="000000"/>
          <w:sz w:val="24"/>
          <w:szCs w:val="24"/>
        </w:rPr>
      </w:pPr>
    </w:p>
    <w:p w:rsidR="00E27EA3" w:rsidRDefault="00993022">
      <w:pPr>
        <w:autoSpaceDE w:val="0"/>
        <w:autoSpaceDN w:val="0"/>
        <w:adjustRightInd w:val="0"/>
        <w:spacing w:after="0" w:line="240" w:lineRule="auto"/>
        <w:rPr>
          <w:rFonts w:cstheme="minorHAnsi"/>
          <w:b/>
          <w:color w:val="000000" w:themeColor="text1"/>
          <w:sz w:val="24"/>
          <w:szCs w:val="24"/>
        </w:rPr>
      </w:pPr>
      <w:r w:rsidRPr="00885071">
        <w:rPr>
          <w:rFonts w:cstheme="minorHAnsi"/>
          <w:b/>
          <w:color w:val="000000" w:themeColor="text1"/>
          <w:sz w:val="24"/>
          <w:szCs w:val="24"/>
        </w:rPr>
        <w:lastRenderedPageBreak/>
        <w:t>Paediatric inflammatory multisystem</w:t>
      </w:r>
      <w:r w:rsidRPr="00885071">
        <w:rPr>
          <w:rFonts w:cstheme="minorHAnsi"/>
          <w:b/>
          <w:color w:val="000000" w:themeColor="text1"/>
          <w:sz w:val="24"/>
          <w:szCs w:val="24"/>
        </w:rPr>
        <w:t xml:space="preserve"> response syndrome temporally associated with SARS-CoV-2 (PIMS-TS)</w:t>
      </w:r>
    </w:p>
    <w:p w:rsidR="00E27EA3" w:rsidRDefault="00993022">
      <w:pPr>
        <w:autoSpaceDE w:val="0"/>
        <w:autoSpaceDN w:val="0"/>
        <w:adjustRightInd w:val="0"/>
        <w:spacing w:after="0" w:line="240" w:lineRule="auto"/>
        <w:rPr>
          <w:rFonts w:cstheme="minorHAnsi"/>
          <w:sz w:val="24"/>
          <w:szCs w:val="24"/>
        </w:rPr>
      </w:pPr>
      <w:r w:rsidRPr="007D489D">
        <w:rPr>
          <w:rFonts w:cstheme="minorHAnsi"/>
          <w:color w:val="000000" w:themeColor="text1"/>
          <w:sz w:val="24"/>
          <w:szCs w:val="24"/>
        </w:rPr>
        <w:t xml:space="preserve">The disease manifests itself </w:t>
      </w:r>
      <w:r w:rsidRPr="007D489D">
        <w:rPr>
          <w:rFonts w:cstheme="minorHAnsi"/>
          <w:sz w:val="24"/>
          <w:szCs w:val="24"/>
        </w:rPr>
        <w:t xml:space="preserve">2-6 weeks after exposure to the new SARS-CoV-2 coronavirus. Basic diagnostic criteria include age 0-19 years and febrile illness </w:t>
      </w:r>
      <w:r w:rsidR="00583D33" w:rsidRPr="007D489D">
        <w:rPr>
          <w:rFonts w:cstheme="minorHAnsi"/>
          <w:sz w:val="24"/>
          <w:szCs w:val="24"/>
        </w:rPr>
        <w:t xml:space="preserve">lasting </w:t>
      </w:r>
      <w:r w:rsidRPr="007D489D">
        <w:rPr>
          <w:rFonts w:cstheme="minorHAnsi"/>
          <w:sz w:val="24"/>
          <w:szCs w:val="24"/>
        </w:rPr>
        <w:t>more than 3 days and at</w:t>
      </w:r>
      <w:r w:rsidRPr="007D489D">
        <w:rPr>
          <w:rFonts w:cstheme="minorHAnsi"/>
          <w:sz w:val="24"/>
          <w:szCs w:val="24"/>
        </w:rPr>
        <w:t xml:space="preserve"> least two of the following: </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bilateral non-purulent conjunctivitis</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exanthema including acral parts of the limbs</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redness of the lips and mucous membranes of the oral cavity</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diarrhea, vomiting abdominal pain</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hypotension, shock</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myocardial dysfunction, perica</w:t>
      </w:r>
      <w:r w:rsidRPr="007D489D">
        <w:rPr>
          <w:rFonts w:cstheme="minorHAnsi"/>
          <w:color w:val="000000" w:themeColor="text1"/>
          <w:sz w:val="24"/>
          <w:szCs w:val="24"/>
        </w:rPr>
        <w:t>rditis</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elevation of inflammatory parameters</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troponin/NT-proBNP elevation</w:t>
      </w:r>
    </w:p>
    <w:p w:rsidR="00E27EA3" w:rsidRDefault="00993022">
      <w:pPr>
        <w:pStyle w:val="Odstavecseseznamem"/>
        <w:numPr>
          <w:ilvl w:val="0"/>
          <w:numId w:val="34"/>
        </w:num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Coagulopathy</w:t>
      </w:r>
    </w:p>
    <w:p w:rsidR="00E27EA3" w:rsidRDefault="00993022">
      <w:pPr>
        <w:autoSpaceDE w:val="0"/>
        <w:autoSpaceDN w:val="0"/>
        <w:adjustRightInd w:val="0"/>
        <w:spacing w:after="0" w:line="240" w:lineRule="auto"/>
        <w:rPr>
          <w:rFonts w:cstheme="minorHAnsi"/>
          <w:color w:val="000000" w:themeColor="text1"/>
          <w:sz w:val="24"/>
          <w:szCs w:val="24"/>
        </w:rPr>
      </w:pPr>
      <w:r w:rsidRPr="007D489D">
        <w:rPr>
          <w:rFonts w:cstheme="minorHAnsi"/>
          <w:color w:val="000000" w:themeColor="text1"/>
          <w:sz w:val="24"/>
          <w:szCs w:val="24"/>
        </w:rPr>
        <w:t>The clinical picture may also include renal insufficiency, cephalea, meningismus, convulsions, cough, tachydyspnoe</w:t>
      </w:r>
      <w:r w:rsidRPr="007D489D">
        <w:rPr>
          <w:rFonts w:cstheme="minorHAnsi"/>
          <w:color w:val="000000" w:themeColor="text1"/>
          <w:sz w:val="24"/>
          <w:szCs w:val="24"/>
        </w:rPr>
        <w:t>. Intravenous immunoglobulins and corticosteroids, as well as low-molecular-weight heparin and acetylsalicylic acid, are essential components of treatment.</w:t>
      </w:r>
    </w:p>
    <w:p w:rsidR="00C423EA" w:rsidRPr="007D489D" w:rsidRDefault="00C423EA" w:rsidP="008B269D">
      <w:pPr>
        <w:autoSpaceDE w:val="0"/>
        <w:autoSpaceDN w:val="0"/>
        <w:adjustRightInd w:val="0"/>
        <w:spacing w:after="0" w:line="240" w:lineRule="auto"/>
        <w:rPr>
          <w:rFonts w:cstheme="minorHAnsi"/>
          <w:color w:val="000000" w:themeColor="text1"/>
          <w:sz w:val="24"/>
          <w:szCs w:val="24"/>
        </w:rPr>
      </w:pPr>
    </w:p>
    <w:p w:rsidR="00A5731F" w:rsidRPr="007D489D" w:rsidRDefault="00A5731F" w:rsidP="008B269D">
      <w:pPr>
        <w:spacing w:before="100" w:beforeAutospacing="1" w:after="100" w:afterAutospacing="1" w:line="240" w:lineRule="auto"/>
        <w:rPr>
          <w:rFonts w:eastAsia="Times New Roman" w:cstheme="minorHAnsi"/>
          <w:sz w:val="24"/>
          <w:szCs w:val="24"/>
          <w:lang w:eastAsia="cs-CZ"/>
        </w:rPr>
      </w:pPr>
    </w:p>
    <w:bookmarkEnd w:id="1"/>
    <w:p w:rsidR="00A5731F" w:rsidRPr="007D489D" w:rsidRDefault="00A5731F" w:rsidP="008B269D">
      <w:pPr>
        <w:autoSpaceDE w:val="0"/>
        <w:autoSpaceDN w:val="0"/>
        <w:adjustRightInd w:val="0"/>
        <w:spacing w:after="0" w:line="240" w:lineRule="auto"/>
        <w:rPr>
          <w:rFonts w:cstheme="minorHAnsi"/>
          <w:sz w:val="24"/>
          <w:szCs w:val="24"/>
        </w:rPr>
      </w:pPr>
    </w:p>
    <w:p w:rsidR="00A5731F" w:rsidRPr="007D489D" w:rsidRDefault="00A5731F" w:rsidP="008B269D">
      <w:pPr>
        <w:autoSpaceDE w:val="0"/>
        <w:autoSpaceDN w:val="0"/>
        <w:adjustRightInd w:val="0"/>
        <w:spacing w:after="0" w:line="240" w:lineRule="auto"/>
        <w:rPr>
          <w:rFonts w:cstheme="minorHAnsi"/>
          <w:sz w:val="24"/>
          <w:szCs w:val="24"/>
        </w:rPr>
      </w:pPr>
    </w:p>
    <w:p w:rsidR="00A5731F" w:rsidRPr="007D489D" w:rsidRDefault="00A5731F" w:rsidP="008B269D">
      <w:pPr>
        <w:pStyle w:val="Odstavecseseznamem"/>
        <w:autoSpaceDE w:val="0"/>
        <w:autoSpaceDN w:val="0"/>
        <w:adjustRightInd w:val="0"/>
        <w:spacing w:after="0" w:line="240" w:lineRule="auto"/>
        <w:rPr>
          <w:rFonts w:cstheme="minorHAnsi"/>
          <w:sz w:val="24"/>
          <w:szCs w:val="24"/>
        </w:rPr>
      </w:pPr>
    </w:p>
    <w:p w:rsidR="001F7932" w:rsidRPr="007D489D" w:rsidRDefault="001F7932" w:rsidP="008B269D">
      <w:pPr>
        <w:spacing w:after="160" w:line="240" w:lineRule="auto"/>
        <w:rPr>
          <w:rFonts w:cstheme="minorHAnsi"/>
          <w:sz w:val="24"/>
          <w:szCs w:val="24"/>
        </w:rPr>
      </w:pPr>
      <w:r w:rsidRPr="007D489D">
        <w:rPr>
          <w:rFonts w:cstheme="minorHAnsi"/>
          <w:sz w:val="24"/>
          <w:szCs w:val="24"/>
        </w:rPr>
        <w:br w:type="page"/>
      </w:r>
    </w:p>
    <w:p w:rsidR="00A5731F" w:rsidRPr="007D489D" w:rsidRDefault="00A5731F" w:rsidP="008B269D">
      <w:pPr>
        <w:autoSpaceDE w:val="0"/>
        <w:autoSpaceDN w:val="0"/>
        <w:adjustRightInd w:val="0"/>
        <w:spacing w:after="0" w:line="240" w:lineRule="auto"/>
        <w:rPr>
          <w:rFonts w:cstheme="minorHAnsi"/>
          <w:sz w:val="24"/>
          <w:szCs w:val="24"/>
        </w:rPr>
      </w:pPr>
    </w:p>
    <w:p w:rsidR="00A5731F" w:rsidRPr="007D489D" w:rsidRDefault="00A5731F" w:rsidP="008B269D">
      <w:pPr>
        <w:autoSpaceDE w:val="0"/>
        <w:autoSpaceDN w:val="0"/>
        <w:adjustRightInd w:val="0"/>
        <w:spacing w:after="0" w:line="240" w:lineRule="auto"/>
        <w:rPr>
          <w:rFonts w:cstheme="minorHAnsi"/>
          <w:sz w:val="24"/>
          <w:szCs w:val="24"/>
        </w:rPr>
      </w:pPr>
    </w:p>
    <w:p w:rsidR="00A5731F" w:rsidRPr="007D489D" w:rsidRDefault="00A5731F" w:rsidP="008B269D">
      <w:pPr>
        <w:autoSpaceDE w:val="0"/>
        <w:autoSpaceDN w:val="0"/>
        <w:adjustRightInd w:val="0"/>
        <w:spacing w:after="0" w:line="240" w:lineRule="auto"/>
        <w:rPr>
          <w:rFonts w:cstheme="minorHAnsi"/>
          <w:sz w:val="24"/>
          <w:szCs w:val="24"/>
        </w:rPr>
      </w:pPr>
      <w:r w:rsidRPr="007D489D">
        <w:rPr>
          <w:rFonts w:cstheme="minorHAnsi"/>
          <w:sz w:val="24"/>
          <w:szCs w:val="24"/>
        </w:rPr>
        <w:t xml:space="preserve"> </w:t>
      </w:r>
    </w:p>
    <w:p w:rsidR="001F7932" w:rsidRPr="007D489D" w:rsidRDefault="001F7932" w:rsidP="008B269D">
      <w:pPr>
        <w:spacing w:after="160" w:line="240" w:lineRule="auto"/>
        <w:rPr>
          <w:rFonts w:cstheme="minorHAnsi"/>
          <w:sz w:val="24"/>
          <w:szCs w:val="24"/>
        </w:rPr>
      </w:pPr>
      <w:r w:rsidRPr="007D489D">
        <w:rPr>
          <w:rFonts w:cstheme="minorHAnsi"/>
          <w:sz w:val="24"/>
          <w:szCs w:val="24"/>
        </w:rPr>
        <w:br w:type="page"/>
      </w:r>
    </w:p>
    <w:p w:rsidR="001F7932" w:rsidRPr="007D489D" w:rsidRDefault="001F7932" w:rsidP="008B269D">
      <w:pPr>
        <w:spacing w:after="160" w:line="240" w:lineRule="auto"/>
        <w:rPr>
          <w:rFonts w:cstheme="minorHAnsi"/>
        </w:rPr>
      </w:pPr>
      <w:r w:rsidRPr="007D489D">
        <w:rPr>
          <w:rFonts w:cstheme="minorHAnsi"/>
        </w:rPr>
        <w:lastRenderedPageBreak/>
        <w:br w:type="page"/>
      </w:r>
    </w:p>
    <w:p w:rsidR="00A5731F" w:rsidRPr="007D489D" w:rsidRDefault="00A5731F" w:rsidP="008B269D">
      <w:pPr>
        <w:spacing w:line="240" w:lineRule="auto"/>
        <w:rPr>
          <w:rFonts w:cstheme="minorHAnsi"/>
          <w:sz w:val="24"/>
          <w:szCs w:val="24"/>
        </w:rPr>
      </w:pPr>
    </w:p>
    <w:p w:rsidR="004A06E2" w:rsidRPr="007D489D" w:rsidRDefault="004A06E2" w:rsidP="008B269D">
      <w:pPr>
        <w:spacing w:after="160" w:line="240" w:lineRule="auto"/>
        <w:rPr>
          <w:rFonts w:cstheme="minorHAnsi"/>
          <w:sz w:val="24"/>
          <w:szCs w:val="24"/>
        </w:rPr>
      </w:pPr>
      <w:r w:rsidRPr="007D489D">
        <w:rPr>
          <w:rFonts w:cstheme="minorHAnsi"/>
          <w:sz w:val="24"/>
          <w:szCs w:val="24"/>
        </w:rPr>
        <w:br w:type="page"/>
      </w:r>
    </w:p>
    <w:p w:rsidR="004A06E2" w:rsidRPr="007D489D" w:rsidRDefault="004A06E2" w:rsidP="008B269D">
      <w:pPr>
        <w:spacing w:line="240" w:lineRule="auto"/>
        <w:rPr>
          <w:rFonts w:cstheme="minorHAnsi"/>
          <w:sz w:val="24"/>
          <w:szCs w:val="24"/>
        </w:rPr>
      </w:pPr>
    </w:p>
    <w:p w:rsidR="00A5731F" w:rsidRPr="007D489D" w:rsidRDefault="00A5731F" w:rsidP="008B269D">
      <w:pPr>
        <w:spacing w:line="240" w:lineRule="auto"/>
        <w:rPr>
          <w:rFonts w:cstheme="minorHAnsi"/>
          <w:sz w:val="24"/>
          <w:szCs w:val="24"/>
        </w:rPr>
      </w:pPr>
    </w:p>
    <w:p w:rsidR="00A5731F" w:rsidRPr="007D489D" w:rsidRDefault="00A5731F" w:rsidP="008B269D">
      <w:pPr>
        <w:spacing w:line="240" w:lineRule="auto"/>
        <w:rPr>
          <w:rFonts w:cstheme="minorHAnsi"/>
          <w:sz w:val="24"/>
          <w:szCs w:val="24"/>
        </w:rPr>
      </w:pPr>
    </w:p>
    <w:p w:rsidR="00A5731F" w:rsidRPr="007D489D" w:rsidRDefault="00A5731F" w:rsidP="008B269D">
      <w:pPr>
        <w:spacing w:line="240" w:lineRule="auto"/>
        <w:rPr>
          <w:rFonts w:cstheme="minorHAnsi"/>
          <w:sz w:val="24"/>
          <w:szCs w:val="24"/>
        </w:rPr>
      </w:pPr>
    </w:p>
    <w:p w:rsidR="00CB0CEC" w:rsidRPr="007D489D" w:rsidRDefault="00CB0CEC" w:rsidP="008B269D">
      <w:pPr>
        <w:spacing w:line="240" w:lineRule="auto"/>
        <w:rPr>
          <w:rFonts w:cstheme="minorHAnsi"/>
        </w:rPr>
      </w:pPr>
    </w:p>
    <w:sectPr w:rsidR="00CB0CEC" w:rsidRPr="007D489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89D" w:rsidRDefault="007D489D">
      <w:pPr>
        <w:spacing w:after="0" w:line="240" w:lineRule="auto"/>
      </w:pPr>
      <w:r>
        <w:separator/>
      </w:r>
    </w:p>
  </w:endnote>
  <w:endnote w:type="continuationSeparator" w:id="0">
    <w:p w:rsidR="007D489D" w:rsidRDefault="007D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97014"/>
      <w:docPartObj>
        <w:docPartGallery w:val="Page Numbers (Bottom of Page)"/>
        <w:docPartUnique/>
      </w:docPartObj>
    </w:sdtPr>
    <w:sdtEndPr/>
    <w:sdtContent>
      <w:p w:rsidR="00E27EA3" w:rsidRDefault="00993022">
        <w:pPr>
          <w:pStyle w:val="Zpat"/>
          <w:jc w:val="center"/>
        </w:pPr>
        <w:r>
          <w:fldChar w:fldCharType="begin"/>
        </w:r>
        <w:r>
          <w:instrText xml:space="preserve">PAGE   </w:instrText>
        </w:r>
        <w:r>
          <w:instrText>\* MERGEFORMAT</w:instrText>
        </w:r>
        <w:r>
          <w:fldChar w:fldCharType="separate"/>
        </w:r>
        <w:r>
          <w:rPr>
            <w:noProof/>
          </w:rPr>
          <w:t>24</w:t>
        </w:r>
        <w:r>
          <w:fldChar w:fldCharType="end"/>
        </w:r>
      </w:p>
    </w:sdtContent>
  </w:sdt>
  <w:p w:rsidR="007D489D" w:rsidRDefault="007D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89D" w:rsidRDefault="007D489D">
      <w:pPr>
        <w:spacing w:after="0" w:line="240" w:lineRule="auto"/>
      </w:pPr>
      <w:r>
        <w:separator/>
      </w:r>
    </w:p>
  </w:footnote>
  <w:footnote w:type="continuationSeparator" w:id="0">
    <w:p w:rsidR="007D489D" w:rsidRDefault="007D4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050"/>
    <w:multiLevelType w:val="hybridMultilevel"/>
    <w:tmpl w:val="2EFA823C"/>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cs="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cs="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cs="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84C71A2"/>
    <w:multiLevelType w:val="hybridMultilevel"/>
    <w:tmpl w:val="2F5EA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D90831"/>
    <w:multiLevelType w:val="hybridMultilevel"/>
    <w:tmpl w:val="F7226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F66BDA"/>
    <w:multiLevelType w:val="hybridMultilevel"/>
    <w:tmpl w:val="9B50B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32536A"/>
    <w:multiLevelType w:val="hybridMultilevel"/>
    <w:tmpl w:val="B972C6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36FD7"/>
    <w:multiLevelType w:val="hybridMultilevel"/>
    <w:tmpl w:val="AEC44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F34FB0"/>
    <w:multiLevelType w:val="hybridMultilevel"/>
    <w:tmpl w:val="AE986FFE"/>
    <w:lvl w:ilvl="0" w:tplc="2F1007C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8720B5C"/>
    <w:multiLevelType w:val="hybridMultilevel"/>
    <w:tmpl w:val="0CFECA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E95B0E"/>
    <w:multiLevelType w:val="hybridMultilevel"/>
    <w:tmpl w:val="D5D6E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CE31E1"/>
    <w:multiLevelType w:val="hybridMultilevel"/>
    <w:tmpl w:val="9AD0B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671398"/>
    <w:multiLevelType w:val="hybridMultilevel"/>
    <w:tmpl w:val="9E689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65F3FBE"/>
    <w:multiLevelType w:val="hybridMultilevel"/>
    <w:tmpl w:val="09F66508"/>
    <w:lvl w:ilvl="0" w:tplc="7DE2E36A">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12" w15:restartNumberingAfterBreak="0">
    <w:nsid w:val="2A605898"/>
    <w:multiLevelType w:val="hybridMultilevel"/>
    <w:tmpl w:val="59F8D766"/>
    <w:lvl w:ilvl="0" w:tplc="2F1007C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5E3016"/>
    <w:multiLevelType w:val="hybridMultilevel"/>
    <w:tmpl w:val="E11EDE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983AA2"/>
    <w:multiLevelType w:val="hybridMultilevel"/>
    <w:tmpl w:val="29EA6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300A5E"/>
    <w:multiLevelType w:val="hybridMultilevel"/>
    <w:tmpl w:val="F1F286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74855"/>
    <w:multiLevelType w:val="hybridMultilevel"/>
    <w:tmpl w:val="48BA77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79559C"/>
    <w:multiLevelType w:val="hybridMultilevel"/>
    <w:tmpl w:val="FCC6C5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A400F5"/>
    <w:multiLevelType w:val="hybridMultilevel"/>
    <w:tmpl w:val="D7A69F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EF1223"/>
    <w:multiLevelType w:val="hybridMultilevel"/>
    <w:tmpl w:val="DFD69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181B25"/>
    <w:multiLevelType w:val="hybridMultilevel"/>
    <w:tmpl w:val="307EC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CF4610"/>
    <w:multiLevelType w:val="hybridMultilevel"/>
    <w:tmpl w:val="38E2A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C91FF4"/>
    <w:multiLevelType w:val="hybridMultilevel"/>
    <w:tmpl w:val="1DD82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0052B9"/>
    <w:multiLevelType w:val="hybridMultilevel"/>
    <w:tmpl w:val="7D44F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373A09"/>
    <w:multiLevelType w:val="hybridMultilevel"/>
    <w:tmpl w:val="776ABE88"/>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5" w15:restartNumberingAfterBreak="0">
    <w:nsid w:val="470375DC"/>
    <w:multiLevelType w:val="hybridMultilevel"/>
    <w:tmpl w:val="BA107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9260B87"/>
    <w:multiLevelType w:val="hybridMultilevel"/>
    <w:tmpl w:val="A322EB82"/>
    <w:lvl w:ilvl="0" w:tplc="D61A2F36">
      <w:numFmt w:val="bullet"/>
      <w:lvlText w:val="-"/>
      <w:lvlJc w:val="left"/>
      <w:pPr>
        <w:ind w:left="720" w:hanging="360"/>
      </w:pPr>
      <w:rPr>
        <w:rFonts w:ascii="Calibri" w:eastAsiaTheme="minorHAnsi" w:hAnsi="Calibri" w:cs="Calibri"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471B5E"/>
    <w:multiLevelType w:val="hybridMultilevel"/>
    <w:tmpl w:val="3A5056CA"/>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8" w15:restartNumberingAfterBreak="0">
    <w:nsid w:val="52474032"/>
    <w:multiLevelType w:val="hybridMultilevel"/>
    <w:tmpl w:val="021E7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27B11B1"/>
    <w:multiLevelType w:val="hybridMultilevel"/>
    <w:tmpl w:val="B238A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CB7715"/>
    <w:multiLevelType w:val="hybridMultilevel"/>
    <w:tmpl w:val="70A8621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1" w15:restartNumberingAfterBreak="0">
    <w:nsid w:val="58E873A8"/>
    <w:multiLevelType w:val="hybridMultilevel"/>
    <w:tmpl w:val="868081BC"/>
    <w:lvl w:ilvl="0" w:tplc="87F2BA84">
      <w:start w:val="1"/>
      <w:numFmt w:val="bullet"/>
      <w:lvlText w:val="•"/>
      <w:lvlJc w:val="left"/>
      <w:pPr>
        <w:tabs>
          <w:tab w:val="num" w:pos="720"/>
        </w:tabs>
        <w:ind w:left="720" w:hanging="360"/>
      </w:pPr>
      <w:rPr>
        <w:rFonts w:ascii="Arial" w:hAnsi="Arial" w:hint="default"/>
      </w:rPr>
    </w:lvl>
    <w:lvl w:ilvl="1" w:tplc="FEA809B4">
      <w:start w:val="1"/>
      <w:numFmt w:val="bullet"/>
      <w:lvlText w:val="•"/>
      <w:lvlJc w:val="left"/>
      <w:pPr>
        <w:tabs>
          <w:tab w:val="num" w:pos="1440"/>
        </w:tabs>
        <w:ind w:left="1440" w:hanging="360"/>
      </w:pPr>
      <w:rPr>
        <w:rFonts w:ascii="Arial" w:hAnsi="Arial" w:hint="default"/>
      </w:rPr>
    </w:lvl>
    <w:lvl w:ilvl="2" w:tplc="B9825BE4" w:tentative="1">
      <w:start w:val="1"/>
      <w:numFmt w:val="bullet"/>
      <w:lvlText w:val="•"/>
      <w:lvlJc w:val="left"/>
      <w:pPr>
        <w:tabs>
          <w:tab w:val="num" w:pos="2160"/>
        </w:tabs>
        <w:ind w:left="2160" w:hanging="360"/>
      </w:pPr>
      <w:rPr>
        <w:rFonts w:ascii="Arial" w:hAnsi="Arial" w:hint="default"/>
      </w:rPr>
    </w:lvl>
    <w:lvl w:ilvl="3" w:tplc="983E2FCC" w:tentative="1">
      <w:start w:val="1"/>
      <w:numFmt w:val="bullet"/>
      <w:lvlText w:val="•"/>
      <w:lvlJc w:val="left"/>
      <w:pPr>
        <w:tabs>
          <w:tab w:val="num" w:pos="2880"/>
        </w:tabs>
        <w:ind w:left="2880" w:hanging="360"/>
      </w:pPr>
      <w:rPr>
        <w:rFonts w:ascii="Arial" w:hAnsi="Arial" w:hint="default"/>
      </w:rPr>
    </w:lvl>
    <w:lvl w:ilvl="4" w:tplc="051C6FF2" w:tentative="1">
      <w:start w:val="1"/>
      <w:numFmt w:val="bullet"/>
      <w:lvlText w:val="•"/>
      <w:lvlJc w:val="left"/>
      <w:pPr>
        <w:tabs>
          <w:tab w:val="num" w:pos="3600"/>
        </w:tabs>
        <w:ind w:left="3600" w:hanging="360"/>
      </w:pPr>
      <w:rPr>
        <w:rFonts w:ascii="Arial" w:hAnsi="Arial" w:hint="default"/>
      </w:rPr>
    </w:lvl>
    <w:lvl w:ilvl="5" w:tplc="361E94D8" w:tentative="1">
      <w:start w:val="1"/>
      <w:numFmt w:val="bullet"/>
      <w:lvlText w:val="•"/>
      <w:lvlJc w:val="left"/>
      <w:pPr>
        <w:tabs>
          <w:tab w:val="num" w:pos="4320"/>
        </w:tabs>
        <w:ind w:left="4320" w:hanging="360"/>
      </w:pPr>
      <w:rPr>
        <w:rFonts w:ascii="Arial" w:hAnsi="Arial" w:hint="default"/>
      </w:rPr>
    </w:lvl>
    <w:lvl w:ilvl="6" w:tplc="8AEE65A2" w:tentative="1">
      <w:start w:val="1"/>
      <w:numFmt w:val="bullet"/>
      <w:lvlText w:val="•"/>
      <w:lvlJc w:val="left"/>
      <w:pPr>
        <w:tabs>
          <w:tab w:val="num" w:pos="5040"/>
        </w:tabs>
        <w:ind w:left="5040" w:hanging="360"/>
      </w:pPr>
      <w:rPr>
        <w:rFonts w:ascii="Arial" w:hAnsi="Arial" w:hint="default"/>
      </w:rPr>
    </w:lvl>
    <w:lvl w:ilvl="7" w:tplc="66FA198C" w:tentative="1">
      <w:start w:val="1"/>
      <w:numFmt w:val="bullet"/>
      <w:lvlText w:val="•"/>
      <w:lvlJc w:val="left"/>
      <w:pPr>
        <w:tabs>
          <w:tab w:val="num" w:pos="5760"/>
        </w:tabs>
        <w:ind w:left="5760" w:hanging="360"/>
      </w:pPr>
      <w:rPr>
        <w:rFonts w:ascii="Arial" w:hAnsi="Arial" w:hint="default"/>
      </w:rPr>
    </w:lvl>
    <w:lvl w:ilvl="8" w:tplc="5E7648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1A3FC2"/>
    <w:multiLevelType w:val="hybridMultilevel"/>
    <w:tmpl w:val="560ECAFE"/>
    <w:lvl w:ilvl="0" w:tplc="0405000F">
      <w:start w:val="1"/>
      <w:numFmt w:val="decimal"/>
      <w:lvlText w:val="%1."/>
      <w:lvlJc w:val="left"/>
      <w:pPr>
        <w:ind w:left="36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1D23D1"/>
    <w:multiLevelType w:val="multilevel"/>
    <w:tmpl w:val="92AAF20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0074585"/>
    <w:multiLevelType w:val="hybridMultilevel"/>
    <w:tmpl w:val="662AC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B45E4D"/>
    <w:multiLevelType w:val="hybridMultilevel"/>
    <w:tmpl w:val="160AD914"/>
    <w:lvl w:ilvl="0" w:tplc="1BBED0D2">
      <w:start w:val="1"/>
      <w:numFmt w:val="bullet"/>
      <w:lvlText w:val="•"/>
      <w:lvlJc w:val="left"/>
      <w:pPr>
        <w:tabs>
          <w:tab w:val="num" w:pos="360"/>
        </w:tabs>
        <w:ind w:left="360" w:hanging="360"/>
      </w:pPr>
      <w:rPr>
        <w:rFonts w:ascii="Times New Roman" w:hAnsi="Times New Roman" w:hint="default"/>
      </w:rPr>
    </w:lvl>
    <w:lvl w:ilvl="1" w:tplc="9C18D85E" w:tentative="1">
      <w:start w:val="1"/>
      <w:numFmt w:val="bullet"/>
      <w:lvlText w:val="•"/>
      <w:lvlJc w:val="left"/>
      <w:pPr>
        <w:tabs>
          <w:tab w:val="num" w:pos="1080"/>
        </w:tabs>
        <w:ind w:left="1080" w:hanging="360"/>
      </w:pPr>
      <w:rPr>
        <w:rFonts w:ascii="Times New Roman" w:hAnsi="Times New Roman" w:hint="default"/>
      </w:rPr>
    </w:lvl>
    <w:lvl w:ilvl="2" w:tplc="313C11A4" w:tentative="1">
      <w:start w:val="1"/>
      <w:numFmt w:val="bullet"/>
      <w:lvlText w:val="•"/>
      <w:lvlJc w:val="left"/>
      <w:pPr>
        <w:tabs>
          <w:tab w:val="num" w:pos="1800"/>
        </w:tabs>
        <w:ind w:left="1800" w:hanging="360"/>
      </w:pPr>
      <w:rPr>
        <w:rFonts w:ascii="Times New Roman" w:hAnsi="Times New Roman" w:hint="default"/>
      </w:rPr>
    </w:lvl>
    <w:lvl w:ilvl="3" w:tplc="3806C782" w:tentative="1">
      <w:start w:val="1"/>
      <w:numFmt w:val="bullet"/>
      <w:lvlText w:val="•"/>
      <w:lvlJc w:val="left"/>
      <w:pPr>
        <w:tabs>
          <w:tab w:val="num" w:pos="2520"/>
        </w:tabs>
        <w:ind w:left="2520" w:hanging="360"/>
      </w:pPr>
      <w:rPr>
        <w:rFonts w:ascii="Times New Roman" w:hAnsi="Times New Roman" w:hint="default"/>
      </w:rPr>
    </w:lvl>
    <w:lvl w:ilvl="4" w:tplc="40AA19DC" w:tentative="1">
      <w:start w:val="1"/>
      <w:numFmt w:val="bullet"/>
      <w:lvlText w:val="•"/>
      <w:lvlJc w:val="left"/>
      <w:pPr>
        <w:tabs>
          <w:tab w:val="num" w:pos="3240"/>
        </w:tabs>
        <w:ind w:left="3240" w:hanging="360"/>
      </w:pPr>
      <w:rPr>
        <w:rFonts w:ascii="Times New Roman" w:hAnsi="Times New Roman" w:hint="default"/>
      </w:rPr>
    </w:lvl>
    <w:lvl w:ilvl="5" w:tplc="6A4C6A9C" w:tentative="1">
      <w:start w:val="1"/>
      <w:numFmt w:val="bullet"/>
      <w:lvlText w:val="•"/>
      <w:lvlJc w:val="left"/>
      <w:pPr>
        <w:tabs>
          <w:tab w:val="num" w:pos="3960"/>
        </w:tabs>
        <w:ind w:left="3960" w:hanging="360"/>
      </w:pPr>
      <w:rPr>
        <w:rFonts w:ascii="Times New Roman" w:hAnsi="Times New Roman" w:hint="default"/>
      </w:rPr>
    </w:lvl>
    <w:lvl w:ilvl="6" w:tplc="6FCEA77A" w:tentative="1">
      <w:start w:val="1"/>
      <w:numFmt w:val="bullet"/>
      <w:lvlText w:val="•"/>
      <w:lvlJc w:val="left"/>
      <w:pPr>
        <w:tabs>
          <w:tab w:val="num" w:pos="4680"/>
        </w:tabs>
        <w:ind w:left="4680" w:hanging="360"/>
      </w:pPr>
      <w:rPr>
        <w:rFonts w:ascii="Times New Roman" w:hAnsi="Times New Roman" w:hint="default"/>
      </w:rPr>
    </w:lvl>
    <w:lvl w:ilvl="7" w:tplc="8710DF68" w:tentative="1">
      <w:start w:val="1"/>
      <w:numFmt w:val="bullet"/>
      <w:lvlText w:val="•"/>
      <w:lvlJc w:val="left"/>
      <w:pPr>
        <w:tabs>
          <w:tab w:val="num" w:pos="5400"/>
        </w:tabs>
        <w:ind w:left="5400" w:hanging="360"/>
      </w:pPr>
      <w:rPr>
        <w:rFonts w:ascii="Times New Roman" w:hAnsi="Times New Roman" w:hint="default"/>
      </w:rPr>
    </w:lvl>
    <w:lvl w:ilvl="8" w:tplc="16C61F34"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C8F7140"/>
    <w:multiLevelType w:val="multilevel"/>
    <w:tmpl w:val="E7428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DA677F"/>
    <w:multiLevelType w:val="multilevel"/>
    <w:tmpl w:val="92AAF20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08A28F7"/>
    <w:multiLevelType w:val="hybridMultilevel"/>
    <w:tmpl w:val="7C96FA68"/>
    <w:lvl w:ilvl="0" w:tplc="D61A2F36">
      <w:numFmt w:val="bullet"/>
      <w:lvlText w:val="-"/>
      <w:lvlJc w:val="left"/>
      <w:pPr>
        <w:ind w:left="1080" w:hanging="360"/>
      </w:pPr>
      <w:rPr>
        <w:rFonts w:ascii="Calibri" w:eastAsiaTheme="minorHAnsi" w:hAnsi="Calibri" w:cs="Calibri" w:hint="default"/>
        <w:color w:val="auto"/>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15:restartNumberingAfterBreak="0">
    <w:nsid w:val="71DC5D75"/>
    <w:multiLevelType w:val="hybridMultilevel"/>
    <w:tmpl w:val="34BC6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0740C"/>
    <w:multiLevelType w:val="hybridMultilevel"/>
    <w:tmpl w:val="9E6E4E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80C35F7"/>
    <w:multiLevelType w:val="hybridMultilevel"/>
    <w:tmpl w:val="F4F6261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15:restartNumberingAfterBreak="0">
    <w:nsid w:val="7A2E0954"/>
    <w:multiLevelType w:val="hybridMultilevel"/>
    <w:tmpl w:val="0C62682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DDB0304"/>
    <w:multiLevelType w:val="hybridMultilevel"/>
    <w:tmpl w:val="8328F3A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EED20F5"/>
    <w:multiLevelType w:val="hybridMultilevel"/>
    <w:tmpl w:val="10F857B4"/>
    <w:lvl w:ilvl="0" w:tplc="F55EB9CC">
      <w:start w:val="1"/>
      <w:numFmt w:val="bullet"/>
      <w:lvlText w:val="•"/>
      <w:lvlJc w:val="left"/>
      <w:pPr>
        <w:tabs>
          <w:tab w:val="num" w:pos="720"/>
        </w:tabs>
        <w:ind w:left="720" w:hanging="360"/>
      </w:pPr>
      <w:rPr>
        <w:rFonts w:ascii="Arial" w:hAnsi="Arial" w:hint="default"/>
      </w:rPr>
    </w:lvl>
    <w:lvl w:ilvl="1" w:tplc="561A809C">
      <w:start w:val="1"/>
      <w:numFmt w:val="bullet"/>
      <w:lvlText w:val="•"/>
      <w:lvlJc w:val="left"/>
      <w:pPr>
        <w:tabs>
          <w:tab w:val="num" w:pos="1440"/>
        </w:tabs>
        <w:ind w:left="1440" w:hanging="360"/>
      </w:pPr>
      <w:rPr>
        <w:rFonts w:ascii="Arial" w:hAnsi="Arial" w:hint="default"/>
      </w:rPr>
    </w:lvl>
    <w:lvl w:ilvl="2" w:tplc="7F0EB868" w:tentative="1">
      <w:start w:val="1"/>
      <w:numFmt w:val="bullet"/>
      <w:lvlText w:val="•"/>
      <w:lvlJc w:val="left"/>
      <w:pPr>
        <w:tabs>
          <w:tab w:val="num" w:pos="2160"/>
        </w:tabs>
        <w:ind w:left="2160" w:hanging="360"/>
      </w:pPr>
      <w:rPr>
        <w:rFonts w:ascii="Arial" w:hAnsi="Arial" w:hint="default"/>
      </w:rPr>
    </w:lvl>
    <w:lvl w:ilvl="3" w:tplc="FFC26C16" w:tentative="1">
      <w:start w:val="1"/>
      <w:numFmt w:val="bullet"/>
      <w:lvlText w:val="•"/>
      <w:lvlJc w:val="left"/>
      <w:pPr>
        <w:tabs>
          <w:tab w:val="num" w:pos="2880"/>
        </w:tabs>
        <w:ind w:left="2880" w:hanging="360"/>
      </w:pPr>
      <w:rPr>
        <w:rFonts w:ascii="Arial" w:hAnsi="Arial" w:hint="default"/>
      </w:rPr>
    </w:lvl>
    <w:lvl w:ilvl="4" w:tplc="E5C2C264" w:tentative="1">
      <w:start w:val="1"/>
      <w:numFmt w:val="bullet"/>
      <w:lvlText w:val="•"/>
      <w:lvlJc w:val="left"/>
      <w:pPr>
        <w:tabs>
          <w:tab w:val="num" w:pos="3600"/>
        </w:tabs>
        <w:ind w:left="3600" w:hanging="360"/>
      </w:pPr>
      <w:rPr>
        <w:rFonts w:ascii="Arial" w:hAnsi="Arial" w:hint="default"/>
      </w:rPr>
    </w:lvl>
    <w:lvl w:ilvl="5" w:tplc="0090CFBC" w:tentative="1">
      <w:start w:val="1"/>
      <w:numFmt w:val="bullet"/>
      <w:lvlText w:val="•"/>
      <w:lvlJc w:val="left"/>
      <w:pPr>
        <w:tabs>
          <w:tab w:val="num" w:pos="4320"/>
        </w:tabs>
        <w:ind w:left="4320" w:hanging="360"/>
      </w:pPr>
      <w:rPr>
        <w:rFonts w:ascii="Arial" w:hAnsi="Arial" w:hint="default"/>
      </w:rPr>
    </w:lvl>
    <w:lvl w:ilvl="6" w:tplc="1B9ECAB6" w:tentative="1">
      <w:start w:val="1"/>
      <w:numFmt w:val="bullet"/>
      <w:lvlText w:val="•"/>
      <w:lvlJc w:val="left"/>
      <w:pPr>
        <w:tabs>
          <w:tab w:val="num" w:pos="5040"/>
        </w:tabs>
        <w:ind w:left="5040" w:hanging="360"/>
      </w:pPr>
      <w:rPr>
        <w:rFonts w:ascii="Arial" w:hAnsi="Arial" w:hint="default"/>
      </w:rPr>
    </w:lvl>
    <w:lvl w:ilvl="7" w:tplc="6660D25A" w:tentative="1">
      <w:start w:val="1"/>
      <w:numFmt w:val="bullet"/>
      <w:lvlText w:val="•"/>
      <w:lvlJc w:val="left"/>
      <w:pPr>
        <w:tabs>
          <w:tab w:val="num" w:pos="5760"/>
        </w:tabs>
        <w:ind w:left="5760" w:hanging="360"/>
      </w:pPr>
      <w:rPr>
        <w:rFonts w:ascii="Arial" w:hAnsi="Arial" w:hint="default"/>
      </w:rPr>
    </w:lvl>
    <w:lvl w:ilvl="8" w:tplc="48CC2DC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577039"/>
    <w:multiLevelType w:val="multilevel"/>
    <w:tmpl w:val="63F4E434"/>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3"/>
  </w:num>
  <w:num w:numId="2">
    <w:abstractNumId w:val="15"/>
  </w:num>
  <w:num w:numId="3">
    <w:abstractNumId w:val="41"/>
  </w:num>
  <w:num w:numId="4">
    <w:abstractNumId w:val="0"/>
  </w:num>
  <w:num w:numId="5">
    <w:abstractNumId w:val="16"/>
  </w:num>
  <w:num w:numId="6">
    <w:abstractNumId w:val="32"/>
  </w:num>
  <w:num w:numId="7">
    <w:abstractNumId w:val="19"/>
  </w:num>
  <w:num w:numId="8">
    <w:abstractNumId w:val="30"/>
  </w:num>
  <w:num w:numId="9">
    <w:abstractNumId w:val="8"/>
  </w:num>
  <w:num w:numId="10">
    <w:abstractNumId w:val="34"/>
  </w:num>
  <w:num w:numId="11">
    <w:abstractNumId w:val="13"/>
  </w:num>
  <w:num w:numId="12">
    <w:abstractNumId w:val="23"/>
  </w:num>
  <w:num w:numId="13">
    <w:abstractNumId w:val="40"/>
  </w:num>
  <w:num w:numId="14">
    <w:abstractNumId w:val="29"/>
  </w:num>
  <w:num w:numId="15">
    <w:abstractNumId w:val="2"/>
  </w:num>
  <w:num w:numId="16">
    <w:abstractNumId w:val="25"/>
  </w:num>
  <w:num w:numId="17">
    <w:abstractNumId w:val="3"/>
  </w:num>
  <w:num w:numId="18">
    <w:abstractNumId w:val="5"/>
  </w:num>
  <w:num w:numId="19">
    <w:abstractNumId w:val="1"/>
  </w:num>
  <w:num w:numId="20">
    <w:abstractNumId w:val="24"/>
  </w:num>
  <w:num w:numId="21">
    <w:abstractNumId w:val="20"/>
  </w:num>
  <w:num w:numId="22">
    <w:abstractNumId w:val="28"/>
  </w:num>
  <w:num w:numId="23">
    <w:abstractNumId w:val="45"/>
  </w:num>
  <w:num w:numId="24">
    <w:abstractNumId w:val="36"/>
  </w:num>
  <w:num w:numId="25">
    <w:abstractNumId w:val="27"/>
  </w:num>
  <w:num w:numId="26">
    <w:abstractNumId w:val="22"/>
  </w:num>
  <w:num w:numId="27">
    <w:abstractNumId w:val="7"/>
  </w:num>
  <w:num w:numId="28">
    <w:abstractNumId w:val="11"/>
  </w:num>
  <w:num w:numId="29">
    <w:abstractNumId w:val="10"/>
  </w:num>
  <w:num w:numId="30">
    <w:abstractNumId w:val="21"/>
  </w:num>
  <w:num w:numId="31">
    <w:abstractNumId w:val="26"/>
  </w:num>
  <w:num w:numId="32">
    <w:abstractNumId w:val="38"/>
  </w:num>
  <w:num w:numId="33">
    <w:abstractNumId w:val="42"/>
  </w:num>
  <w:num w:numId="34">
    <w:abstractNumId w:val="17"/>
  </w:num>
  <w:num w:numId="35">
    <w:abstractNumId w:val="4"/>
  </w:num>
  <w:num w:numId="36">
    <w:abstractNumId w:val="18"/>
  </w:num>
  <w:num w:numId="37">
    <w:abstractNumId w:val="37"/>
  </w:num>
  <w:num w:numId="38">
    <w:abstractNumId w:val="33"/>
  </w:num>
  <w:num w:numId="39">
    <w:abstractNumId w:val="31"/>
  </w:num>
  <w:num w:numId="40">
    <w:abstractNumId w:val="44"/>
  </w:num>
  <w:num w:numId="41">
    <w:abstractNumId w:val="35"/>
  </w:num>
  <w:num w:numId="42">
    <w:abstractNumId w:val="14"/>
  </w:num>
  <w:num w:numId="43">
    <w:abstractNumId w:val="12"/>
  </w:num>
  <w:num w:numId="44">
    <w:abstractNumId w:val="6"/>
  </w:num>
  <w:num w:numId="45">
    <w:abstractNumId w:val="3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5731F"/>
    <w:rsid w:val="00014ABA"/>
    <w:rsid w:val="00035996"/>
    <w:rsid w:val="00046124"/>
    <w:rsid w:val="00046AC2"/>
    <w:rsid w:val="000D1827"/>
    <w:rsid w:val="001137B7"/>
    <w:rsid w:val="0013038C"/>
    <w:rsid w:val="00143CAF"/>
    <w:rsid w:val="00143E5B"/>
    <w:rsid w:val="001F7932"/>
    <w:rsid w:val="002A4416"/>
    <w:rsid w:val="002A4847"/>
    <w:rsid w:val="002D44EF"/>
    <w:rsid w:val="00316310"/>
    <w:rsid w:val="00331A4D"/>
    <w:rsid w:val="00357453"/>
    <w:rsid w:val="003D44AE"/>
    <w:rsid w:val="00411720"/>
    <w:rsid w:val="0044404E"/>
    <w:rsid w:val="004A06E2"/>
    <w:rsid w:val="00527931"/>
    <w:rsid w:val="00583D33"/>
    <w:rsid w:val="005A0EF6"/>
    <w:rsid w:val="005C3D49"/>
    <w:rsid w:val="005E28AC"/>
    <w:rsid w:val="0069606E"/>
    <w:rsid w:val="006B6500"/>
    <w:rsid w:val="006D5D2D"/>
    <w:rsid w:val="00746EAA"/>
    <w:rsid w:val="00777FB5"/>
    <w:rsid w:val="00786693"/>
    <w:rsid w:val="007A4D8E"/>
    <w:rsid w:val="007D489D"/>
    <w:rsid w:val="007F2EA4"/>
    <w:rsid w:val="00804D9E"/>
    <w:rsid w:val="0082495A"/>
    <w:rsid w:val="00875FAF"/>
    <w:rsid w:val="00880696"/>
    <w:rsid w:val="00885071"/>
    <w:rsid w:val="00894ADD"/>
    <w:rsid w:val="008B269D"/>
    <w:rsid w:val="0091577D"/>
    <w:rsid w:val="00937FE0"/>
    <w:rsid w:val="00962AEA"/>
    <w:rsid w:val="00993022"/>
    <w:rsid w:val="009D1884"/>
    <w:rsid w:val="009E3BFC"/>
    <w:rsid w:val="00A5731F"/>
    <w:rsid w:val="00AD1AB7"/>
    <w:rsid w:val="00AE21E3"/>
    <w:rsid w:val="00B03DEE"/>
    <w:rsid w:val="00B26287"/>
    <w:rsid w:val="00B4719C"/>
    <w:rsid w:val="00B54694"/>
    <w:rsid w:val="00B9100D"/>
    <w:rsid w:val="00C423EA"/>
    <w:rsid w:val="00C42DE2"/>
    <w:rsid w:val="00C96742"/>
    <w:rsid w:val="00CB0CEC"/>
    <w:rsid w:val="00D64F7D"/>
    <w:rsid w:val="00DB272C"/>
    <w:rsid w:val="00E2604D"/>
    <w:rsid w:val="00E27EA3"/>
    <w:rsid w:val="00E56C74"/>
    <w:rsid w:val="00E83FAC"/>
    <w:rsid w:val="00F13103"/>
    <w:rsid w:val="00FF1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5426B-6C32-4AC6-BA62-79444BD9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5731F"/>
    <w:pPr>
      <w:spacing w:after="200" w:line="276" w:lineRule="auto"/>
    </w:pPr>
  </w:style>
  <w:style w:type="paragraph" w:styleId="Nadpis1">
    <w:name w:val="heading 1"/>
    <w:basedOn w:val="Normln"/>
    <w:next w:val="Normln"/>
    <w:link w:val="Nadpis1Char"/>
    <w:qFormat/>
    <w:rsid w:val="00A5731F"/>
    <w:pPr>
      <w:keepNext/>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iPriority w:val="9"/>
    <w:unhideWhenUsed/>
    <w:qFormat/>
    <w:rsid w:val="00777F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5731F"/>
    <w:rPr>
      <w:rFonts w:ascii="Arial" w:eastAsia="Times New Roman" w:hAnsi="Arial" w:cs="Arial"/>
      <w:b/>
      <w:bCs/>
      <w:kern w:val="32"/>
      <w:sz w:val="32"/>
      <w:szCs w:val="32"/>
      <w:lang w:eastAsia="cs-CZ"/>
    </w:rPr>
  </w:style>
  <w:style w:type="table" w:styleId="Mkatabulky">
    <w:name w:val="Table Grid"/>
    <w:basedOn w:val="Normlntabulka"/>
    <w:uiPriority w:val="39"/>
    <w:rsid w:val="00A5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5731F"/>
    <w:pPr>
      <w:ind w:left="720"/>
      <w:contextualSpacing/>
    </w:pPr>
  </w:style>
  <w:style w:type="character" w:styleId="Hypertextovodkaz">
    <w:name w:val="Hyperlink"/>
    <w:basedOn w:val="Standardnpsmoodstavce"/>
    <w:rsid w:val="00A5731F"/>
    <w:rPr>
      <w:color w:val="19216B"/>
      <w:u w:val="single"/>
    </w:rPr>
  </w:style>
  <w:style w:type="paragraph" w:customStyle="1" w:styleId="citation">
    <w:name w:val="citation"/>
    <w:basedOn w:val="Normln"/>
    <w:rsid w:val="00A573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573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731F"/>
  </w:style>
  <w:style w:type="paragraph" w:styleId="Zpat">
    <w:name w:val="footer"/>
    <w:basedOn w:val="Normln"/>
    <w:link w:val="ZpatChar"/>
    <w:uiPriority w:val="99"/>
    <w:unhideWhenUsed/>
    <w:rsid w:val="00A5731F"/>
    <w:pPr>
      <w:tabs>
        <w:tab w:val="center" w:pos="4536"/>
        <w:tab w:val="right" w:pos="9072"/>
      </w:tabs>
      <w:spacing w:after="0" w:line="240" w:lineRule="auto"/>
    </w:pPr>
  </w:style>
  <w:style w:type="character" w:customStyle="1" w:styleId="ZpatChar">
    <w:name w:val="Zápatí Char"/>
    <w:basedOn w:val="Standardnpsmoodstavce"/>
    <w:link w:val="Zpat"/>
    <w:uiPriority w:val="99"/>
    <w:rsid w:val="00A5731F"/>
  </w:style>
  <w:style w:type="character" w:styleId="Siln">
    <w:name w:val="Strong"/>
    <w:basedOn w:val="Standardnpsmoodstavce"/>
    <w:uiPriority w:val="22"/>
    <w:qFormat/>
    <w:rsid w:val="00A5731F"/>
    <w:rPr>
      <w:b/>
      <w:bCs/>
    </w:rPr>
  </w:style>
  <w:style w:type="paragraph" w:styleId="Normlnweb">
    <w:name w:val="Normal (Web)"/>
    <w:basedOn w:val="Normln"/>
    <w:rsid w:val="00A5731F"/>
    <w:pPr>
      <w:spacing w:after="0" w:line="360" w:lineRule="auto"/>
    </w:pPr>
    <w:rPr>
      <w:rFonts w:ascii="Times New Roman" w:eastAsia="Times New Roman" w:hAnsi="Times New Roman" w:cs="Times New Roman"/>
      <w:sz w:val="24"/>
      <w:szCs w:val="24"/>
      <w:lang w:eastAsia="cs-CZ"/>
    </w:rPr>
  </w:style>
  <w:style w:type="paragraph" w:customStyle="1" w:styleId="Nadpis11">
    <w:name w:val="Nadpis 11"/>
    <w:basedOn w:val="Normln"/>
    <w:rsid w:val="00A5731F"/>
    <w:pPr>
      <w:spacing w:after="0" w:line="240" w:lineRule="auto"/>
      <w:outlineLvl w:val="1"/>
    </w:pPr>
    <w:rPr>
      <w:rFonts w:ascii="Times New Roman" w:eastAsia="Times New Roman" w:hAnsi="Times New Roman" w:cs="Times New Roman"/>
      <w:color w:val="512726"/>
      <w:kern w:val="36"/>
      <w:sz w:val="38"/>
      <w:szCs w:val="38"/>
      <w:lang w:eastAsia="cs-CZ"/>
    </w:rPr>
  </w:style>
  <w:style w:type="paragraph" w:styleId="Textbubliny">
    <w:name w:val="Balloon Text"/>
    <w:basedOn w:val="Normln"/>
    <w:link w:val="TextbublinyChar"/>
    <w:uiPriority w:val="99"/>
    <w:semiHidden/>
    <w:unhideWhenUsed/>
    <w:rsid w:val="00A573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731F"/>
    <w:rPr>
      <w:rFonts w:ascii="Tahoma" w:hAnsi="Tahoma" w:cs="Tahoma"/>
      <w:sz w:val="16"/>
      <w:szCs w:val="16"/>
    </w:rPr>
  </w:style>
  <w:style w:type="character" w:customStyle="1" w:styleId="Nevyeenzmnka1">
    <w:name w:val="Nevyřešená zmínka1"/>
    <w:basedOn w:val="Standardnpsmoodstavce"/>
    <w:uiPriority w:val="99"/>
    <w:semiHidden/>
    <w:unhideWhenUsed/>
    <w:rsid w:val="00A5731F"/>
    <w:rPr>
      <w:color w:val="605E5C"/>
      <w:shd w:val="clear" w:color="auto" w:fill="E1DFDD"/>
    </w:rPr>
  </w:style>
  <w:style w:type="paragraph" w:customStyle="1" w:styleId="EndNoteBibliographyTitle">
    <w:name w:val="EndNote Bibliography Title"/>
    <w:basedOn w:val="Normln"/>
    <w:link w:val="EndNoteBibliographyTitleChar"/>
    <w:rsid w:val="00A5731F"/>
    <w:pPr>
      <w:spacing w:after="0"/>
      <w:jc w:val="center"/>
    </w:pPr>
    <w:rPr>
      <w:rFonts w:ascii="Calibri" w:hAnsi="Calibri" w:cs="Calibri"/>
      <w:noProof/>
      <w:lang w:val="en-US"/>
    </w:rPr>
  </w:style>
  <w:style w:type="character" w:customStyle="1" w:styleId="EndNoteBibliographyTitleChar">
    <w:name w:val="EndNote Bibliography Title Char"/>
    <w:basedOn w:val="Standardnpsmoodstavce"/>
    <w:link w:val="EndNoteBibliographyTitle"/>
    <w:rsid w:val="00A5731F"/>
    <w:rPr>
      <w:rFonts w:ascii="Calibri" w:hAnsi="Calibri" w:cs="Calibri"/>
      <w:noProof/>
      <w:lang w:val="en-US"/>
    </w:rPr>
  </w:style>
  <w:style w:type="paragraph" w:customStyle="1" w:styleId="EndNoteBibliography">
    <w:name w:val="EndNote Bibliography"/>
    <w:basedOn w:val="Normln"/>
    <w:link w:val="EndNoteBibliographyChar"/>
    <w:rsid w:val="00A5731F"/>
    <w:pPr>
      <w:spacing w:line="240" w:lineRule="auto"/>
    </w:pPr>
    <w:rPr>
      <w:rFonts w:ascii="Calibri" w:hAnsi="Calibri" w:cs="Calibri"/>
      <w:noProof/>
      <w:lang w:val="en-US"/>
    </w:rPr>
  </w:style>
  <w:style w:type="character" w:customStyle="1" w:styleId="EndNoteBibliographyChar">
    <w:name w:val="EndNote Bibliography Char"/>
    <w:basedOn w:val="Standardnpsmoodstavce"/>
    <w:link w:val="EndNoteBibliography"/>
    <w:rsid w:val="00A5731F"/>
    <w:rPr>
      <w:rFonts w:ascii="Calibri" w:hAnsi="Calibri" w:cs="Calibri"/>
      <w:noProof/>
      <w:lang w:val="en-US"/>
    </w:rPr>
  </w:style>
  <w:style w:type="character" w:styleId="Odkaznakoment">
    <w:name w:val="annotation reference"/>
    <w:basedOn w:val="Standardnpsmoodstavce"/>
    <w:uiPriority w:val="99"/>
    <w:semiHidden/>
    <w:unhideWhenUsed/>
    <w:rsid w:val="0069606E"/>
    <w:rPr>
      <w:sz w:val="16"/>
      <w:szCs w:val="16"/>
    </w:rPr>
  </w:style>
  <w:style w:type="paragraph" w:styleId="Textkomente">
    <w:name w:val="annotation text"/>
    <w:basedOn w:val="Normln"/>
    <w:link w:val="TextkomenteChar"/>
    <w:uiPriority w:val="99"/>
    <w:semiHidden/>
    <w:unhideWhenUsed/>
    <w:rsid w:val="0069606E"/>
    <w:pPr>
      <w:spacing w:line="240" w:lineRule="auto"/>
    </w:pPr>
    <w:rPr>
      <w:sz w:val="20"/>
      <w:szCs w:val="20"/>
    </w:rPr>
  </w:style>
  <w:style w:type="character" w:customStyle="1" w:styleId="TextkomenteChar">
    <w:name w:val="Text komentáře Char"/>
    <w:basedOn w:val="Standardnpsmoodstavce"/>
    <w:link w:val="Textkomente"/>
    <w:uiPriority w:val="99"/>
    <w:semiHidden/>
    <w:rsid w:val="0069606E"/>
    <w:rPr>
      <w:sz w:val="20"/>
      <w:szCs w:val="20"/>
    </w:rPr>
  </w:style>
  <w:style w:type="paragraph" w:styleId="Pedmtkomente">
    <w:name w:val="annotation subject"/>
    <w:basedOn w:val="Textkomente"/>
    <w:next w:val="Textkomente"/>
    <w:link w:val="PedmtkomenteChar"/>
    <w:uiPriority w:val="99"/>
    <w:semiHidden/>
    <w:unhideWhenUsed/>
    <w:rsid w:val="0069606E"/>
    <w:rPr>
      <w:b/>
      <w:bCs/>
    </w:rPr>
  </w:style>
  <w:style w:type="character" w:customStyle="1" w:styleId="PedmtkomenteChar">
    <w:name w:val="Předmět komentáře Char"/>
    <w:basedOn w:val="TextkomenteChar"/>
    <w:link w:val="Pedmtkomente"/>
    <w:uiPriority w:val="99"/>
    <w:semiHidden/>
    <w:rsid w:val="0069606E"/>
    <w:rPr>
      <w:b/>
      <w:bCs/>
      <w:sz w:val="20"/>
      <w:szCs w:val="20"/>
    </w:rPr>
  </w:style>
  <w:style w:type="character" w:customStyle="1" w:styleId="Nadpis2Char">
    <w:name w:val="Nadpis 2 Char"/>
    <w:basedOn w:val="Standardnpsmoodstavce"/>
    <w:link w:val="Nadpis2"/>
    <w:uiPriority w:val="9"/>
    <w:rsid w:val="00777FB5"/>
    <w:rPr>
      <w:rFonts w:asciiTheme="majorHAnsi" w:eastAsiaTheme="majorEastAsia" w:hAnsiTheme="majorHAnsi" w:cstheme="majorBidi"/>
      <w:color w:val="2F5496" w:themeColor="accent1" w:themeShade="BF"/>
      <w:sz w:val="26"/>
      <w:szCs w:val="26"/>
    </w:rPr>
  </w:style>
  <w:style w:type="character" w:customStyle="1" w:styleId="subtitle-colon">
    <w:name w:val="subtitle-colon"/>
    <w:basedOn w:val="Standardnpsmoodstavce"/>
    <w:rsid w:val="00143E5B"/>
  </w:style>
  <w:style w:type="character" w:customStyle="1" w:styleId="Podnadpis1">
    <w:name w:val="Podnadpis1"/>
    <w:basedOn w:val="Standardnpsmoodstavce"/>
    <w:rsid w:val="00143E5B"/>
  </w:style>
  <w:style w:type="character" w:customStyle="1" w:styleId="edition">
    <w:name w:val="edition"/>
    <w:basedOn w:val="Standardnpsmoodstavce"/>
    <w:rsid w:val="00143E5B"/>
  </w:style>
  <w:style w:type="character" w:styleId="Zdraznn">
    <w:name w:val="Emphasis"/>
    <w:basedOn w:val="Standardnpsmoodstavce"/>
    <w:uiPriority w:val="20"/>
    <w:qFormat/>
    <w:rsid w:val="008B2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97873">
      <w:bodyDiv w:val="1"/>
      <w:marLeft w:val="0"/>
      <w:marRight w:val="0"/>
      <w:marTop w:val="0"/>
      <w:marBottom w:val="0"/>
      <w:divBdr>
        <w:top w:val="none" w:sz="0" w:space="0" w:color="auto"/>
        <w:left w:val="none" w:sz="0" w:space="0" w:color="auto"/>
        <w:bottom w:val="none" w:sz="0" w:space="0" w:color="auto"/>
        <w:right w:val="none" w:sz="0" w:space="0" w:color="auto"/>
      </w:divBdr>
    </w:div>
    <w:div w:id="1676882797">
      <w:bodyDiv w:val="1"/>
      <w:marLeft w:val="0"/>
      <w:marRight w:val="0"/>
      <w:marTop w:val="0"/>
      <w:marBottom w:val="0"/>
      <w:divBdr>
        <w:top w:val="none" w:sz="0" w:space="0" w:color="auto"/>
        <w:left w:val="none" w:sz="0" w:space="0" w:color="auto"/>
        <w:bottom w:val="none" w:sz="0" w:space="0" w:color="auto"/>
        <w:right w:val="none" w:sz="0" w:space="0" w:color="auto"/>
      </w:divBdr>
    </w:div>
    <w:div w:id="208753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5567</Words>
  <Characters>31737</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dc:creator>
  <cp:keywords>, docId:73892BEF6C3276134B1927475079A027</cp:keywords>
  <cp:lastModifiedBy>R1</cp:lastModifiedBy>
  <cp:revision>2</cp:revision>
  <dcterms:created xsi:type="dcterms:W3CDTF">2024-02-28T09:10:00Z</dcterms:created>
  <dcterms:modified xsi:type="dcterms:W3CDTF">2024-02-28T09:10:00Z</dcterms:modified>
</cp:coreProperties>
</file>