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35B" w:rsidRDefault="007B3A23" w:rsidP="007B3A23">
      <w:pPr>
        <w:pStyle w:val="Nadpis3"/>
        <w:spacing w:before="120"/>
        <w:rPr>
          <w:b w:val="0"/>
        </w:rPr>
      </w:pPr>
      <w:r w:rsidRPr="007B3A23">
        <w:rPr>
          <w:b w:val="0"/>
          <w:i/>
          <w:lang w:val="en-GB"/>
        </w:rPr>
        <w:t>mathematical economics</w:t>
      </w:r>
      <w:r>
        <w:rPr>
          <w:b w:val="0"/>
        </w:rPr>
        <w:t>: nástroje, koncepty, modely</w:t>
      </w:r>
      <w:r w:rsidR="00002091">
        <w:rPr>
          <w:b w:val="0"/>
        </w:rPr>
        <w:t>…</w:t>
      </w:r>
    </w:p>
    <w:p w:rsidR="006A1183" w:rsidRPr="006A1183" w:rsidRDefault="006A1183" w:rsidP="006A1183">
      <w:r>
        <w:t>efektivní alokace zdrojů – optimalizace</w:t>
      </w:r>
    </w:p>
    <w:p w:rsidR="006A1183" w:rsidRPr="00183B98" w:rsidRDefault="006A1183" w:rsidP="006A1183">
      <w:pPr>
        <w:pStyle w:val="Odstavecseseznamem"/>
        <w:ind w:left="0"/>
        <w:contextualSpacing w:val="0"/>
        <w:rPr>
          <w:rFonts w:ascii="Arial" w:hAnsi="Arial" w:cs="Arial"/>
        </w:rPr>
      </w:pPr>
      <w:r w:rsidRPr="00183B98">
        <w:rPr>
          <w:rFonts w:ascii="Arial" w:hAnsi="Arial" w:cs="Arial"/>
          <w:i/>
          <w:iCs/>
          <w:lang w:val="la-Latn"/>
        </w:rPr>
        <w:t>bonus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melior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optimus</w:t>
      </w:r>
      <w:r>
        <w:rPr>
          <w:rFonts w:ascii="Arial" w:hAnsi="Arial" w:cs="Arial"/>
        </w:rPr>
        <w:t xml:space="preserve"> … </w:t>
      </w:r>
      <w:r w:rsidRPr="00183B98">
        <w:rPr>
          <w:rFonts w:ascii="Arial" w:hAnsi="Arial" w:cs="Arial"/>
          <w:i/>
          <w:iCs/>
          <w:lang w:val="la-Latn"/>
        </w:rPr>
        <w:t>magnus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maior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maximus</w:t>
      </w:r>
      <w:r>
        <w:rPr>
          <w:rFonts w:ascii="Arial" w:hAnsi="Arial" w:cs="Arial"/>
        </w:rPr>
        <w:t xml:space="preserve"> …</w:t>
      </w:r>
      <w:r w:rsidRPr="00183B98">
        <w:rPr>
          <w:rFonts w:ascii="Arial" w:hAnsi="Arial" w:cs="Arial"/>
          <w:lang w:val="la-Latn"/>
        </w:rPr>
        <w:t xml:space="preserve"> </w:t>
      </w:r>
      <w:r w:rsidRPr="00183B98">
        <w:rPr>
          <w:rFonts w:ascii="Arial" w:hAnsi="Arial" w:cs="Arial"/>
          <w:i/>
          <w:iCs/>
          <w:lang w:val="la-Latn"/>
        </w:rPr>
        <w:t>exterus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exterior</w:t>
      </w:r>
      <w:r w:rsidRPr="00183B98">
        <w:rPr>
          <w:rFonts w:ascii="Arial" w:hAnsi="Arial" w:cs="Arial"/>
          <w:lang w:val="la-Latn"/>
        </w:rPr>
        <w:t>–</w:t>
      </w:r>
      <w:r w:rsidRPr="00183B98">
        <w:rPr>
          <w:rFonts w:ascii="Arial" w:hAnsi="Arial" w:cs="Arial"/>
          <w:i/>
          <w:iCs/>
          <w:lang w:val="la-Latn"/>
        </w:rPr>
        <w:t>extremus</w:t>
      </w:r>
    </w:p>
    <w:p w:rsidR="006A1183" w:rsidRPr="006A1183" w:rsidRDefault="006A1183" w:rsidP="006A1183"/>
    <w:p w:rsidR="00A95FA8" w:rsidRDefault="00A95FA8" w:rsidP="00FE44C3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</w:rPr>
      </w:pPr>
      <w:r w:rsidRPr="00A95FA8">
        <w:rPr>
          <w:rFonts w:ascii="Arial" w:hAnsi="Arial" w:cs="Arial"/>
          <w:b/>
        </w:rPr>
        <w:t>Co se vyplatí?</w:t>
      </w:r>
      <w:r w:rsidRPr="00A95F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Od kolika ujetých kilometrů ročně se vyplatí pořídit si slevový průkaz ČD IN 25 (25% sleva na jízdném), resp. IN 50 (50% sleva na jízdném)? Aktuálně stojí IN 25 ročně </w:t>
      </w:r>
      <w:r w:rsidR="0004238A">
        <w:rPr>
          <w:rFonts w:ascii="Arial" w:hAnsi="Arial" w:cs="Arial"/>
        </w:rPr>
        <w:t>60</w:t>
      </w:r>
      <w:r>
        <w:rPr>
          <w:rFonts w:ascii="Arial" w:hAnsi="Arial" w:cs="Arial"/>
        </w:rPr>
        <w:t>0 Kč, IN 50 pak 3.</w:t>
      </w:r>
      <w:r w:rsidR="0004238A">
        <w:rPr>
          <w:rFonts w:ascii="Arial" w:hAnsi="Arial" w:cs="Arial"/>
        </w:rPr>
        <w:t>600</w:t>
      </w:r>
      <w:r>
        <w:rPr>
          <w:rFonts w:ascii="Arial" w:hAnsi="Arial" w:cs="Arial"/>
        </w:rPr>
        <w:t xml:space="preserve"> Kč;</w:t>
      </w:r>
      <w:r w:rsidR="009B1BC4">
        <w:rPr>
          <w:rFonts w:ascii="Arial" w:hAnsi="Arial" w:cs="Arial"/>
        </w:rPr>
        <w:t xml:space="preserve"> počítejte, že</w:t>
      </w:r>
      <w:r>
        <w:rPr>
          <w:rFonts w:ascii="Arial" w:hAnsi="Arial" w:cs="Arial"/>
        </w:rPr>
        <w:t xml:space="preserve"> cena za 1 km při běžném jízdném je </w:t>
      </w:r>
      <w:r w:rsidR="009B1BC4">
        <w:rPr>
          <w:rFonts w:ascii="Arial" w:hAnsi="Arial" w:cs="Arial"/>
        </w:rPr>
        <w:t>průměrně</w:t>
      </w:r>
      <w:r>
        <w:rPr>
          <w:rFonts w:ascii="Arial" w:hAnsi="Arial" w:cs="Arial"/>
        </w:rPr>
        <w:t xml:space="preserve"> 1,</w:t>
      </w:r>
      <w:r w:rsidR="0004238A">
        <w:rPr>
          <w:rFonts w:ascii="Arial" w:hAnsi="Arial" w:cs="Arial"/>
        </w:rPr>
        <w:t>8</w:t>
      </w:r>
      <w:r>
        <w:rPr>
          <w:rFonts w:ascii="Arial" w:hAnsi="Arial" w:cs="Arial"/>
        </w:rPr>
        <w:t>0 Kč.</w:t>
      </w:r>
    </w:p>
    <w:p w:rsidR="00183B98" w:rsidRDefault="00183B98" w:rsidP="00183B98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FE44C3" w:rsidRPr="000016AC" w:rsidRDefault="00300E21" w:rsidP="00FE44C3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</w:rPr>
      </w:pPr>
      <w:r w:rsidRPr="00300E21">
        <w:rPr>
          <w:rFonts w:cstheme="minorHAnsi"/>
          <w:b/>
        </w:rPr>
        <w:t xml:space="preserve">Optimalizace </w:t>
      </w:r>
      <w:r w:rsidR="009B1BC4">
        <w:rPr>
          <w:rFonts w:cstheme="minorHAnsi"/>
          <w:b/>
        </w:rPr>
        <w:t>funkce jedné proměnné</w:t>
      </w:r>
      <w:r w:rsidRPr="00300E21">
        <w:rPr>
          <w:rFonts w:cstheme="minorHAnsi"/>
          <w:b/>
        </w:rPr>
        <w:t>.</w:t>
      </w:r>
      <w:r>
        <w:rPr>
          <w:rFonts w:cstheme="minorHAnsi"/>
        </w:rPr>
        <w:t xml:space="preserve"> </w:t>
      </w:r>
      <w:r w:rsidR="00FE44C3" w:rsidRPr="001F5AB4">
        <w:rPr>
          <w:rFonts w:cstheme="minorHAnsi"/>
        </w:rPr>
        <w:t xml:space="preserve">Firma </w:t>
      </w:r>
      <w:r w:rsidR="005B5D2E">
        <w:rPr>
          <w:rFonts w:cstheme="minorHAnsi"/>
        </w:rPr>
        <w:t>poskytující internetové připojení</w:t>
      </w:r>
      <w:r w:rsidR="00FE44C3" w:rsidRPr="001F5AB4">
        <w:rPr>
          <w:rFonts w:cstheme="minorHAnsi"/>
        </w:rPr>
        <w:t xml:space="preserve"> zajišťuje příjem pro 25 000 domácností a účtuje si 850 Kč měsíčně. Výzkum trhu ukázal, že každá </w:t>
      </w:r>
      <w:r w:rsidR="00144B6D">
        <w:rPr>
          <w:rFonts w:cstheme="minorHAnsi"/>
        </w:rPr>
        <w:t xml:space="preserve">stokoruna, </w:t>
      </w:r>
      <w:r w:rsidR="00144B6D" w:rsidRPr="00144B6D">
        <w:t>o</w:t>
      </w:r>
      <w:r w:rsidR="00144B6D">
        <w:t> </w:t>
      </w:r>
      <w:r w:rsidR="00FE44C3" w:rsidRPr="00144B6D">
        <w:t>kterou</w:t>
      </w:r>
      <w:r w:rsidR="00FE44C3" w:rsidRPr="001F5AB4">
        <w:rPr>
          <w:rFonts w:cstheme="minorHAnsi"/>
        </w:rPr>
        <w:t xml:space="preserve"> vzroste měsíční poplatek, způsobí ztrátu přibližně 1 000 zákazn</w:t>
      </w:r>
      <w:r w:rsidR="005B5D2E">
        <w:rPr>
          <w:rFonts w:cstheme="minorHAnsi"/>
        </w:rPr>
        <w:t>íků, naopak každý pokles ceny o </w:t>
      </w:r>
      <w:r w:rsidR="006617CE">
        <w:rPr>
          <w:rFonts w:cstheme="minorHAnsi"/>
        </w:rPr>
        <w:t>10</w:t>
      </w:r>
      <w:r w:rsidR="00FE44C3" w:rsidRPr="001F5AB4">
        <w:rPr>
          <w:rFonts w:cstheme="minorHAnsi"/>
        </w:rPr>
        <w:t>0 Kč přiláká př</w:t>
      </w:r>
      <w:r w:rsidR="000016AC">
        <w:rPr>
          <w:rFonts w:cstheme="minorHAnsi"/>
        </w:rPr>
        <w:t>ibližně 1 000 nových zákazníků.</w:t>
      </w:r>
    </w:p>
    <w:p w:rsidR="009B1BC4" w:rsidRDefault="000016AC" w:rsidP="000016AC">
      <w:pPr>
        <w:pStyle w:val="Odstavecseseznamem"/>
        <w:ind w:left="0"/>
        <w:contextualSpacing w:val="0"/>
        <w:rPr>
          <w:rFonts w:cstheme="minorHAnsi"/>
        </w:rPr>
      </w:pPr>
      <w:r>
        <w:rPr>
          <w:rFonts w:cstheme="minorHAnsi"/>
        </w:rPr>
        <w:t xml:space="preserve">Jakou </w:t>
      </w:r>
      <w:r w:rsidR="009B1BC4">
        <w:rPr>
          <w:rFonts w:cstheme="minorHAnsi"/>
        </w:rPr>
        <w:t>nastavíte</w:t>
      </w:r>
      <w:r>
        <w:rPr>
          <w:rFonts w:cstheme="minorHAnsi"/>
        </w:rPr>
        <w:t xml:space="preserve"> cenu</w:t>
      </w:r>
      <w:r w:rsidR="00144B6D">
        <w:rPr>
          <w:rFonts w:cstheme="minorHAnsi"/>
        </w:rPr>
        <w:t xml:space="preserve"> (můžete zvolit libovolnou celočíselnou)</w:t>
      </w:r>
      <w:r>
        <w:rPr>
          <w:rFonts w:cstheme="minorHAnsi"/>
        </w:rPr>
        <w:t>, aby</w:t>
      </w:r>
      <w:r w:rsidR="009B1BC4">
        <w:rPr>
          <w:rFonts w:cstheme="minorHAnsi"/>
        </w:rPr>
        <w:t>ste</w:t>
      </w:r>
      <w:r>
        <w:rPr>
          <w:rFonts w:cstheme="minorHAnsi"/>
        </w:rPr>
        <w:t xml:space="preserve"> dosáhli nejvyššího </w:t>
      </w:r>
      <w:r w:rsidR="005B5D2E">
        <w:rPr>
          <w:rFonts w:cstheme="minorHAnsi"/>
        </w:rPr>
        <w:t>zisku</w:t>
      </w:r>
      <w:r>
        <w:rPr>
          <w:rFonts w:cstheme="minorHAnsi"/>
        </w:rPr>
        <w:t>?</w:t>
      </w:r>
    </w:p>
    <w:p w:rsidR="005B5D2E" w:rsidRDefault="009B1BC4" w:rsidP="000016AC">
      <w:pPr>
        <w:pStyle w:val="Odstavecseseznamem"/>
        <w:ind w:left="0"/>
        <w:contextualSpacing w:val="0"/>
        <w:rPr>
          <w:rFonts w:cstheme="minorHAnsi"/>
        </w:rPr>
      </w:pPr>
      <w:r>
        <w:rPr>
          <w:rFonts w:cstheme="minorHAnsi"/>
        </w:rPr>
        <w:t>Zároveň</w:t>
      </w:r>
      <w:r w:rsidR="005B5D2E">
        <w:rPr>
          <w:rFonts w:cstheme="minorHAnsi"/>
        </w:rPr>
        <w:t xml:space="preserve"> </w:t>
      </w:r>
      <w:r>
        <w:rPr>
          <w:rFonts w:cstheme="minorHAnsi"/>
        </w:rPr>
        <w:t>vše přehledně shrňte: najděte předpisy funkce</w:t>
      </w:r>
      <w:r w:rsidR="005B5D2E">
        <w:rPr>
          <w:rFonts w:cstheme="minorHAnsi"/>
        </w:rPr>
        <w:t xml:space="preserve"> počtu zákazníků </w:t>
      </w:r>
      <m:oMath>
        <m:r>
          <w:rPr>
            <w:rFonts w:ascii="Cambria Math" w:hAnsi="Cambria Math" w:cstheme="minorHAnsi"/>
          </w:rPr>
          <m:t>q</m:t>
        </m:r>
      </m:oMath>
      <w:r w:rsidR="005B5D2E">
        <w:rPr>
          <w:rFonts w:cstheme="minorHAnsi"/>
        </w:rPr>
        <w:t xml:space="preserve"> na nastavené ceně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 a funkce </w:t>
      </w:r>
      <w:r w:rsidR="005B5D2E">
        <w:rPr>
          <w:rFonts w:cstheme="minorHAnsi"/>
        </w:rPr>
        <w:t xml:space="preserve">zisku </w:t>
      </w:r>
      <m:oMath>
        <m:r>
          <w:rPr>
            <w:rFonts w:ascii="Cambria Math" w:hAnsi="Cambria Math" w:cstheme="minorHAnsi"/>
          </w:rPr>
          <m:t>r</m:t>
        </m:r>
      </m:oMath>
      <w:r w:rsidR="005B5D2E">
        <w:rPr>
          <w:rFonts w:cstheme="minorHAnsi"/>
        </w:rPr>
        <w:t xml:space="preserve"> na ceně </w:t>
      </w:r>
      <m:oMath>
        <m:r>
          <w:rPr>
            <w:rFonts w:ascii="Cambria Math" w:hAnsi="Cambria Math" w:cstheme="minorHAnsi"/>
          </w:rPr>
          <m:t>p</m:t>
        </m:r>
      </m:oMath>
      <w:r w:rsidR="005B5D2E">
        <w:rPr>
          <w:rFonts w:cstheme="minorHAnsi"/>
        </w:rPr>
        <w:t xml:space="preserve"> a načrtněte jejich grafy.</w:t>
      </w:r>
    </w:p>
    <w:p w:rsidR="009B1BC4" w:rsidRPr="006617CE" w:rsidRDefault="009B1BC4" w:rsidP="000016AC">
      <w:pPr>
        <w:pStyle w:val="Odstavecseseznamem"/>
        <w:ind w:left="0"/>
        <w:contextualSpacing w:val="0"/>
        <w:rPr>
          <w:rFonts w:cstheme="minorHAnsi"/>
          <w:i/>
        </w:rPr>
      </w:pPr>
      <w:r w:rsidRPr="006617CE">
        <w:rPr>
          <w:rFonts w:cstheme="minorHAnsi"/>
          <w:i/>
        </w:rPr>
        <w:t>Nápověda:</w:t>
      </w:r>
    </w:p>
    <w:p w:rsidR="009B1BC4" w:rsidRDefault="009B1BC4" w:rsidP="009B1BC4">
      <w:pPr>
        <w:pStyle w:val="Odstavecseseznamem"/>
        <w:numPr>
          <w:ilvl w:val="0"/>
          <w:numId w:val="14"/>
        </w:numPr>
        <w:contextualSpacing w:val="0"/>
        <w:rPr>
          <w:rFonts w:cstheme="minorHAnsi"/>
        </w:rPr>
      </w:pPr>
      <w:r>
        <w:rPr>
          <w:rFonts w:cstheme="minorHAnsi"/>
        </w:rPr>
        <w:t xml:space="preserve">Sestavte si tabulku několika trojic hodnot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, </w:t>
      </w:r>
      <m:oMath>
        <m:r>
          <w:rPr>
            <w:rFonts w:ascii="Cambria Math" w:hAnsi="Cambria Math" w:cstheme="minorHAnsi"/>
          </w:rPr>
          <m:t>q</m:t>
        </m:r>
      </m:oMath>
      <w:r>
        <w:rPr>
          <w:rFonts w:cstheme="minorHAnsi"/>
        </w:rPr>
        <w:t xml:space="preserve"> a </w:t>
      </w:r>
      <m:oMath>
        <m:r>
          <w:rPr>
            <w:rFonts w:ascii="Cambria Math" w:hAnsi="Cambria Math" w:cstheme="minorHAnsi"/>
          </w:rPr>
          <m:t>r</m:t>
        </m:r>
      </m:oMath>
      <w:r>
        <w:rPr>
          <w:rFonts w:cstheme="minorHAnsi"/>
        </w:rPr>
        <w:t>.</w:t>
      </w:r>
    </w:p>
    <w:p w:rsidR="009B1BC4" w:rsidRDefault="009B1BC4" w:rsidP="009B1BC4">
      <w:pPr>
        <w:pStyle w:val="Odstavecseseznamem"/>
        <w:numPr>
          <w:ilvl w:val="0"/>
          <w:numId w:val="14"/>
        </w:numPr>
        <w:contextualSpacing w:val="0"/>
        <w:rPr>
          <w:rFonts w:cstheme="minorHAnsi"/>
        </w:rPr>
      </w:pPr>
      <w:r>
        <w:rPr>
          <w:rFonts w:cstheme="minorHAnsi"/>
        </w:rPr>
        <w:t xml:space="preserve">Vyneste několik bodů </w:t>
      </w:r>
      <m:oMath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</w:rPr>
            </m:ctrlPr>
          </m:dPr>
          <m:e>
            <m:r>
              <w:rPr>
                <w:rFonts w:ascii="Cambria Math" w:hAnsi="Cambria Math" w:cstheme="minorHAnsi"/>
              </w:rPr>
              <m:t>p;q</m:t>
            </m:r>
          </m:e>
        </m:d>
      </m:oMath>
      <w:r>
        <w:rPr>
          <w:rFonts w:cstheme="minorHAnsi"/>
        </w:rPr>
        <w:t xml:space="preserve"> do prvního grafu, určete, jaká funkce jimi prochází, a na základě toho dopočítejte její předpis.</w:t>
      </w:r>
    </w:p>
    <w:p w:rsidR="009B1BC4" w:rsidRDefault="009B1BC4" w:rsidP="009B1BC4">
      <w:pPr>
        <w:pStyle w:val="Odstavecseseznamem"/>
        <w:numPr>
          <w:ilvl w:val="0"/>
          <w:numId w:val="14"/>
        </w:numPr>
        <w:contextualSpacing w:val="0"/>
        <w:rPr>
          <w:rFonts w:cstheme="minorHAnsi"/>
        </w:rPr>
      </w:pPr>
      <w:r>
        <w:rPr>
          <w:rFonts w:cstheme="minorHAnsi"/>
        </w:rPr>
        <w:t xml:space="preserve">Dosaďte </w:t>
      </w:r>
      <m:oMath>
        <m:r>
          <w:rPr>
            <w:rFonts w:ascii="Cambria Math" w:hAnsi="Cambria Math" w:cstheme="minorHAnsi"/>
          </w:rPr>
          <m:t>q</m:t>
        </m:r>
      </m:oMath>
      <w:r w:rsidR="006617CE">
        <w:rPr>
          <w:rFonts w:cstheme="minorHAnsi"/>
        </w:rPr>
        <w:t xml:space="preserve"> určené pomocí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 xml:space="preserve"> do předpisu </w:t>
      </w:r>
      <m:oMath>
        <m:r>
          <w:rPr>
            <w:rFonts w:ascii="Cambria Math" w:hAnsi="Cambria Math" w:cstheme="minorHAnsi"/>
          </w:rPr>
          <m:t>r(p,q)</m:t>
        </m:r>
      </m:oMath>
      <w:r>
        <w:rPr>
          <w:rFonts w:cstheme="minorHAnsi"/>
        </w:rPr>
        <w:t xml:space="preserve">, zjistěte, co je to za funkci (teď už jen jedné proměnné </w:t>
      </w:r>
      <m:oMath>
        <m:r>
          <w:rPr>
            <w:rFonts w:ascii="Cambria Math" w:hAnsi="Cambria Math" w:cstheme="minorHAnsi"/>
          </w:rPr>
          <m:t>p</m:t>
        </m:r>
      </m:oMath>
      <w:r>
        <w:rPr>
          <w:rFonts w:cstheme="minorHAnsi"/>
        </w:rPr>
        <w:t>), a pomocí předpisu nebo grafu najděte její maximum.</w:t>
      </w:r>
    </w:p>
    <w:p w:rsidR="00A23DDA" w:rsidRDefault="00A23DDA" w:rsidP="006617CE">
      <w:pPr>
        <w:rPr>
          <w:rFonts w:cstheme="minorHAnsi"/>
        </w:rPr>
      </w:pPr>
    </w:p>
    <w:p w:rsidR="00A23DDA" w:rsidRPr="006617CE" w:rsidRDefault="006617CE" w:rsidP="006617CE">
      <w:pPr>
        <w:rPr>
          <w:rFonts w:cstheme="minorHAnsi"/>
        </w:rPr>
      </w:pPr>
      <w:r w:rsidRPr="00310A7F">
        <w:rPr>
          <w:rFonts w:cstheme="minorHAnsi"/>
          <w:b/>
        </w:rPr>
        <w:t>Bonus</w:t>
      </w:r>
      <w:r w:rsidR="00A23DDA" w:rsidRPr="00310A7F">
        <w:rPr>
          <w:rFonts w:cstheme="minorHAnsi"/>
          <w:b/>
        </w:rPr>
        <w:t xml:space="preserve"> – dobrovolný dom</w:t>
      </w:r>
      <w:bookmarkStart w:id="0" w:name="_GoBack"/>
      <w:bookmarkEnd w:id="0"/>
      <w:r w:rsidR="00A23DDA" w:rsidRPr="00310A7F">
        <w:rPr>
          <w:rFonts w:cstheme="minorHAnsi"/>
          <w:b/>
        </w:rPr>
        <w:t>ácí úkol</w:t>
      </w:r>
      <w:r w:rsidRPr="00310A7F">
        <w:rPr>
          <w:rFonts w:cstheme="minorHAnsi"/>
          <w:b/>
        </w:rPr>
        <w:t>:</w:t>
      </w:r>
      <w:r>
        <w:rPr>
          <w:rFonts w:cstheme="minorHAnsi"/>
        </w:rPr>
        <w:t xml:space="preserve"> Zkuste vyřešit variaci této úlohy. </w:t>
      </w:r>
      <w:r w:rsidRPr="00641EB2">
        <w:rPr>
          <w:rFonts w:cstheme="minorHAnsi"/>
        </w:rPr>
        <w:t xml:space="preserve">Ponechme výchozí zadání: </w:t>
      </w:r>
      <w:r w:rsidRPr="00641EB2">
        <w:rPr>
          <w:rFonts w:cstheme="minorHAnsi"/>
          <w:i/>
        </w:rPr>
        <w:t>při 850 Kč máme 25 000 zákazníků</w:t>
      </w:r>
      <w:r w:rsidRPr="00641EB2">
        <w:rPr>
          <w:rFonts w:cstheme="minorHAnsi"/>
        </w:rPr>
        <w:t>. Ovšem</w:t>
      </w:r>
      <w:r>
        <w:rPr>
          <w:rFonts w:cstheme="minorHAnsi"/>
        </w:rPr>
        <w:t xml:space="preserve"> tentokrát</w:t>
      </w:r>
      <w:r w:rsidRPr="00641EB2">
        <w:rPr>
          <w:rFonts w:cstheme="minorHAnsi"/>
        </w:rPr>
        <w:t xml:space="preserve">: </w:t>
      </w:r>
      <w:r w:rsidRPr="00641EB2">
        <w:rPr>
          <w:rFonts w:cstheme="minorHAnsi"/>
          <w:i/>
        </w:rPr>
        <w:t>…výzkum trhu ukázal, že každý nárůst ceny o 100 Kč způsobí ztrátu přibližně 10 % zákazníků a naopak…</w:t>
      </w:r>
      <w:r w:rsidRPr="00641EB2">
        <w:rPr>
          <w:rFonts w:cstheme="minorHAnsi"/>
        </w:rPr>
        <w:t xml:space="preserve"> Absolutní změnu počtu zákazníků tak nahradíme změnou relativní.</w:t>
      </w:r>
      <w:r>
        <w:rPr>
          <w:rFonts w:cstheme="minorHAnsi"/>
        </w:rPr>
        <w:t xml:space="preserve"> Postup bude obdobný, výsledná funkce ovšem jiného druhu – zde už se při hledání maxima neobejdete bez derivace, případně za vás maximum spočítá třeba Wolfram Alpha nebo Excel. Obdobně si můžete zkusit ještě další dvě možné variace (</w:t>
      </w:r>
      <w:r w:rsidRPr="006617CE">
        <w:rPr>
          <w:rFonts w:cstheme="minorHAnsi"/>
        </w:rPr>
        <w:t xml:space="preserve">relativní </w:t>
      </w:r>
      <m:oMath>
        <m:r>
          <w:rPr>
            <w:rFonts w:ascii="Cambria Math" w:hAnsi="Cambria Math" w:cstheme="minorHAnsi"/>
          </w:rPr>
          <m:t>∆p</m:t>
        </m:r>
      </m:oMath>
      <w:r w:rsidRPr="006617CE">
        <w:rPr>
          <w:rFonts w:cstheme="minorHAnsi"/>
        </w:rPr>
        <w:t xml:space="preserve">, relativní </w:t>
      </w:r>
      <m:oMath>
        <m:r>
          <w:rPr>
            <w:rFonts w:ascii="Cambria Math" w:hAnsi="Cambria Math" w:cstheme="minorHAnsi"/>
          </w:rPr>
          <m:t>∆q</m:t>
        </m:r>
      </m:oMath>
      <w:r>
        <w:rPr>
          <w:rFonts w:cstheme="minorHAnsi"/>
        </w:rPr>
        <w:t xml:space="preserve"> </w:t>
      </w:r>
      <w:r w:rsidRPr="006617CE">
        <w:t>a</w:t>
      </w:r>
      <w:r>
        <w:t> </w:t>
      </w:r>
      <w:r w:rsidRPr="006617CE">
        <w:t>relativní</w:t>
      </w:r>
      <w:r w:rsidRPr="006617CE">
        <w:rPr>
          <w:rFonts w:cstheme="minorHAnsi"/>
        </w:rPr>
        <w:t xml:space="preserve"> </w:t>
      </w:r>
      <m:oMath>
        <m:r>
          <w:rPr>
            <w:rFonts w:ascii="Cambria Math" w:hAnsi="Cambria Math" w:cstheme="minorHAnsi"/>
          </w:rPr>
          <m:t>∆p</m:t>
        </m:r>
      </m:oMath>
      <w:r w:rsidRPr="006617CE">
        <w:rPr>
          <w:rFonts w:cstheme="minorHAnsi"/>
        </w:rPr>
        <w:t xml:space="preserve">, absolutní </w:t>
      </w:r>
      <m:oMath>
        <m:r>
          <w:rPr>
            <w:rFonts w:ascii="Cambria Math" w:hAnsi="Cambria Math" w:cstheme="minorHAnsi"/>
          </w:rPr>
          <m:t>∆q</m:t>
        </m:r>
      </m:oMath>
      <w:r w:rsidRPr="006617CE">
        <w:rPr>
          <w:rFonts w:cstheme="minorHAnsi"/>
        </w:rPr>
        <w:t>)</w:t>
      </w:r>
      <w:r w:rsidR="00A23DDA">
        <w:rPr>
          <w:rFonts w:cstheme="minorHAnsi"/>
        </w:rPr>
        <w:t>. Výsledky můžete přinést zítra</w:t>
      </w:r>
      <w:r>
        <w:rPr>
          <w:rFonts w:cstheme="minorHAnsi"/>
        </w:rPr>
        <w:t>, případně mi je poslat mailem.</w:t>
      </w:r>
    </w:p>
    <w:p w:rsidR="00A23DDA" w:rsidRDefault="00A23DDA" w:rsidP="00A23DDA">
      <w:pPr>
        <w:pStyle w:val="Odstavecseseznamem"/>
        <w:numPr>
          <w:ilvl w:val="0"/>
          <w:numId w:val="12"/>
        </w:numPr>
        <w:ind w:left="0"/>
        <w:contextualSpacing w:val="0"/>
        <w:rPr>
          <w:rFonts w:cstheme="minorHAnsi"/>
          <w:b/>
        </w:rPr>
        <w:sectPr w:rsidR="00A23DDA" w:rsidSect="0009697D">
          <w:headerReference w:type="default" r:id="rId9"/>
          <w:footerReference w:type="default" r:id="rId10"/>
          <w:pgSz w:w="11906" w:h="16838"/>
          <w:pgMar w:top="709" w:right="720" w:bottom="720" w:left="720" w:header="284" w:footer="0" w:gutter="0"/>
          <w:cols w:space="708"/>
          <w:docGrid w:linePitch="360"/>
        </w:sectPr>
      </w:pPr>
    </w:p>
    <w:p w:rsidR="00A23DDA" w:rsidRPr="00310A7F" w:rsidRDefault="00A23DDA" w:rsidP="00A23DDA">
      <w:pPr>
        <w:pStyle w:val="Odstavecseseznamem"/>
        <w:numPr>
          <w:ilvl w:val="0"/>
          <w:numId w:val="12"/>
        </w:numPr>
        <w:ind w:left="0"/>
        <w:contextualSpacing w:val="0"/>
        <w:rPr>
          <w:rFonts w:ascii="Arial" w:hAnsi="Arial" w:cs="Arial"/>
        </w:rPr>
      </w:pPr>
      <w:r w:rsidRPr="00310A7F">
        <w:rPr>
          <w:rFonts w:cstheme="minorHAnsi"/>
        </w:rPr>
        <w:lastRenderedPageBreak/>
        <w:t xml:space="preserve">Absolutní </w:t>
      </w:r>
      <m:oMath>
        <m:r>
          <w:rPr>
            <w:rFonts w:ascii="Cambria Math" w:hAnsi="Cambria Math" w:cstheme="minorHAnsi"/>
          </w:rPr>
          <m:t>∆p</m:t>
        </m:r>
      </m:oMath>
      <w:r w:rsidRPr="00310A7F">
        <w:rPr>
          <w:rFonts w:cstheme="minorHAnsi"/>
        </w:rPr>
        <w:t xml:space="preserve">, relativní </w:t>
      </w:r>
      <m:oMath>
        <m:r>
          <w:rPr>
            <w:rFonts w:ascii="Cambria Math" w:hAnsi="Cambria Math" w:cstheme="minorHAnsi"/>
          </w:rPr>
          <m:t>∆q</m:t>
        </m:r>
      </m:oMath>
      <w:r w:rsidRPr="00310A7F">
        <w:rPr>
          <w:rFonts w:cstheme="minorHAnsi"/>
        </w:rPr>
        <w:t xml:space="preserve"> </w:t>
      </w:r>
    </w:p>
    <w:p w:rsidR="00A23DDA" w:rsidRPr="00310A7F" w:rsidRDefault="00A23DDA" w:rsidP="00A23DDA">
      <w:pPr>
        <w:pStyle w:val="Odstavecseseznamem"/>
        <w:ind w:left="0"/>
        <w:contextualSpacing w:val="0"/>
        <w:rPr>
          <w:rFonts w:ascii="Arial" w:hAnsi="Arial" w:cs="Arial"/>
        </w:rPr>
      </w:pPr>
      <w:r w:rsidRPr="00310A7F">
        <w:rPr>
          <w:rFonts w:cstheme="minorHAnsi"/>
          <w:i/>
        </w:rPr>
        <w:t>Každé zvýšení</w:t>
      </w:r>
      <w:r w:rsidRPr="00310A7F">
        <w:rPr>
          <w:rFonts w:cstheme="minorHAnsi"/>
          <w:i/>
        </w:rPr>
        <w:t xml:space="preserve"> ceny o 100 Kč způsobí ztrátu přibližně 10 % zákazníků a naopak</w:t>
      </w:r>
      <w:r w:rsidRPr="00310A7F">
        <w:rPr>
          <w:rFonts w:cstheme="minorHAnsi"/>
          <w:i/>
        </w:rPr>
        <w:t>:</w:t>
      </w:r>
    </w:p>
    <w:tbl>
      <w:tblPr>
        <w:tblStyle w:val="Mkatabulky"/>
        <w:tblW w:w="34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651"/>
      </w:tblGrid>
      <w:tr w:rsidR="00A23DDA" w:rsidRPr="00310A7F" w:rsidTr="00E1456A">
        <w:trPr>
          <w:trHeight w:hRule="exact" w:val="397"/>
        </w:trPr>
        <w:tc>
          <w:tcPr>
            <w:tcW w:w="1384" w:type="dxa"/>
          </w:tcPr>
          <w:p w:rsidR="00A23DDA" w:rsidRPr="00310A7F" w:rsidRDefault="00A23DDA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 xml:space="preserve">   850 Kč</w:t>
            </w:r>
          </w:p>
        </w:tc>
        <w:tc>
          <w:tcPr>
            <w:tcW w:w="425" w:type="dxa"/>
          </w:tcPr>
          <w:p w:rsidR="00A23DDA" w:rsidRPr="00310A7F" w:rsidRDefault="00E1456A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651" w:type="dxa"/>
          </w:tcPr>
          <w:p w:rsidR="00A23DDA" w:rsidRPr="00310A7F" w:rsidRDefault="00A23DDA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 xml:space="preserve"> 25 000 zák.</w:t>
            </w:r>
          </w:p>
        </w:tc>
      </w:tr>
      <w:tr w:rsidR="00A23DDA" w:rsidRPr="00310A7F" w:rsidTr="00E1456A">
        <w:trPr>
          <w:trHeight w:hRule="exact" w:val="397"/>
        </w:trPr>
        <w:tc>
          <w:tcPr>
            <w:tcW w:w="1384" w:type="dxa"/>
          </w:tcPr>
          <w:p w:rsidR="00A23DDA" w:rsidRPr="00310A7F" w:rsidRDefault="00310A7F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+</m:t>
              </m:r>
            </m:oMath>
            <w:r w:rsidR="00A23DDA" w:rsidRPr="00310A7F">
              <w:rPr>
                <w:rFonts w:asciiTheme="minorHAnsi" w:hAnsiTheme="minorHAnsi" w:cstheme="minorHAnsi"/>
              </w:rPr>
              <w:t xml:space="preserve"> 100 Kč</w:t>
            </w:r>
          </w:p>
        </w:tc>
        <w:tc>
          <w:tcPr>
            <w:tcW w:w="425" w:type="dxa"/>
          </w:tcPr>
          <w:p w:rsidR="00A23DDA" w:rsidRPr="00310A7F" w:rsidRDefault="00A23DDA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651" w:type="dxa"/>
          </w:tcPr>
          <w:p w:rsidR="00A23DDA" w:rsidRPr="00310A7F" w:rsidRDefault="00A23DDA" w:rsidP="0066175B">
            <w:pPr>
              <w:pStyle w:val="MatematikaSrieloh"/>
              <w:spacing w:before="0" w:after="0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 xml:space="preserve"> </w:t>
            </w:r>
            <m:oMath>
              <m:r>
                <w:rPr>
                  <w:rFonts w:ascii="Cambria Math" w:hAnsi="Cambria Math" w:cstheme="minorHAnsi"/>
                </w:rPr>
                <m:t>-</m:t>
              </m:r>
            </m:oMath>
            <w:r w:rsidRPr="00310A7F">
              <w:rPr>
                <w:rFonts w:asciiTheme="minorHAnsi" w:hAnsiTheme="minorHAnsi" w:cstheme="minorHAnsi"/>
              </w:rPr>
              <w:t xml:space="preserve"> 10 % zák.</w:t>
            </w:r>
          </w:p>
        </w:tc>
      </w:tr>
      <w:tr w:rsidR="00A23DDA" w:rsidRPr="00310A7F" w:rsidTr="00E1456A">
        <w:trPr>
          <w:trHeight w:hRule="exact" w:val="397"/>
        </w:trPr>
        <w:tc>
          <w:tcPr>
            <w:tcW w:w="3460" w:type="dxa"/>
            <w:gridSpan w:val="3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  <w:i/>
              </w:rPr>
              <w:t>a naopak</w:t>
            </w:r>
          </w:p>
        </w:tc>
      </w:tr>
    </w:tbl>
    <w:p w:rsidR="00A23DDA" w:rsidRPr="00310A7F" w:rsidRDefault="00A23DDA" w:rsidP="00A23DDA">
      <w:pPr>
        <w:pStyle w:val="MatematikaSrieloh"/>
        <w:rPr>
          <w:rFonts w:asciiTheme="minorHAnsi" w:hAnsiTheme="minorHAnsi" w:cstheme="minorHAnsi"/>
        </w:rPr>
      </w:pPr>
    </w:p>
    <w:p w:rsidR="00A23DDA" w:rsidRPr="00310A7F" w:rsidRDefault="00A23DDA" w:rsidP="00A23DDA">
      <w:pPr>
        <w:pStyle w:val="MatematikaSrieloh"/>
        <w:numPr>
          <w:ilvl w:val="0"/>
          <w:numId w:val="12"/>
        </w:numPr>
        <w:ind w:left="0"/>
        <w:rPr>
          <w:rFonts w:asciiTheme="minorHAnsi" w:hAnsiTheme="minorHAnsi" w:cstheme="minorHAnsi"/>
        </w:rPr>
      </w:pPr>
      <w:r w:rsidRPr="00310A7F">
        <w:rPr>
          <w:rFonts w:asciiTheme="minorHAnsi" w:hAnsiTheme="minorHAnsi" w:cstheme="minorHAnsi"/>
        </w:rPr>
        <w:lastRenderedPageBreak/>
        <w:t xml:space="preserve">Relativní </w:t>
      </w:r>
      <m:oMath>
        <m:r>
          <w:rPr>
            <w:rFonts w:ascii="Cambria Math" w:hAnsi="Cambria Math" w:cstheme="minorHAnsi"/>
          </w:rPr>
          <m:t>∆p</m:t>
        </m:r>
      </m:oMath>
      <w:r w:rsidRPr="00310A7F">
        <w:rPr>
          <w:rFonts w:asciiTheme="minorHAnsi" w:hAnsiTheme="minorHAnsi" w:cstheme="minorHAnsi"/>
        </w:rPr>
        <w:t xml:space="preserve">, relativní </w:t>
      </w:r>
      <m:oMath>
        <m:r>
          <w:rPr>
            <w:rFonts w:ascii="Cambria Math" w:hAnsi="Cambria Math" w:cstheme="minorHAnsi"/>
          </w:rPr>
          <m:t>∆q</m:t>
        </m:r>
      </m:oMath>
    </w:p>
    <w:p w:rsidR="00A23DDA" w:rsidRPr="00310A7F" w:rsidRDefault="00A23DDA" w:rsidP="00A23DDA">
      <w:pPr>
        <w:rPr>
          <w:rFonts w:cstheme="minorHAnsi"/>
          <w:i/>
        </w:rPr>
      </w:pPr>
      <w:r w:rsidRPr="00310A7F">
        <w:rPr>
          <w:rFonts w:cstheme="minorHAnsi"/>
          <w:i/>
        </w:rPr>
        <w:t>K</w:t>
      </w:r>
      <w:r w:rsidRPr="00310A7F">
        <w:rPr>
          <w:rFonts w:cstheme="minorHAnsi"/>
          <w:i/>
        </w:rPr>
        <w:t>aždé zvýšení ceny o 10 % vyvolá pokles počtu zákaz</w:t>
      </w:r>
      <w:r w:rsidRPr="00310A7F">
        <w:rPr>
          <w:rFonts w:cstheme="minorHAnsi"/>
          <w:i/>
        </w:rPr>
        <w:t>níků o 10 % a naopak: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456"/>
        <w:gridCol w:w="1646"/>
      </w:tblGrid>
      <w:tr w:rsidR="00A23DDA" w:rsidRPr="00310A7F" w:rsidTr="0066175B">
        <w:trPr>
          <w:trHeight w:hRule="exact" w:val="397"/>
        </w:trPr>
        <w:tc>
          <w:tcPr>
            <w:tcW w:w="1242" w:type="dxa"/>
            <w:vAlign w:val="center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850 Kč</w:t>
            </w:r>
          </w:p>
        </w:tc>
        <w:tc>
          <w:tcPr>
            <w:tcW w:w="456" w:type="dxa"/>
            <w:vAlign w:val="center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812" w:type="dxa"/>
            <w:vAlign w:val="center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25 000 zák.</w:t>
            </w:r>
          </w:p>
        </w:tc>
      </w:tr>
      <w:tr w:rsidR="00A23DDA" w:rsidRPr="00310A7F" w:rsidTr="0066175B">
        <w:trPr>
          <w:trHeight w:hRule="exact" w:val="397"/>
        </w:trPr>
        <w:tc>
          <w:tcPr>
            <w:tcW w:w="1242" w:type="dxa"/>
            <w:vAlign w:val="center"/>
          </w:tcPr>
          <w:p w:rsidR="00A23DDA" w:rsidRPr="00310A7F" w:rsidRDefault="00310A7F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+</m:t>
              </m:r>
            </m:oMath>
            <w:r w:rsidR="00A23DDA" w:rsidRPr="00310A7F">
              <w:rPr>
                <w:rFonts w:asciiTheme="minorHAnsi" w:hAnsiTheme="minorHAnsi" w:cstheme="minorHAnsi"/>
              </w:rPr>
              <w:t>10 %</w:t>
            </w:r>
          </w:p>
        </w:tc>
        <w:tc>
          <w:tcPr>
            <w:tcW w:w="456" w:type="dxa"/>
            <w:vAlign w:val="center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310A7F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812" w:type="dxa"/>
            <w:vAlign w:val="center"/>
          </w:tcPr>
          <w:p w:rsidR="00A23DDA" w:rsidRPr="00310A7F" w:rsidRDefault="00310A7F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-</m:t>
              </m:r>
            </m:oMath>
            <w:r w:rsidR="00A23DDA" w:rsidRPr="00310A7F">
              <w:rPr>
                <w:rFonts w:asciiTheme="minorHAnsi" w:hAnsiTheme="minorHAnsi" w:cstheme="minorHAnsi"/>
              </w:rPr>
              <w:t>10 % zák.</w:t>
            </w:r>
          </w:p>
        </w:tc>
      </w:tr>
      <w:tr w:rsidR="00A23DDA" w:rsidRPr="00310A7F" w:rsidTr="0066175B">
        <w:trPr>
          <w:trHeight w:hRule="exact" w:val="397"/>
        </w:trPr>
        <w:tc>
          <w:tcPr>
            <w:tcW w:w="3510" w:type="dxa"/>
            <w:gridSpan w:val="3"/>
            <w:vAlign w:val="center"/>
          </w:tcPr>
          <w:p w:rsidR="00A23DDA" w:rsidRPr="00310A7F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310A7F">
              <w:rPr>
                <w:rFonts w:asciiTheme="minorHAnsi" w:hAnsiTheme="minorHAnsi" w:cstheme="minorHAnsi"/>
                <w:i/>
              </w:rPr>
              <w:t>a naopak</w:t>
            </w:r>
          </w:p>
        </w:tc>
      </w:tr>
    </w:tbl>
    <w:p w:rsidR="00A23DDA" w:rsidRPr="00310A7F" w:rsidRDefault="00A23DDA" w:rsidP="00A23DDA">
      <w:pPr>
        <w:pStyle w:val="Odstavecseseznamem"/>
        <w:ind w:left="0"/>
        <w:rPr>
          <w:rFonts w:cstheme="minorHAnsi"/>
        </w:rPr>
      </w:pPr>
    </w:p>
    <w:p w:rsidR="00A23DDA" w:rsidRPr="00310A7F" w:rsidRDefault="00A23DDA" w:rsidP="00A23DDA">
      <w:pPr>
        <w:pStyle w:val="Odstavecseseznamem"/>
        <w:numPr>
          <w:ilvl w:val="0"/>
          <w:numId w:val="12"/>
        </w:numPr>
        <w:ind w:left="0"/>
        <w:rPr>
          <w:rFonts w:cstheme="minorHAnsi"/>
        </w:rPr>
      </w:pPr>
      <w:r w:rsidRPr="00310A7F">
        <w:rPr>
          <w:rFonts w:cstheme="minorHAnsi"/>
        </w:rPr>
        <w:lastRenderedPageBreak/>
        <w:t xml:space="preserve">Relativní </w:t>
      </w:r>
      <m:oMath>
        <m:r>
          <w:rPr>
            <w:rFonts w:ascii="Cambria Math" w:hAnsi="Cambria Math" w:cstheme="minorHAnsi"/>
          </w:rPr>
          <m:t>∆p</m:t>
        </m:r>
      </m:oMath>
      <w:r w:rsidRPr="00310A7F">
        <w:rPr>
          <w:rFonts w:cstheme="minorHAnsi"/>
        </w:rPr>
        <w:t xml:space="preserve">, absolutní </w:t>
      </w:r>
      <m:oMath>
        <m:r>
          <w:rPr>
            <w:rFonts w:ascii="Cambria Math" w:hAnsi="Cambria Math" w:cstheme="minorHAnsi"/>
          </w:rPr>
          <m:t>∆q</m:t>
        </m:r>
      </m:oMath>
    </w:p>
    <w:p w:rsidR="00A23DDA" w:rsidRPr="001F5AB4" w:rsidRDefault="00A23DDA" w:rsidP="00A23DDA">
      <w:pPr>
        <w:rPr>
          <w:rFonts w:cstheme="minorHAnsi"/>
          <w:i/>
        </w:rPr>
      </w:pPr>
      <w:r>
        <w:rPr>
          <w:rFonts w:cstheme="minorHAnsi"/>
          <w:i/>
        </w:rPr>
        <w:t>K</w:t>
      </w:r>
      <w:r w:rsidRPr="001F5AB4">
        <w:rPr>
          <w:rFonts w:cstheme="minorHAnsi"/>
          <w:i/>
        </w:rPr>
        <w:t>aždé zvýšení ceny o 10 % vyvolá pokles p</w:t>
      </w:r>
      <w:r>
        <w:rPr>
          <w:rFonts w:cstheme="minorHAnsi"/>
          <w:i/>
        </w:rPr>
        <w:t>očtu zákaz-</w:t>
      </w:r>
      <w:proofErr w:type="spellStart"/>
      <w:r>
        <w:rPr>
          <w:rFonts w:cstheme="minorHAnsi"/>
          <w:i/>
        </w:rPr>
        <w:t>níků</w:t>
      </w:r>
      <w:proofErr w:type="spellEnd"/>
      <w:r>
        <w:rPr>
          <w:rFonts w:cstheme="minorHAnsi"/>
          <w:i/>
        </w:rPr>
        <w:t xml:space="preserve"> o 1 000 a naopak: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7"/>
        <w:gridCol w:w="456"/>
        <w:gridCol w:w="1649"/>
      </w:tblGrid>
      <w:tr w:rsidR="00A23DDA" w:rsidRPr="001F5AB4" w:rsidTr="0066175B">
        <w:trPr>
          <w:trHeight w:hRule="exact" w:val="397"/>
        </w:trPr>
        <w:tc>
          <w:tcPr>
            <w:tcW w:w="1242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F5AB4">
              <w:rPr>
                <w:rFonts w:asciiTheme="minorHAnsi" w:hAnsiTheme="minorHAnsi" w:cstheme="minorHAnsi"/>
              </w:rPr>
              <w:t>850 Kč</w:t>
            </w:r>
          </w:p>
        </w:tc>
        <w:tc>
          <w:tcPr>
            <w:tcW w:w="456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F5AB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812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F5AB4">
              <w:rPr>
                <w:rFonts w:asciiTheme="minorHAnsi" w:hAnsiTheme="minorHAnsi" w:cstheme="minorHAnsi"/>
              </w:rPr>
              <w:t>25 000 zák.</w:t>
            </w:r>
          </w:p>
        </w:tc>
      </w:tr>
      <w:tr w:rsidR="00A23DDA" w:rsidRPr="001F5AB4" w:rsidTr="0066175B">
        <w:trPr>
          <w:trHeight w:hRule="exact" w:val="397"/>
        </w:trPr>
        <w:tc>
          <w:tcPr>
            <w:tcW w:w="1242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+</m:t>
              </m:r>
            </m:oMath>
            <w:r w:rsidRPr="001F5AB4">
              <w:rPr>
                <w:rFonts w:asciiTheme="minorHAnsi" w:hAnsiTheme="minorHAnsi" w:cstheme="minorHAnsi"/>
              </w:rPr>
              <w:t>10 %</w:t>
            </w:r>
          </w:p>
        </w:tc>
        <w:tc>
          <w:tcPr>
            <w:tcW w:w="456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w:r w:rsidRPr="001F5AB4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1812" w:type="dxa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</w:rPr>
            </w:pPr>
            <m:oMath>
              <m:r>
                <w:rPr>
                  <w:rFonts w:ascii="Cambria Math" w:hAnsi="Cambria Math" w:cstheme="minorHAnsi"/>
                </w:rPr>
                <m:t>-</m:t>
              </m:r>
            </m:oMath>
            <w:r w:rsidRPr="001F5AB4">
              <w:rPr>
                <w:rFonts w:asciiTheme="minorHAnsi" w:hAnsiTheme="minorHAnsi" w:cstheme="minorHAnsi"/>
              </w:rPr>
              <w:t>1 000 zák.</w:t>
            </w:r>
          </w:p>
        </w:tc>
      </w:tr>
      <w:tr w:rsidR="00A23DDA" w:rsidRPr="001F5AB4" w:rsidTr="0066175B">
        <w:trPr>
          <w:trHeight w:hRule="exact" w:val="397"/>
        </w:trPr>
        <w:tc>
          <w:tcPr>
            <w:tcW w:w="3510" w:type="dxa"/>
            <w:gridSpan w:val="3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  <w:r w:rsidRPr="001F5AB4">
              <w:rPr>
                <w:rFonts w:asciiTheme="minorHAnsi" w:hAnsiTheme="minorHAnsi" w:cstheme="minorHAnsi"/>
                <w:i/>
              </w:rPr>
              <w:t>a naopak</w:t>
            </w:r>
          </w:p>
        </w:tc>
      </w:tr>
      <w:tr w:rsidR="00A23DDA" w:rsidRPr="001F5AB4" w:rsidTr="0066175B">
        <w:trPr>
          <w:trHeight w:hRule="exact" w:val="397"/>
        </w:trPr>
        <w:tc>
          <w:tcPr>
            <w:tcW w:w="3510" w:type="dxa"/>
            <w:gridSpan w:val="3"/>
            <w:vAlign w:val="center"/>
          </w:tcPr>
          <w:p w:rsidR="00A23DDA" w:rsidRPr="001F5AB4" w:rsidRDefault="00A23DDA" w:rsidP="0066175B">
            <w:pPr>
              <w:pStyle w:val="MatematikaSrieloh"/>
              <w:spacing w:before="0" w:after="0"/>
              <w:jc w:val="center"/>
              <w:rPr>
                <w:rFonts w:asciiTheme="minorHAnsi" w:hAnsiTheme="minorHAnsi" w:cstheme="minorHAnsi"/>
                <w:i/>
              </w:rPr>
            </w:pPr>
          </w:p>
        </w:tc>
      </w:tr>
    </w:tbl>
    <w:p w:rsidR="00A23DDA" w:rsidRDefault="00A23DDA" w:rsidP="006A1183">
      <w:pPr>
        <w:pStyle w:val="Odstavecseseznamem"/>
        <w:ind w:left="0"/>
        <w:contextualSpacing w:val="0"/>
        <w:rPr>
          <w:rFonts w:eastAsia="Times New Roman" w:cstheme="minorHAnsi"/>
          <w:b/>
          <w:lang w:eastAsia="cs-CZ"/>
        </w:rPr>
        <w:sectPr w:rsidR="00A23DDA" w:rsidSect="00A23DDA">
          <w:type w:val="continuous"/>
          <w:pgSz w:w="11906" w:h="16838"/>
          <w:pgMar w:top="709" w:right="720" w:bottom="720" w:left="720" w:header="284" w:footer="0" w:gutter="0"/>
          <w:cols w:num="3" w:space="708"/>
          <w:docGrid w:linePitch="360"/>
        </w:sectPr>
      </w:pPr>
    </w:p>
    <w:p w:rsidR="006A1183" w:rsidRDefault="006A1183" w:rsidP="006A1183">
      <w:pPr>
        <w:pStyle w:val="Odstavecseseznamem"/>
        <w:ind w:left="0"/>
        <w:contextualSpacing w:val="0"/>
        <w:rPr>
          <w:rFonts w:eastAsia="Times New Roman" w:cstheme="minorHAnsi"/>
          <w:b/>
          <w:lang w:eastAsia="cs-CZ"/>
        </w:rPr>
      </w:pPr>
    </w:p>
    <w:p w:rsidR="006A1183" w:rsidRDefault="006A1183" w:rsidP="006A1183">
      <w:pPr>
        <w:rPr>
          <w:lang w:eastAsia="cs-CZ"/>
        </w:rPr>
      </w:pPr>
      <w:r>
        <w:rPr>
          <w:lang w:eastAsia="cs-CZ"/>
        </w:rPr>
        <w:br w:type="page"/>
      </w:r>
    </w:p>
    <w:tbl>
      <w:tblPr>
        <w:tblStyle w:val="Mkatabulky"/>
        <w:tblpPr w:leftFromText="141" w:rightFromText="141" w:vertAnchor="text" w:horzAnchor="margin" w:tblpXSpec="right" w:tblpY="1093"/>
        <w:tblOverlap w:val="never"/>
        <w:tblW w:w="0" w:type="auto"/>
        <w:tblLook w:val="04A0" w:firstRow="1" w:lastRow="0" w:firstColumn="1" w:lastColumn="0" w:noHBand="0" w:noVBand="1"/>
      </w:tblPr>
      <w:tblGrid>
        <w:gridCol w:w="2209"/>
        <w:gridCol w:w="889"/>
        <w:gridCol w:w="1072"/>
      </w:tblGrid>
      <w:tr w:rsidR="006A1183" w:rsidRPr="001F5AB4" w:rsidTr="006A1183">
        <w:tc>
          <w:tcPr>
            <w:tcW w:w="220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Koláč</w:t>
            </w:r>
          </w:p>
        </w:tc>
        <w:tc>
          <w:tcPr>
            <w:tcW w:w="88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b/>
                <w:sz w:val="22"/>
                <w:szCs w:val="22"/>
              </w:rPr>
              <w:t>Mák</w:t>
            </w:r>
          </w:p>
        </w:tc>
        <w:tc>
          <w:tcPr>
            <w:tcW w:w="1072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b/>
                <w:sz w:val="22"/>
                <w:szCs w:val="22"/>
              </w:rPr>
              <w:t>Tvaroh</w:t>
            </w:r>
          </w:p>
        </w:tc>
      </w:tr>
      <w:tr w:rsidR="006A1183" w:rsidRPr="001F5AB4" w:rsidTr="006A1183">
        <w:tc>
          <w:tcPr>
            <w:tcW w:w="220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Makovo-tvarohový</w:t>
            </w:r>
          </w:p>
        </w:tc>
        <w:tc>
          <w:tcPr>
            <w:tcW w:w="88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200 g</w:t>
            </w:r>
          </w:p>
        </w:tc>
        <w:tc>
          <w:tcPr>
            <w:tcW w:w="1072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50 g</w:t>
            </w:r>
          </w:p>
        </w:tc>
      </w:tr>
      <w:tr w:rsidR="006A1183" w:rsidRPr="001F5AB4" w:rsidTr="006A1183">
        <w:tc>
          <w:tcPr>
            <w:tcW w:w="220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Tvarohovo-makový</w:t>
            </w:r>
          </w:p>
        </w:tc>
        <w:tc>
          <w:tcPr>
            <w:tcW w:w="889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50 g</w:t>
            </w:r>
          </w:p>
        </w:tc>
        <w:tc>
          <w:tcPr>
            <w:tcW w:w="1072" w:type="dxa"/>
            <w:vAlign w:val="center"/>
          </w:tcPr>
          <w:p w:rsidR="006A1183" w:rsidRPr="001F5AB4" w:rsidRDefault="006A1183" w:rsidP="006A1183">
            <w:pPr>
              <w:pStyle w:val="MatematikaSrieloh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F5AB4">
              <w:rPr>
                <w:rFonts w:asciiTheme="minorHAnsi" w:hAnsiTheme="minorHAnsi" w:cstheme="minorHAnsi"/>
                <w:sz w:val="22"/>
                <w:szCs w:val="22"/>
              </w:rPr>
              <w:t>200 g</w:t>
            </w:r>
          </w:p>
        </w:tc>
      </w:tr>
    </w:tbl>
    <w:p w:rsidR="006617CE" w:rsidRPr="000016AC" w:rsidRDefault="006617CE" w:rsidP="006617CE">
      <w:pPr>
        <w:pStyle w:val="Odstavecseseznamem"/>
        <w:numPr>
          <w:ilvl w:val="0"/>
          <w:numId w:val="8"/>
        </w:numPr>
        <w:ind w:left="0"/>
        <w:contextualSpacing w:val="0"/>
        <w:rPr>
          <w:rFonts w:ascii="Arial" w:hAnsi="Arial" w:cs="Arial"/>
        </w:rPr>
      </w:pPr>
      <w:r>
        <w:rPr>
          <w:rFonts w:eastAsia="Times New Roman" w:cstheme="minorHAnsi"/>
          <w:b/>
          <w:lang w:eastAsia="cs-CZ"/>
        </w:rPr>
        <w:lastRenderedPageBreak/>
        <w:t>Optimalizace funkce více proměnných</w:t>
      </w:r>
      <w:r w:rsidRPr="000016AC">
        <w:rPr>
          <w:rFonts w:eastAsia="Times New Roman" w:cstheme="minorHAnsi"/>
          <w:b/>
          <w:lang w:eastAsia="cs-CZ"/>
        </w:rPr>
        <w:t>.</w:t>
      </w:r>
      <w:r>
        <w:rPr>
          <w:rFonts w:eastAsia="Times New Roman" w:cstheme="minorHAnsi"/>
          <w:lang w:eastAsia="cs-CZ"/>
        </w:rPr>
        <w:t xml:space="preserve"> </w:t>
      </w:r>
      <w:r w:rsidRPr="000016AC">
        <w:rPr>
          <w:rFonts w:eastAsia="Times New Roman" w:cstheme="minorHAnsi"/>
          <w:lang w:eastAsia="cs-CZ"/>
        </w:rPr>
        <w:t xml:space="preserve">Malá cukrárna se chystá péct posvícenské koláče. </w:t>
      </w:r>
      <w:r>
        <w:rPr>
          <w:rFonts w:eastAsia="Times New Roman" w:cstheme="minorHAnsi"/>
          <w:lang w:eastAsia="cs-CZ"/>
        </w:rPr>
        <w:t>R</w:t>
      </w:r>
      <w:r w:rsidRPr="000016AC">
        <w:rPr>
          <w:rFonts w:eastAsia="Times New Roman" w:cstheme="minorHAnsi"/>
          <w:lang w:eastAsia="cs-CZ"/>
        </w:rPr>
        <w:t>eceptura požaduje, aby</w:t>
      </w:r>
      <w:r>
        <w:rPr>
          <w:rFonts w:eastAsia="Times New Roman" w:cstheme="minorHAnsi"/>
          <w:lang w:eastAsia="cs-CZ"/>
        </w:rPr>
        <w:t xml:space="preserve"> byly plněné mákem a tvarohem; m</w:t>
      </w:r>
      <w:r w:rsidRPr="000016AC">
        <w:rPr>
          <w:rFonts w:eastAsia="Times New Roman" w:cstheme="minorHAnsi"/>
          <w:lang w:eastAsia="cs-CZ"/>
        </w:rPr>
        <w:t>nožství máku a t</w:t>
      </w:r>
      <w:r>
        <w:rPr>
          <w:rFonts w:eastAsia="Times New Roman" w:cstheme="minorHAnsi"/>
          <w:lang w:eastAsia="cs-CZ"/>
        </w:rPr>
        <w:t>varohu použité na jeden koláč v </w:t>
      </w:r>
      <w:r w:rsidRPr="000016AC">
        <w:rPr>
          <w:rFonts w:eastAsia="Times New Roman" w:cstheme="minorHAnsi"/>
          <w:lang w:eastAsia="cs-CZ"/>
        </w:rPr>
        <w:t>jednotlivých variantách uvádí tabulka:</w:t>
      </w:r>
    </w:p>
    <w:p w:rsidR="006617CE" w:rsidRDefault="006617CE" w:rsidP="006617CE">
      <w:pPr>
        <w:pStyle w:val="Odstavecseseznamem"/>
        <w:ind w:left="0"/>
        <w:contextualSpacing w:val="0"/>
        <w:rPr>
          <w:rFonts w:cstheme="minorHAnsi"/>
        </w:rPr>
      </w:pPr>
      <w:r w:rsidRPr="001F5AB4">
        <w:rPr>
          <w:rFonts w:cstheme="minorHAnsi"/>
        </w:rPr>
        <w:t xml:space="preserve">Jeden makovo-tvarohový koláč se </w:t>
      </w:r>
      <w:r>
        <w:rPr>
          <w:rFonts w:cstheme="minorHAnsi"/>
        </w:rPr>
        <w:t xml:space="preserve">tradičně </w:t>
      </w:r>
      <w:r w:rsidRPr="001F5AB4">
        <w:rPr>
          <w:rFonts w:cstheme="minorHAnsi"/>
        </w:rPr>
        <w:t xml:space="preserve">prodává za </w:t>
      </w:r>
      <w:r w:rsidRPr="009B1BC4">
        <w:t>48</w:t>
      </w:r>
      <w:r>
        <w:t> </w:t>
      </w:r>
      <w:r w:rsidRPr="009B1BC4">
        <w:t>Kč</w:t>
      </w:r>
      <w:r w:rsidRPr="001F5AB4">
        <w:rPr>
          <w:rFonts w:cstheme="minorHAnsi"/>
        </w:rPr>
        <w:t>, jeden tvarohovo-makový za 56 Kč. Spotřeba ostatních surovin je přibližně stejná v obou variantách. Vzhledem k tomu, že těsně před posvícením jsou obě suroviny v okolí rozprodány, musí cukrář vystačit pouze se zásobami – má k dispoz</w:t>
      </w:r>
      <w:r>
        <w:rPr>
          <w:rFonts w:cstheme="minorHAnsi"/>
        </w:rPr>
        <w:t>ici 25 kg máku a 30 kg tvarohu.</w:t>
      </w:r>
    </w:p>
    <w:p w:rsidR="006617CE" w:rsidRDefault="006617CE" w:rsidP="006617CE">
      <w:pPr>
        <w:pStyle w:val="Odstavecseseznamem"/>
        <w:ind w:left="0"/>
        <w:contextualSpacing w:val="0"/>
        <w:rPr>
          <w:rFonts w:cstheme="minorHAnsi"/>
        </w:rPr>
      </w:pPr>
      <w:r w:rsidRPr="001F5AB4">
        <w:rPr>
          <w:rFonts w:cstheme="minorHAnsi"/>
        </w:rPr>
        <w:t>Kolik má upéct</w:t>
      </w:r>
      <w:r>
        <w:rPr>
          <w:rFonts w:cstheme="minorHAnsi"/>
        </w:rPr>
        <w:t xml:space="preserve"> kterých</w:t>
      </w:r>
      <w:r w:rsidRPr="001F5AB4">
        <w:rPr>
          <w:rFonts w:cstheme="minorHAnsi"/>
        </w:rPr>
        <w:t xml:space="preserve"> koláčů, aby dosáhl maximálního zisku?</w:t>
      </w:r>
      <w:r>
        <w:rPr>
          <w:rFonts w:cstheme="minorHAnsi"/>
        </w:rPr>
        <w:t xml:space="preserve"> Řešení znázorněte také graficky.</w:t>
      </w:r>
    </w:p>
    <w:p w:rsidR="006617CE" w:rsidRPr="00207A6D" w:rsidRDefault="006617CE" w:rsidP="006617CE">
      <w:pPr>
        <w:pStyle w:val="Odstavecseseznamem"/>
        <w:ind w:left="0"/>
        <w:contextualSpacing w:val="0"/>
        <w:rPr>
          <w:rFonts w:cstheme="minorHAnsi"/>
        </w:rPr>
      </w:pPr>
      <w:r w:rsidRPr="00A95FA8">
        <w:rPr>
          <w:rFonts w:cstheme="minorHAnsi"/>
          <w:i/>
        </w:rPr>
        <w:t>Nápověda</w:t>
      </w:r>
      <w:r>
        <w:rPr>
          <w:rFonts w:cstheme="minorHAnsi"/>
        </w:rPr>
        <w:t>:</w:t>
      </w:r>
    </w:p>
    <w:p w:rsidR="00183B98" w:rsidRDefault="00AB6137" w:rsidP="00002091">
      <w:pPr>
        <w:pStyle w:val="Odstavecseseznamem"/>
        <w:numPr>
          <w:ilvl w:val="0"/>
          <w:numId w:val="17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Vhodně si označte proměnné a sestavte (ne)rovnice pro spotřebu máku a spotřebu tvarohu.</w:t>
      </w:r>
    </w:p>
    <w:p w:rsidR="00AB6137" w:rsidRDefault="00AB6137" w:rsidP="00002091">
      <w:pPr>
        <w:pStyle w:val="Odstavecseseznamem"/>
        <w:numPr>
          <w:ilvl w:val="0"/>
          <w:numId w:val="17"/>
        </w:numPr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Zakreslete je do grafu, sestavte funkci zisku a určete, pro jako kombinaci bude maximální.</w:t>
      </w:r>
    </w:p>
    <w:p w:rsidR="006A1183" w:rsidRDefault="00002091" w:rsidP="00002091">
      <w:pPr>
        <w:pStyle w:val="Odstavecseseznamem"/>
        <w:numPr>
          <w:ilvl w:val="0"/>
          <w:numId w:val="17"/>
        </w:numPr>
        <w:spacing w:before="0" w:after="200"/>
        <w:jc w:val="left"/>
        <w:rPr>
          <w:rFonts w:ascii="Arial" w:hAnsi="Arial" w:cs="Arial"/>
        </w:rPr>
      </w:pPr>
      <w:r w:rsidRPr="00002091">
        <w:rPr>
          <w:rFonts w:ascii="Arial" w:hAnsi="Arial" w:cs="Arial"/>
        </w:rPr>
        <w:t>Ověřte, která z možných celočíselných kombinací dává skutečně nejvyšší zisk.</w:t>
      </w:r>
    </w:p>
    <w:p w:rsidR="007B3A23" w:rsidRPr="006A1183" w:rsidRDefault="006A1183" w:rsidP="006A1183">
      <w:pPr>
        <w:pStyle w:val="Nadpis3"/>
      </w:pPr>
      <w:r>
        <w:t>Obecně optimalizace funkce více proměnných</w:t>
      </w:r>
    </w:p>
    <w:p w:rsidR="00286593" w:rsidRDefault="00286593" w:rsidP="00183B98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„…</w:t>
      </w:r>
      <w:r w:rsidRPr="00286593">
        <w:rPr>
          <w:rFonts w:ascii="Arial" w:hAnsi="Arial" w:cs="Arial"/>
          <w:i/>
          <w:lang w:val="fr-FR"/>
        </w:rPr>
        <w:t>la solution des questions générales auxquelles donne lieu la théorie des richesses</w:t>
      </w:r>
      <w:r w:rsidR="00C71FF3">
        <w:rPr>
          <w:rFonts w:ascii="Arial" w:hAnsi="Arial" w:cs="Arial"/>
          <w:i/>
          <w:lang w:val="fr-FR"/>
        </w:rPr>
        <w:t xml:space="preserve"> dépend essentiellement</w:t>
      </w:r>
      <w:r w:rsidRPr="00286593">
        <w:rPr>
          <w:rFonts w:ascii="Arial" w:hAnsi="Arial" w:cs="Arial"/>
          <w:i/>
          <w:lang w:val="fr-FR"/>
        </w:rPr>
        <w:t xml:space="preserve"> non pas de l’algèbre élémentaire, mais de cette branche de l’analyse qui a pour objet des fonctions arbitraires, assujetties seulement à satisfaire à certaines conditions</w:t>
      </w:r>
      <w:r>
        <w:rPr>
          <w:rFonts w:ascii="Arial" w:hAnsi="Arial" w:cs="Arial"/>
        </w:rPr>
        <w:t>…“ Cournot</w:t>
      </w:r>
    </w:p>
    <w:p w:rsidR="00183B98" w:rsidRDefault="006A1183" w:rsidP="00183B98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83B98">
        <w:rPr>
          <w:rFonts w:ascii="Arial" w:hAnsi="Arial" w:cs="Arial"/>
        </w:rPr>
        <w:t xml:space="preserve">ledání vázaných extrémů. </w:t>
      </w:r>
      <w:r w:rsidR="00286593">
        <w:rPr>
          <w:rFonts w:ascii="Arial" w:hAnsi="Arial" w:cs="Arial"/>
        </w:rPr>
        <w:t>Např. m</w:t>
      </w:r>
      <w:r w:rsidR="00183B98">
        <w:rPr>
          <w:rFonts w:ascii="Arial" w:hAnsi="Arial" w:cs="Arial"/>
        </w:rPr>
        <w:t xml:space="preserve">aximum funkce </w:t>
      </w:r>
      <m:oMath>
        <m:r>
          <w:rPr>
            <w:rFonts w:ascii="Cambria Math" w:hAnsi="Cambria Math" w:cs="Arial"/>
          </w:rPr>
          <m:t>f(x,y)</m:t>
        </m:r>
      </m:oMath>
      <w:r w:rsidR="00183B98">
        <w:rPr>
          <w:rFonts w:ascii="Arial" w:hAnsi="Arial" w:cs="Arial"/>
        </w:rPr>
        <w:t xml:space="preserve"> na křivce </w:t>
      </w:r>
      <m:oMath>
        <m:r>
          <w:rPr>
            <w:rFonts w:ascii="Cambria Math" w:hAnsi="Cambria Math" w:cs="Arial"/>
          </w:rPr>
          <m:t>g</m:t>
        </m:r>
        <m:d>
          <m:dPr>
            <m:ctrlPr>
              <w:rPr>
                <w:rFonts w:ascii="Cambria Math" w:hAnsi="Cambria Math" w:cs="Arial"/>
                <w:i/>
              </w:rPr>
            </m:ctrlPr>
          </m:dPr>
          <m:e>
            <m:r>
              <w:rPr>
                <w:rFonts w:ascii="Cambria Math" w:hAnsi="Cambria Math" w:cs="Arial"/>
              </w:rPr>
              <m:t>x,y</m:t>
            </m:r>
          </m:e>
        </m:d>
        <m:r>
          <w:rPr>
            <w:rFonts w:ascii="Cambria Math" w:hAnsi="Cambria Math" w:cs="Arial"/>
          </w:rPr>
          <m:t>=c</m:t>
        </m:r>
      </m:oMath>
      <w:r w:rsidR="00183B98">
        <w:rPr>
          <w:rFonts w:ascii="Arial" w:hAnsi="Arial" w:cs="Arial"/>
        </w:rPr>
        <w:t>. Metody: jakobián, Lagrangeovy multiplikátory</w:t>
      </w:r>
      <w:r w:rsidR="00286593">
        <w:rPr>
          <w:rFonts w:ascii="Arial" w:hAnsi="Arial" w:cs="Arial"/>
        </w:rPr>
        <w:t xml:space="preserve">… </w:t>
      </w:r>
    </w:p>
    <w:p w:rsidR="00183B98" w:rsidRPr="00183B98" w:rsidRDefault="00183B98" w:rsidP="00183B98">
      <w:pPr>
        <w:pStyle w:val="Odstavecseseznamem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20879CC3" wp14:editId="0D95B71D">
            <wp:simplePos x="0" y="0"/>
            <wp:positionH relativeFrom="column">
              <wp:posOffset>3752850</wp:posOffset>
            </wp:positionH>
            <wp:positionV relativeFrom="paragraph">
              <wp:posOffset>147320</wp:posOffset>
            </wp:positionV>
            <wp:extent cx="2638425" cy="1899285"/>
            <wp:effectExtent l="0" t="0" r="9525" b="5715"/>
            <wp:wrapTight wrapText="bothSides">
              <wp:wrapPolygon edited="0">
                <wp:start x="0" y="217"/>
                <wp:lineTo x="0" y="867"/>
                <wp:lineTo x="624" y="4116"/>
                <wp:lineTo x="312" y="20582"/>
                <wp:lineTo x="2651" y="21015"/>
                <wp:lineTo x="20274" y="21448"/>
                <wp:lineTo x="21366" y="21448"/>
                <wp:lineTo x="21522" y="20582"/>
                <wp:lineTo x="18715" y="17982"/>
                <wp:lineTo x="17467" y="14516"/>
                <wp:lineTo x="18403" y="11049"/>
                <wp:lineTo x="17623" y="7583"/>
                <wp:lineTo x="18247" y="7583"/>
                <wp:lineTo x="20898" y="4766"/>
                <wp:lineTo x="21054" y="3900"/>
                <wp:lineTo x="11229" y="2383"/>
                <wp:lineTo x="1092" y="217"/>
                <wp:lineTo x="0" y="217"/>
              </wp:wrapPolygon>
            </wp:wrapTight>
            <wp:docPr id="1" name="Obrázek 1" descr="C:\Users\beran\Dropbox\GJK\Ostatní\Ekonomický kurz\Ilustrace\IL !! Vázané extrémy 2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an\Dropbox\GJK\Ostatní\Ekonomický kurz\Ilustrace\IL !! Vázané extrémy 2D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189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cs-CZ"/>
        </w:rPr>
        <w:drawing>
          <wp:inline distT="0" distB="0" distL="0" distR="0" wp14:anchorId="439E97F2" wp14:editId="3637F289">
            <wp:extent cx="3190875" cy="2073831"/>
            <wp:effectExtent l="0" t="0" r="0" b="3175"/>
            <wp:docPr id="2" name="Obrázek 2" descr="C:\Users\beran\Dropbox\GJK\Ostatní\Ekonomický kurz\Ilustrace\IL !! Vázané extrémy 3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eran\Dropbox\GJK\Ostatní\Ekonomický kurz\Ilustrace\IL !! Vázané extrémy 3D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7316" cy="2084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3B98" w:rsidRDefault="00183B98" w:rsidP="00183B98">
      <w:pPr>
        <w:pStyle w:val="Nadpis3"/>
      </w:pPr>
      <w:r>
        <w:t>K</w:t>
      </w:r>
      <w:r w:rsidR="00E46ED9">
        <w:t xml:space="preserve"> dalšímu </w:t>
      </w:r>
      <w:r>
        <w:t>čtení</w:t>
      </w:r>
    </w:p>
    <w:p w:rsidR="00286593" w:rsidRPr="007B3A23" w:rsidRDefault="00286593" w:rsidP="007B3A23">
      <w:pPr>
        <w:rPr>
          <w:rFonts w:ascii="Arial" w:hAnsi="Arial" w:cs="Arial"/>
        </w:rPr>
      </w:pPr>
      <w:r w:rsidRPr="007B3A23">
        <w:rPr>
          <w:rFonts w:ascii="Arial" w:hAnsi="Arial" w:cs="Arial"/>
        </w:rPr>
        <w:t>Pro celkový kontext i konkrétní příklady: příslušná hesla na (anglické) Wikipedii.</w:t>
      </w:r>
    </w:p>
    <w:p w:rsidR="00183B98" w:rsidRPr="007B3A23" w:rsidRDefault="00286593" w:rsidP="007B3A23">
      <w:pPr>
        <w:rPr>
          <w:rFonts w:ascii="Arial" w:hAnsi="Arial" w:cs="Arial"/>
        </w:rPr>
      </w:pPr>
      <w:r>
        <w:t xml:space="preserve">Holman, Robert. </w:t>
      </w:r>
      <w:r w:rsidRPr="007B3A23">
        <w:rPr>
          <w:i/>
          <w:iCs/>
        </w:rPr>
        <w:t>Ekonomie</w:t>
      </w:r>
      <w:r>
        <w:t>. 3. aktualizované vydání. Praha: Beck, 2002.</w:t>
      </w:r>
    </w:p>
    <w:p w:rsidR="00286593" w:rsidRDefault="00286593" w:rsidP="007B3A23">
      <w:r>
        <w:t xml:space="preserve">Sokol, Jan. </w:t>
      </w:r>
      <w:r w:rsidRPr="007B3A23">
        <w:rPr>
          <w:i/>
          <w:iCs/>
        </w:rPr>
        <w:t>Moc, peníze a právo: esej o společnosti a jejích institucích</w:t>
      </w:r>
      <w:r>
        <w:t>. Praha: Vyšehrad, 2015.</w:t>
      </w:r>
    </w:p>
    <w:p w:rsidR="006A1183" w:rsidRPr="006A1183" w:rsidRDefault="006A1183" w:rsidP="007B3A23">
      <w:pPr>
        <w:rPr>
          <w:rFonts w:ascii="Arial" w:hAnsi="Arial" w:cs="Arial"/>
        </w:rPr>
      </w:pPr>
      <w:proofErr w:type="spellStart"/>
      <w:r>
        <w:t>Brealey</w:t>
      </w:r>
      <w:proofErr w:type="spellEnd"/>
      <w:r>
        <w:t xml:space="preserve">, </w:t>
      </w:r>
      <w:proofErr w:type="spellStart"/>
      <w:r>
        <w:t>Myers</w:t>
      </w:r>
      <w:proofErr w:type="spellEnd"/>
      <w:r>
        <w:t xml:space="preserve">, Allen: </w:t>
      </w:r>
      <w:r w:rsidRPr="006A1183">
        <w:rPr>
          <w:i/>
        </w:rPr>
        <w:t>Teorie a praxe firemních financí</w:t>
      </w:r>
      <w:r>
        <w:t>.</w:t>
      </w:r>
    </w:p>
    <w:p w:rsidR="006A1183" w:rsidRDefault="006A1183" w:rsidP="006A1183">
      <w:pPr>
        <w:pStyle w:val="Nadpis3"/>
      </w:pPr>
      <w:r>
        <w:t>Klasická díla</w:t>
      </w:r>
    </w:p>
    <w:p w:rsidR="00AD2674" w:rsidRPr="007B3A23" w:rsidRDefault="0077434F" w:rsidP="007B3A23">
      <w:pPr>
        <w:rPr>
          <w:rFonts w:ascii="Arial" w:hAnsi="Arial" w:cs="Arial"/>
        </w:rPr>
      </w:pPr>
      <w:proofErr w:type="spellStart"/>
      <w:r w:rsidRPr="007B3A23">
        <w:rPr>
          <w:rFonts w:ascii="Arial" w:hAnsi="Arial" w:cs="Arial"/>
        </w:rPr>
        <w:t>Keynes</w:t>
      </w:r>
      <w:proofErr w:type="spellEnd"/>
      <w:r w:rsidRPr="007B3A23">
        <w:rPr>
          <w:rFonts w:ascii="Arial" w:hAnsi="Arial" w:cs="Arial"/>
        </w:rPr>
        <w:t xml:space="preserve">: </w:t>
      </w:r>
      <w:r w:rsidRPr="007B3A23">
        <w:rPr>
          <w:rFonts w:ascii="Arial" w:hAnsi="Arial" w:cs="Arial"/>
          <w:i/>
        </w:rPr>
        <w:t xml:space="preserve">General </w:t>
      </w:r>
      <w:proofErr w:type="spellStart"/>
      <w:r w:rsidRPr="007B3A23">
        <w:rPr>
          <w:rFonts w:ascii="Arial" w:hAnsi="Arial" w:cs="Arial"/>
          <w:i/>
        </w:rPr>
        <w:t>Theory</w:t>
      </w:r>
      <w:proofErr w:type="spellEnd"/>
      <w:r w:rsidRPr="007B3A23">
        <w:rPr>
          <w:rFonts w:ascii="Arial" w:hAnsi="Arial" w:cs="Arial"/>
          <w:i/>
        </w:rPr>
        <w:t xml:space="preserve"> of</w:t>
      </w:r>
      <w:r w:rsidR="00286593" w:rsidRPr="007B3A23">
        <w:rPr>
          <w:rFonts w:ascii="Arial" w:hAnsi="Arial" w:cs="Arial"/>
          <w:i/>
        </w:rPr>
        <w:t xml:space="preserve"> Employment, Interest and Money</w:t>
      </w:r>
      <w:r w:rsidR="00286593" w:rsidRPr="007B3A23">
        <w:rPr>
          <w:rFonts w:ascii="Arial" w:hAnsi="Arial" w:cs="Arial"/>
        </w:rPr>
        <w:t>.</w:t>
      </w:r>
    </w:p>
    <w:p w:rsidR="006A1183" w:rsidRDefault="006A1183" w:rsidP="007B3A23">
      <w:pPr>
        <w:rPr>
          <w:rFonts w:ascii="Arial" w:hAnsi="Arial" w:cs="Arial"/>
        </w:rPr>
        <w:sectPr w:rsidR="006A1183" w:rsidSect="00A23DDA">
          <w:type w:val="continuous"/>
          <w:pgSz w:w="11906" w:h="16838"/>
          <w:pgMar w:top="709" w:right="720" w:bottom="720" w:left="720" w:header="284" w:footer="0" w:gutter="0"/>
          <w:cols w:space="708"/>
          <w:docGrid w:linePitch="360"/>
        </w:sectPr>
      </w:pPr>
    </w:p>
    <w:p w:rsidR="00AD2674" w:rsidRPr="007B3A23" w:rsidRDefault="00286593" w:rsidP="007B3A23">
      <w:pPr>
        <w:rPr>
          <w:rFonts w:ascii="Arial" w:hAnsi="Arial" w:cs="Arial"/>
        </w:rPr>
      </w:pPr>
      <w:r w:rsidRPr="007B3A23">
        <w:rPr>
          <w:rFonts w:ascii="Arial" w:hAnsi="Arial" w:cs="Arial"/>
        </w:rPr>
        <w:lastRenderedPageBreak/>
        <w:t xml:space="preserve">Hayek: </w:t>
      </w:r>
      <w:proofErr w:type="spellStart"/>
      <w:r w:rsidRPr="007B3A23">
        <w:rPr>
          <w:rFonts w:ascii="Arial" w:hAnsi="Arial" w:cs="Arial"/>
          <w:i/>
        </w:rPr>
        <w:t>Road</w:t>
      </w:r>
      <w:proofErr w:type="spellEnd"/>
      <w:r w:rsidRPr="007B3A23">
        <w:rPr>
          <w:rFonts w:ascii="Arial" w:hAnsi="Arial" w:cs="Arial"/>
          <w:i/>
        </w:rPr>
        <w:t xml:space="preserve"> to </w:t>
      </w:r>
      <w:proofErr w:type="spellStart"/>
      <w:r w:rsidRPr="007B3A23">
        <w:rPr>
          <w:rFonts w:ascii="Arial" w:hAnsi="Arial" w:cs="Arial"/>
          <w:i/>
        </w:rPr>
        <w:t>Serfdom</w:t>
      </w:r>
      <w:proofErr w:type="spellEnd"/>
      <w:r w:rsidRPr="007B3A23">
        <w:rPr>
          <w:rFonts w:ascii="Arial" w:hAnsi="Arial" w:cs="Arial"/>
        </w:rPr>
        <w:t>.</w:t>
      </w:r>
    </w:p>
    <w:p w:rsidR="006A1183" w:rsidRDefault="006A1183" w:rsidP="00AB6137">
      <w:pPr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Mises</w:t>
      </w:r>
      <w:proofErr w:type="spellEnd"/>
      <w:r>
        <w:rPr>
          <w:rFonts w:ascii="Arial" w:hAnsi="Arial" w:cs="Arial"/>
          <w:bCs/>
        </w:rPr>
        <w:t xml:space="preserve">: </w:t>
      </w:r>
      <w:r w:rsidRPr="006A1183">
        <w:rPr>
          <w:rFonts w:ascii="Arial" w:hAnsi="Arial" w:cs="Arial"/>
          <w:bCs/>
          <w:i/>
        </w:rPr>
        <w:t>Lidské jednání</w:t>
      </w:r>
      <w:r>
        <w:rPr>
          <w:rFonts w:ascii="Arial" w:hAnsi="Arial" w:cs="Arial"/>
          <w:bCs/>
        </w:rPr>
        <w:t>.</w:t>
      </w:r>
    </w:p>
    <w:p w:rsidR="00C71C5B" w:rsidRPr="006A1183" w:rsidRDefault="0077434F" w:rsidP="00AB6137">
      <w:pPr>
        <w:rPr>
          <w:rFonts w:ascii="Arial" w:hAnsi="Arial" w:cs="Arial"/>
          <w:bCs/>
        </w:rPr>
      </w:pPr>
      <w:proofErr w:type="spellStart"/>
      <w:r w:rsidRPr="007B3A23">
        <w:rPr>
          <w:rFonts w:ascii="Arial" w:hAnsi="Arial" w:cs="Arial"/>
          <w:bCs/>
        </w:rPr>
        <w:lastRenderedPageBreak/>
        <w:t>Fuller</w:t>
      </w:r>
      <w:proofErr w:type="spellEnd"/>
      <w:r w:rsidRPr="007B3A23">
        <w:rPr>
          <w:rFonts w:ascii="Arial" w:hAnsi="Arial" w:cs="Arial"/>
          <w:bCs/>
        </w:rPr>
        <w:t xml:space="preserve">: </w:t>
      </w:r>
      <w:r w:rsidRPr="007B3A23">
        <w:rPr>
          <w:rFonts w:ascii="Arial" w:hAnsi="Arial" w:cs="Arial"/>
          <w:bCs/>
          <w:i/>
        </w:rPr>
        <w:t>Morálka práva</w:t>
      </w:r>
      <w:r w:rsidR="00286593" w:rsidRPr="007B3A23">
        <w:rPr>
          <w:rFonts w:ascii="Arial" w:hAnsi="Arial" w:cs="Arial"/>
          <w:bCs/>
        </w:rPr>
        <w:t>.</w:t>
      </w:r>
    </w:p>
    <w:sectPr w:rsidR="00C71C5B" w:rsidRPr="006A1183" w:rsidSect="006A1183">
      <w:type w:val="continuous"/>
      <w:pgSz w:w="11906" w:h="16838"/>
      <w:pgMar w:top="709" w:right="720" w:bottom="720" w:left="720" w:header="284" w:footer="0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9EB" w:rsidRDefault="00E919EB" w:rsidP="00A1189C">
      <w:pPr>
        <w:spacing w:before="0" w:after="0"/>
      </w:pPr>
      <w:r>
        <w:separator/>
      </w:r>
    </w:p>
  </w:endnote>
  <w:endnote w:type="continuationSeparator" w:id="0">
    <w:p w:rsidR="00E919EB" w:rsidRDefault="00E919EB" w:rsidP="00A1189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80822719"/>
      <w:docPartObj>
        <w:docPartGallery w:val="Page Numbers (Bottom of Page)"/>
        <w:docPartUnique/>
      </w:docPartObj>
    </w:sdtPr>
    <w:sdtEndPr/>
    <w:sdtContent>
      <w:p w:rsidR="0009697D" w:rsidRDefault="000969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3B42">
          <w:rPr>
            <w:noProof/>
          </w:rPr>
          <w:t>2</w:t>
        </w:r>
        <w:r>
          <w:fldChar w:fldCharType="end"/>
        </w:r>
      </w:p>
    </w:sdtContent>
  </w:sdt>
  <w:p w:rsidR="00A1189C" w:rsidRDefault="00A1189C" w:rsidP="005D31EE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9EB" w:rsidRDefault="00E919EB" w:rsidP="00A1189C">
      <w:pPr>
        <w:spacing w:before="0" w:after="0"/>
      </w:pPr>
      <w:r>
        <w:separator/>
      </w:r>
    </w:p>
  </w:footnote>
  <w:footnote w:type="continuationSeparator" w:id="0">
    <w:p w:rsidR="00E919EB" w:rsidRDefault="00E919EB" w:rsidP="00A1189C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5A3" w:rsidRDefault="00AF25A3">
    <w:pPr>
      <w:pStyle w:val="Zhlav"/>
    </w:pPr>
    <w:r>
      <w:fldChar w:fldCharType="begin"/>
    </w:r>
    <w:r>
      <w:instrText xml:space="preserve"> SAVEDATE  \@ "d. MMMM yyyy"  \* MERGEFORMAT </w:instrText>
    </w:r>
    <w:r>
      <w:fldChar w:fldCharType="separate"/>
    </w:r>
    <w:r w:rsidR="00A13B42">
      <w:rPr>
        <w:noProof/>
      </w:rPr>
      <w:t>23. listopadu 2023</w:t>
    </w:r>
    <w:r>
      <w:fldChar w:fldCharType="end"/>
    </w:r>
    <w:r>
      <w:ptab w:relativeTo="margin" w:alignment="center" w:leader="none"/>
    </w:r>
    <w:r w:rsidR="004D0E9B">
      <w:rPr>
        <w:b/>
      </w:rPr>
      <w:t>Matematika v</w:t>
    </w:r>
    <w:r w:rsidR="00300E21">
      <w:rPr>
        <w:b/>
      </w:rPr>
      <w:t> </w:t>
    </w:r>
    <w:r w:rsidR="004D0E9B">
      <w:rPr>
        <w:b/>
      </w:rPr>
      <w:t>ekonomii</w:t>
    </w:r>
    <w:r w:rsidR="00300E21">
      <w:rPr>
        <w:b/>
      </w:rPr>
      <w:t xml:space="preserve"> I</w:t>
    </w:r>
    <w:r w:rsidR="00A95FA8">
      <w:rPr>
        <w:b/>
      </w:rPr>
      <w:t>.</w:t>
    </w:r>
    <w:r w:rsidR="0004238A">
      <w:rPr>
        <w:b/>
      </w:rPr>
      <w:t xml:space="preserve"> – Optimalizační úlohy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7103"/>
    <w:multiLevelType w:val="hybridMultilevel"/>
    <w:tmpl w:val="B874F19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CC003D"/>
    <w:multiLevelType w:val="hybridMultilevel"/>
    <w:tmpl w:val="BB08A6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C96533"/>
    <w:multiLevelType w:val="hybridMultilevel"/>
    <w:tmpl w:val="1FB6FA38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">
    <w:nsid w:val="279B1A62"/>
    <w:multiLevelType w:val="hybridMultilevel"/>
    <w:tmpl w:val="C1B864C0"/>
    <w:lvl w:ilvl="0" w:tplc="BA12F4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2024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965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E4E5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AAFB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F00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2428E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42DA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54A8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2A8E386A"/>
    <w:multiLevelType w:val="hybridMultilevel"/>
    <w:tmpl w:val="DE84F02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F0A5AD0"/>
    <w:multiLevelType w:val="hybridMultilevel"/>
    <w:tmpl w:val="602840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731517"/>
    <w:multiLevelType w:val="hybridMultilevel"/>
    <w:tmpl w:val="BEDC9FB6"/>
    <w:lvl w:ilvl="0" w:tplc="04050015">
      <w:start w:val="1"/>
      <w:numFmt w:val="upperLetter"/>
      <w:lvlText w:val="%1."/>
      <w:lvlJc w:val="left"/>
      <w:pPr>
        <w:ind w:left="5606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E41924"/>
    <w:multiLevelType w:val="hybridMultilevel"/>
    <w:tmpl w:val="D5A49AB0"/>
    <w:lvl w:ilvl="0" w:tplc="9D184A72">
      <w:start w:val="1"/>
      <w:numFmt w:val="lowerLetter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913A9"/>
    <w:multiLevelType w:val="hybridMultilevel"/>
    <w:tmpl w:val="8F3C8208"/>
    <w:lvl w:ilvl="0" w:tplc="F6BC4FD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47459DC"/>
    <w:multiLevelType w:val="multilevel"/>
    <w:tmpl w:val="3F74D28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C201D3E"/>
    <w:multiLevelType w:val="hybridMultilevel"/>
    <w:tmpl w:val="2556B9E2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1">
    <w:nsid w:val="545C1E5A"/>
    <w:multiLevelType w:val="hybridMultilevel"/>
    <w:tmpl w:val="52F01D0E"/>
    <w:lvl w:ilvl="0" w:tplc="97C610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212F2B"/>
    <w:multiLevelType w:val="hybridMultilevel"/>
    <w:tmpl w:val="7DC0A790"/>
    <w:lvl w:ilvl="0" w:tplc="97C610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FF5C19"/>
    <w:multiLevelType w:val="hybridMultilevel"/>
    <w:tmpl w:val="FB963396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4">
    <w:nsid w:val="679C1303"/>
    <w:multiLevelType w:val="multilevel"/>
    <w:tmpl w:val="02CC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7CF4381"/>
    <w:multiLevelType w:val="hybridMultilevel"/>
    <w:tmpl w:val="C0EE15EA"/>
    <w:lvl w:ilvl="0" w:tplc="E3F256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2A45E7"/>
    <w:multiLevelType w:val="multilevel"/>
    <w:tmpl w:val="02CC90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4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6"/>
  </w:num>
  <w:num w:numId="2">
    <w:abstractNumId w:val="15"/>
  </w:num>
  <w:num w:numId="3">
    <w:abstractNumId w:val="14"/>
  </w:num>
  <w:num w:numId="4">
    <w:abstractNumId w:val="9"/>
  </w:num>
  <w:num w:numId="5">
    <w:abstractNumId w:val="10"/>
  </w:num>
  <w:num w:numId="6">
    <w:abstractNumId w:val="13"/>
  </w:num>
  <w:num w:numId="7">
    <w:abstractNumId w:val="2"/>
  </w:num>
  <w:num w:numId="8">
    <w:abstractNumId w:val="6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54"/>
    <w:rsid w:val="000016AC"/>
    <w:rsid w:val="00002091"/>
    <w:rsid w:val="0004238A"/>
    <w:rsid w:val="000470FD"/>
    <w:rsid w:val="00070B29"/>
    <w:rsid w:val="00071EE9"/>
    <w:rsid w:val="00073E85"/>
    <w:rsid w:val="000814D5"/>
    <w:rsid w:val="00086F03"/>
    <w:rsid w:val="0009697D"/>
    <w:rsid w:val="000974D6"/>
    <w:rsid w:val="000A79F4"/>
    <w:rsid w:val="000B7372"/>
    <w:rsid w:val="000E01F3"/>
    <w:rsid w:val="000E3BEF"/>
    <w:rsid w:val="000F6B0A"/>
    <w:rsid w:val="000F7162"/>
    <w:rsid w:val="00100E06"/>
    <w:rsid w:val="00112ED7"/>
    <w:rsid w:val="00135D8B"/>
    <w:rsid w:val="00144B6D"/>
    <w:rsid w:val="00147A33"/>
    <w:rsid w:val="00152635"/>
    <w:rsid w:val="00166612"/>
    <w:rsid w:val="00170DA1"/>
    <w:rsid w:val="00183B98"/>
    <w:rsid w:val="00191800"/>
    <w:rsid w:val="001B0BF5"/>
    <w:rsid w:val="001C3511"/>
    <w:rsid w:val="001C6D27"/>
    <w:rsid w:val="001D72A6"/>
    <w:rsid w:val="001F32CD"/>
    <w:rsid w:val="002024BE"/>
    <w:rsid w:val="00206354"/>
    <w:rsid w:val="00207A6D"/>
    <w:rsid w:val="00214707"/>
    <w:rsid w:val="00227963"/>
    <w:rsid w:val="0024280E"/>
    <w:rsid w:val="00257698"/>
    <w:rsid w:val="00257BE7"/>
    <w:rsid w:val="00266908"/>
    <w:rsid w:val="00270B3C"/>
    <w:rsid w:val="002745D0"/>
    <w:rsid w:val="002831CC"/>
    <w:rsid w:val="00286593"/>
    <w:rsid w:val="002929F7"/>
    <w:rsid w:val="002A02DF"/>
    <w:rsid w:val="002F7A4B"/>
    <w:rsid w:val="00300E21"/>
    <w:rsid w:val="003018E4"/>
    <w:rsid w:val="00305CC9"/>
    <w:rsid w:val="00310A7F"/>
    <w:rsid w:val="00312579"/>
    <w:rsid w:val="003619E3"/>
    <w:rsid w:val="003779ED"/>
    <w:rsid w:val="003A1EBD"/>
    <w:rsid w:val="003D3846"/>
    <w:rsid w:val="003E4D33"/>
    <w:rsid w:val="00415AD9"/>
    <w:rsid w:val="004223AC"/>
    <w:rsid w:val="00437715"/>
    <w:rsid w:val="00437B25"/>
    <w:rsid w:val="00446191"/>
    <w:rsid w:val="00486510"/>
    <w:rsid w:val="004A30F3"/>
    <w:rsid w:val="004A31DF"/>
    <w:rsid w:val="004B0E3A"/>
    <w:rsid w:val="004B3C5D"/>
    <w:rsid w:val="004D0E9B"/>
    <w:rsid w:val="004F3E21"/>
    <w:rsid w:val="0050503E"/>
    <w:rsid w:val="005369FC"/>
    <w:rsid w:val="005725E6"/>
    <w:rsid w:val="005A0966"/>
    <w:rsid w:val="005A4364"/>
    <w:rsid w:val="005B4C4C"/>
    <w:rsid w:val="005B5D2E"/>
    <w:rsid w:val="005D31EE"/>
    <w:rsid w:val="006058CA"/>
    <w:rsid w:val="006147A4"/>
    <w:rsid w:val="006150E7"/>
    <w:rsid w:val="006178C9"/>
    <w:rsid w:val="006336FD"/>
    <w:rsid w:val="00641EB2"/>
    <w:rsid w:val="006525D9"/>
    <w:rsid w:val="00652DC1"/>
    <w:rsid w:val="006554C8"/>
    <w:rsid w:val="006617CE"/>
    <w:rsid w:val="006A1183"/>
    <w:rsid w:val="006A535B"/>
    <w:rsid w:val="006E738B"/>
    <w:rsid w:val="006F1C7E"/>
    <w:rsid w:val="00766A16"/>
    <w:rsid w:val="0077034C"/>
    <w:rsid w:val="00772EA9"/>
    <w:rsid w:val="0077434F"/>
    <w:rsid w:val="00791D28"/>
    <w:rsid w:val="007A292C"/>
    <w:rsid w:val="007B3A23"/>
    <w:rsid w:val="007C2E62"/>
    <w:rsid w:val="007D46E8"/>
    <w:rsid w:val="007E738D"/>
    <w:rsid w:val="007F13FB"/>
    <w:rsid w:val="00833284"/>
    <w:rsid w:val="00835609"/>
    <w:rsid w:val="00844FB6"/>
    <w:rsid w:val="00865817"/>
    <w:rsid w:val="0088397A"/>
    <w:rsid w:val="008A5282"/>
    <w:rsid w:val="008C172E"/>
    <w:rsid w:val="008D605E"/>
    <w:rsid w:val="008F0143"/>
    <w:rsid w:val="00900196"/>
    <w:rsid w:val="0090727E"/>
    <w:rsid w:val="009401B5"/>
    <w:rsid w:val="00950C3B"/>
    <w:rsid w:val="00967827"/>
    <w:rsid w:val="0097170C"/>
    <w:rsid w:val="00974B57"/>
    <w:rsid w:val="009979A1"/>
    <w:rsid w:val="009B1BC4"/>
    <w:rsid w:val="009F038C"/>
    <w:rsid w:val="00A1189C"/>
    <w:rsid w:val="00A13B42"/>
    <w:rsid w:val="00A23DDA"/>
    <w:rsid w:val="00A367C7"/>
    <w:rsid w:val="00A40227"/>
    <w:rsid w:val="00A76AD5"/>
    <w:rsid w:val="00A840AE"/>
    <w:rsid w:val="00A95FA8"/>
    <w:rsid w:val="00A96409"/>
    <w:rsid w:val="00AB6137"/>
    <w:rsid w:val="00AB6EF0"/>
    <w:rsid w:val="00AC12CA"/>
    <w:rsid w:val="00AD2674"/>
    <w:rsid w:val="00AE2E32"/>
    <w:rsid w:val="00AF25A3"/>
    <w:rsid w:val="00AF26CE"/>
    <w:rsid w:val="00B0790A"/>
    <w:rsid w:val="00B12265"/>
    <w:rsid w:val="00B13F1E"/>
    <w:rsid w:val="00B30960"/>
    <w:rsid w:val="00B4060F"/>
    <w:rsid w:val="00BB0EAC"/>
    <w:rsid w:val="00BB201B"/>
    <w:rsid w:val="00BD4790"/>
    <w:rsid w:val="00BD79C5"/>
    <w:rsid w:val="00BE0C6F"/>
    <w:rsid w:val="00BE7891"/>
    <w:rsid w:val="00C647D9"/>
    <w:rsid w:val="00C67912"/>
    <w:rsid w:val="00C71C5B"/>
    <w:rsid w:val="00C71FF3"/>
    <w:rsid w:val="00C830FC"/>
    <w:rsid w:val="00C944B6"/>
    <w:rsid w:val="00CA6880"/>
    <w:rsid w:val="00CC42BA"/>
    <w:rsid w:val="00CD58DC"/>
    <w:rsid w:val="00CE18E1"/>
    <w:rsid w:val="00CE37C2"/>
    <w:rsid w:val="00CE4937"/>
    <w:rsid w:val="00CF4D45"/>
    <w:rsid w:val="00D045D2"/>
    <w:rsid w:val="00D21AD5"/>
    <w:rsid w:val="00D50767"/>
    <w:rsid w:val="00D82CA7"/>
    <w:rsid w:val="00D92FBA"/>
    <w:rsid w:val="00DA5B0B"/>
    <w:rsid w:val="00DC5747"/>
    <w:rsid w:val="00DF0DF0"/>
    <w:rsid w:val="00DF1264"/>
    <w:rsid w:val="00E1456A"/>
    <w:rsid w:val="00E16563"/>
    <w:rsid w:val="00E34C65"/>
    <w:rsid w:val="00E46ED9"/>
    <w:rsid w:val="00E54202"/>
    <w:rsid w:val="00E73DC8"/>
    <w:rsid w:val="00E84360"/>
    <w:rsid w:val="00E919EB"/>
    <w:rsid w:val="00EC0464"/>
    <w:rsid w:val="00EE541C"/>
    <w:rsid w:val="00F01DB2"/>
    <w:rsid w:val="00F115D3"/>
    <w:rsid w:val="00F17BB8"/>
    <w:rsid w:val="00F20254"/>
    <w:rsid w:val="00F2579F"/>
    <w:rsid w:val="00F43544"/>
    <w:rsid w:val="00F65D68"/>
    <w:rsid w:val="00F66BA6"/>
    <w:rsid w:val="00F6714C"/>
    <w:rsid w:val="00F80491"/>
    <w:rsid w:val="00F90B73"/>
    <w:rsid w:val="00FD5DF2"/>
    <w:rsid w:val="00FE44C3"/>
    <w:rsid w:val="00FF1252"/>
    <w:rsid w:val="00FF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DF0"/>
    <w:pPr>
      <w:spacing w:before="120" w:after="120"/>
      <w:jc w:val="both"/>
    </w:pPr>
    <w:rPr>
      <w:rFonts w:asciiTheme="minorHAnsi" w:eastAsia="MS Mincho" w:hAnsiTheme="minorHAnsi"/>
      <w:sz w:val="24"/>
      <w:szCs w:val="24"/>
    </w:rPr>
  </w:style>
  <w:style w:type="paragraph" w:styleId="Nadpis1">
    <w:name w:val="heading 1"/>
    <w:basedOn w:val="Nadpiskapitoly"/>
    <w:next w:val="Normln"/>
    <w:link w:val="Nadpis1Char"/>
    <w:uiPriority w:val="9"/>
    <w:qFormat/>
    <w:rsid w:val="008A5282"/>
    <w:pPr>
      <w:keepNext/>
      <w:keepLines/>
      <w:spacing w:before="480" w:line="276" w:lineRule="auto"/>
      <w:outlineLvl w:val="0"/>
    </w:pPr>
    <w:rPr>
      <w:rFonts w:eastAsiaTheme="majorEastAsia" w:cstheme="majorBidi"/>
      <w:bCs/>
      <w:color w:val="000000" w:themeColor="text1"/>
      <w:sz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DF0"/>
    <w:pPr>
      <w:keepNext/>
      <w:keepLines/>
      <w:spacing w:before="360"/>
      <w:outlineLvl w:val="1"/>
    </w:pPr>
    <w:rPr>
      <w:rFonts w:eastAsiaTheme="majorEastAsia" w:cstheme="majorBidi"/>
      <w:bCs/>
      <w:sz w:val="36"/>
      <w:szCs w:val="26"/>
    </w:rPr>
  </w:style>
  <w:style w:type="paragraph" w:styleId="Nadpis3">
    <w:name w:val="heading 3"/>
    <w:basedOn w:val="Samotntext"/>
    <w:next w:val="Normln"/>
    <w:link w:val="Nadpis3Char"/>
    <w:uiPriority w:val="9"/>
    <w:unhideWhenUsed/>
    <w:qFormat/>
    <w:rsid w:val="00DF0DF0"/>
    <w:pPr>
      <w:keepNext/>
      <w:keepLines/>
      <w:spacing w:before="240" w:line="276" w:lineRule="auto"/>
      <w:outlineLvl w:val="2"/>
    </w:pPr>
    <w:rPr>
      <w:rFonts w:ascii="Arial" w:eastAsiaTheme="majorEastAsia" w:hAnsi="Arial" w:cstheme="majorBidi"/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54"/>
    <w:rPr>
      <w:color w:val="0000FF" w:themeColor="hyperlink"/>
      <w:u w:val="single"/>
    </w:rPr>
  </w:style>
  <w:style w:type="paragraph" w:customStyle="1" w:styleId="Nadpiskapitoly">
    <w:name w:val="Nadpis kapitoly"/>
    <w:basedOn w:val="Normlnweb"/>
    <w:link w:val="NadpiskapitolyChar"/>
    <w:rsid w:val="00967827"/>
    <w:pPr>
      <w:spacing w:line="360" w:lineRule="auto"/>
    </w:pPr>
    <w:rPr>
      <w:color w:val="000000"/>
      <w:sz w:val="40"/>
      <w:szCs w:val="28"/>
    </w:rPr>
  </w:style>
  <w:style w:type="character" w:customStyle="1" w:styleId="NadpiskapitolyChar">
    <w:name w:val="Nadpis kapitoly Char"/>
    <w:basedOn w:val="Standardnpsmoodstavce"/>
    <w:link w:val="Nadpiskapitoly"/>
    <w:rsid w:val="00967827"/>
    <w:rPr>
      <w:rFonts w:eastAsia="MS Mincho"/>
      <w:color w:val="000000"/>
      <w:sz w:val="40"/>
      <w:szCs w:val="28"/>
    </w:rPr>
  </w:style>
  <w:style w:type="paragraph" w:styleId="Normlnweb">
    <w:name w:val="Normal (Web)"/>
    <w:basedOn w:val="Normln"/>
    <w:uiPriority w:val="99"/>
    <w:semiHidden/>
    <w:unhideWhenUsed/>
    <w:rsid w:val="00967827"/>
  </w:style>
  <w:style w:type="paragraph" w:customStyle="1" w:styleId="Nadpispodkapitoly">
    <w:name w:val="Nadpis podkapitoly"/>
    <w:basedOn w:val="Normlnweb"/>
    <w:link w:val="NadpispodkapitolyChar"/>
    <w:rsid w:val="00967827"/>
    <w:pPr>
      <w:spacing w:line="360" w:lineRule="auto"/>
    </w:pPr>
    <w:rPr>
      <w:color w:val="000000"/>
      <w:sz w:val="32"/>
      <w:szCs w:val="28"/>
    </w:rPr>
  </w:style>
  <w:style w:type="character" w:customStyle="1" w:styleId="NadpispodkapitolyChar">
    <w:name w:val="Nadpis podkapitoly Char"/>
    <w:basedOn w:val="Standardnpsmoodstavce"/>
    <w:link w:val="Nadpispodkapitoly"/>
    <w:rsid w:val="00967827"/>
    <w:rPr>
      <w:rFonts w:eastAsia="MS Mincho"/>
      <w:color w:val="000000"/>
      <w:sz w:val="32"/>
      <w:szCs w:val="28"/>
    </w:rPr>
  </w:style>
  <w:style w:type="paragraph" w:customStyle="1" w:styleId="Samotntext">
    <w:name w:val="Samotný text"/>
    <w:basedOn w:val="Normlnweb"/>
    <w:link w:val="SamotntextChar"/>
    <w:rsid w:val="00967827"/>
    <w:pPr>
      <w:spacing w:line="360" w:lineRule="auto"/>
    </w:pPr>
    <w:rPr>
      <w:color w:val="000000"/>
      <w:szCs w:val="28"/>
    </w:rPr>
  </w:style>
  <w:style w:type="character" w:customStyle="1" w:styleId="SamotntextChar">
    <w:name w:val="Samotný text Char"/>
    <w:basedOn w:val="Standardnpsmoodstavce"/>
    <w:link w:val="Samotntext"/>
    <w:rsid w:val="00967827"/>
    <w:rPr>
      <w:rFonts w:eastAsia="MS Mincho"/>
      <w:color w:val="000000"/>
      <w:sz w:val="24"/>
      <w:szCs w:val="28"/>
    </w:rPr>
  </w:style>
  <w:style w:type="paragraph" w:customStyle="1" w:styleId="CitSt">
    <w:name w:val="CitSt"/>
    <w:basedOn w:val="Samotntext"/>
    <w:link w:val="CitStChar"/>
    <w:qFormat/>
    <w:rsid w:val="00967827"/>
    <w:pPr>
      <w:ind w:left="567" w:right="567"/>
    </w:pPr>
  </w:style>
  <w:style w:type="character" w:customStyle="1" w:styleId="CitStChar">
    <w:name w:val="CitSt Char"/>
    <w:basedOn w:val="SamotntextChar"/>
    <w:link w:val="CitSt"/>
    <w:rsid w:val="00967827"/>
    <w:rPr>
      <w:rFonts w:eastAsia="MS Mincho"/>
      <w:color w:val="000000"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A5282"/>
    <w:rPr>
      <w:rFonts w:asciiTheme="minorHAnsi" w:eastAsiaTheme="majorEastAsia" w:hAnsiTheme="minorHAnsi" w:cstheme="majorBidi"/>
      <w:bCs/>
      <w:color w:val="000000" w:themeColor="text1"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0DF0"/>
    <w:rPr>
      <w:rFonts w:asciiTheme="minorHAnsi" w:eastAsiaTheme="majorEastAsia" w:hAnsiTheme="minorHAnsi" w:cstheme="majorBidi"/>
      <w:bCs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0DF0"/>
    <w:rPr>
      <w:rFonts w:ascii="Arial" w:eastAsiaTheme="majorEastAsia" w:hAnsi="Arial" w:cstheme="majorBidi"/>
      <w:b/>
      <w:bCs/>
      <w:sz w:val="24"/>
      <w:szCs w:val="28"/>
    </w:rPr>
  </w:style>
  <w:style w:type="paragraph" w:styleId="Titulek">
    <w:name w:val="caption"/>
    <w:basedOn w:val="Samotntext"/>
    <w:next w:val="Normln"/>
    <w:uiPriority w:val="35"/>
    <w:semiHidden/>
    <w:unhideWhenUsed/>
    <w:qFormat/>
    <w:rsid w:val="00967827"/>
    <w:pPr>
      <w:jc w:val="center"/>
    </w:pPr>
    <w:rPr>
      <w:bCs/>
      <w:color w:val="auto"/>
      <w:sz w:val="20"/>
      <w:szCs w:val="18"/>
    </w:rPr>
  </w:style>
  <w:style w:type="character" w:styleId="Zvraznn">
    <w:name w:val="Emphasis"/>
    <w:basedOn w:val="Standardnpsmoodstavce"/>
    <w:uiPriority w:val="20"/>
    <w:qFormat/>
    <w:rsid w:val="00967827"/>
    <w:rPr>
      <w:i/>
      <w:iCs/>
    </w:rPr>
  </w:style>
  <w:style w:type="paragraph" w:styleId="Odstavecseseznamem">
    <w:name w:val="List Paragraph"/>
    <w:basedOn w:val="Normln"/>
    <w:uiPriority w:val="34"/>
    <w:qFormat/>
    <w:rsid w:val="0096782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3F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13F1E"/>
    <w:rPr>
      <w:rFonts w:asciiTheme="minorHAnsi" w:eastAsia="MS Mincho" w:hAnsiTheme="minorHAnsi"/>
      <w:i/>
      <w:iCs/>
      <w:color w:val="000000" w:themeColor="text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customStyle="1" w:styleId="MatematikaSrieloh">
    <w:name w:val="Matematika: Série úloh"/>
    <w:basedOn w:val="Normln"/>
    <w:link w:val="MatematikaSrielohChar"/>
    <w:qFormat/>
    <w:rsid w:val="00F115D3"/>
    <w:rPr>
      <w:rFonts w:ascii="Arial" w:hAnsi="Arial" w:cs="Arial"/>
    </w:rPr>
  </w:style>
  <w:style w:type="character" w:customStyle="1" w:styleId="MatematikaSrielohChar">
    <w:name w:val="Matematika: Série úloh Char"/>
    <w:basedOn w:val="Standardnpsmoodstavce"/>
    <w:link w:val="MatematikaSrieloh"/>
    <w:rsid w:val="00F115D3"/>
    <w:rPr>
      <w:rFonts w:ascii="Arial" w:eastAsia="MS Mincho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F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F03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5D2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0DF0"/>
    <w:pPr>
      <w:spacing w:before="120" w:after="120"/>
      <w:jc w:val="both"/>
    </w:pPr>
    <w:rPr>
      <w:rFonts w:asciiTheme="minorHAnsi" w:eastAsia="MS Mincho" w:hAnsiTheme="minorHAnsi"/>
      <w:sz w:val="24"/>
      <w:szCs w:val="24"/>
    </w:rPr>
  </w:style>
  <w:style w:type="paragraph" w:styleId="Nadpis1">
    <w:name w:val="heading 1"/>
    <w:basedOn w:val="Nadpiskapitoly"/>
    <w:next w:val="Normln"/>
    <w:link w:val="Nadpis1Char"/>
    <w:uiPriority w:val="9"/>
    <w:qFormat/>
    <w:rsid w:val="008A5282"/>
    <w:pPr>
      <w:keepNext/>
      <w:keepLines/>
      <w:spacing w:before="480" w:line="276" w:lineRule="auto"/>
      <w:outlineLvl w:val="0"/>
    </w:pPr>
    <w:rPr>
      <w:rFonts w:eastAsiaTheme="majorEastAsia" w:cstheme="majorBidi"/>
      <w:bCs/>
      <w:color w:val="000000" w:themeColor="text1"/>
      <w:sz w:val="4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F0DF0"/>
    <w:pPr>
      <w:keepNext/>
      <w:keepLines/>
      <w:spacing w:before="360"/>
      <w:outlineLvl w:val="1"/>
    </w:pPr>
    <w:rPr>
      <w:rFonts w:eastAsiaTheme="majorEastAsia" w:cstheme="majorBidi"/>
      <w:bCs/>
      <w:sz w:val="36"/>
      <w:szCs w:val="26"/>
    </w:rPr>
  </w:style>
  <w:style w:type="paragraph" w:styleId="Nadpis3">
    <w:name w:val="heading 3"/>
    <w:basedOn w:val="Samotntext"/>
    <w:next w:val="Normln"/>
    <w:link w:val="Nadpis3Char"/>
    <w:uiPriority w:val="9"/>
    <w:unhideWhenUsed/>
    <w:qFormat/>
    <w:rsid w:val="00DF0DF0"/>
    <w:pPr>
      <w:keepNext/>
      <w:keepLines/>
      <w:spacing w:before="240" w:line="276" w:lineRule="auto"/>
      <w:outlineLvl w:val="2"/>
    </w:pPr>
    <w:rPr>
      <w:rFonts w:ascii="Arial" w:eastAsiaTheme="majorEastAsia" w:hAnsi="Arial" w:cstheme="majorBidi"/>
      <w:b/>
      <w:bCs/>
      <w:color w:val="auto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20254"/>
    <w:rPr>
      <w:color w:val="0000FF" w:themeColor="hyperlink"/>
      <w:u w:val="single"/>
    </w:rPr>
  </w:style>
  <w:style w:type="paragraph" w:customStyle="1" w:styleId="Nadpiskapitoly">
    <w:name w:val="Nadpis kapitoly"/>
    <w:basedOn w:val="Normlnweb"/>
    <w:link w:val="NadpiskapitolyChar"/>
    <w:rsid w:val="00967827"/>
    <w:pPr>
      <w:spacing w:line="360" w:lineRule="auto"/>
    </w:pPr>
    <w:rPr>
      <w:color w:val="000000"/>
      <w:sz w:val="40"/>
      <w:szCs w:val="28"/>
    </w:rPr>
  </w:style>
  <w:style w:type="character" w:customStyle="1" w:styleId="NadpiskapitolyChar">
    <w:name w:val="Nadpis kapitoly Char"/>
    <w:basedOn w:val="Standardnpsmoodstavce"/>
    <w:link w:val="Nadpiskapitoly"/>
    <w:rsid w:val="00967827"/>
    <w:rPr>
      <w:rFonts w:eastAsia="MS Mincho"/>
      <w:color w:val="000000"/>
      <w:sz w:val="40"/>
      <w:szCs w:val="28"/>
    </w:rPr>
  </w:style>
  <w:style w:type="paragraph" w:styleId="Normlnweb">
    <w:name w:val="Normal (Web)"/>
    <w:basedOn w:val="Normln"/>
    <w:uiPriority w:val="99"/>
    <w:semiHidden/>
    <w:unhideWhenUsed/>
    <w:rsid w:val="00967827"/>
  </w:style>
  <w:style w:type="paragraph" w:customStyle="1" w:styleId="Nadpispodkapitoly">
    <w:name w:val="Nadpis podkapitoly"/>
    <w:basedOn w:val="Normlnweb"/>
    <w:link w:val="NadpispodkapitolyChar"/>
    <w:rsid w:val="00967827"/>
    <w:pPr>
      <w:spacing w:line="360" w:lineRule="auto"/>
    </w:pPr>
    <w:rPr>
      <w:color w:val="000000"/>
      <w:sz w:val="32"/>
      <w:szCs w:val="28"/>
    </w:rPr>
  </w:style>
  <w:style w:type="character" w:customStyle="1" w:styleId="NadpispodkapitolyChar">
    <w:name w:val="Nadpis podkapitoly Char"/>
    <w:basedOn w:val="Standardnpsmoodstavce"/>
    <w:link w:val="Nadpispodkapitoly"/>
    <w:rsid w:val="00967827"/>
    <w:rPr>
      <w:rFonts w:eastAsia="MS Mincho"/>
      <w:color w:val="000000"/>
      <w:sz w:val="32"/>
      <w:szCs w:val="28"/>
    </w:rPr>
  </w:style>
  <w:style w:type="paragraph" w:customStyle="1" w:styleId="Samotntext">
    <w:name w:val="Samotný text"/>
    <w:basedOn w:val="Normlnweb"/>
    <w:link w:val="SamotntextChar"/>
    <w:rsid w:val="00967827"/>
    <w:pPr>
      <w:spacing w:line="360" w:lineRule="auto"/>
    </w:pPr>
    <w:rPr>
      <w:color w:val="000000"/>
      <w:szCs w:val="28"/>
    </w:rPr>
  </w:style>
  <w:style w:type="character" w:customStyle="1" w:styleId="SamotntextChar">
    <w:name w:val="Samotný text Char"/>
    <w:basedOn w:val="Standardnpsmoodstavce"/>
    <w:link w:val="Samotntext"/>
    <w:rsid w:val="00967827"/>
    <w:rPr>
      <w:rFonts w:eastAsia="MS Mincho"/>
      <w:color w:val="000000"/>
      <w:sz w:val="24"/>
      <w:szCs w:val="28"/>
    </w:rPr>
  </w:style>
  <w:style w:type="paragraph" w:customStyle="1" w:styleId="CitSt">
    <w:name w:val="CitSt"/>
    <w:basedOn w:val="Samotntext"/>
    <w:link w:val="CitStChar"/>
    <w:qFormat/>
    <w:rsid w:val="00967827"/>
    <w:pPr>
      <w:ind w:left="567" w:right="567"/>
    </w:pPr>
  </w:style>
  <w:style w:type="character" w:customStyle="1" w:styleId="CitStChar">
    <w:name w:val="CitSt Char"/>
    <w:basedOn w:val="SamotntextChar"/>
    <w:link w:val="CitSt"/>
    <w:rsid w:val="00967827"/>
    <w:rPr>
      <w:rFonts w:eastAsia="MS Mincho"/>
      <w:color w:val="000000"/>
      <w:sz w:val="24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8A5282"/>
    <w:rPr>
      <w:rFonts w:asciiTheme="minorHAnsi" w:eastAsiaTheme="majorEastAsia" w:hAnsiTheme="minorHAnsi" w:cstheme="majorBidi"/>
      <w:bCs/>
      <w:color w:val="000000" w:themeColor="text1"/>
      <w:sz w:val="4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DF0DF0"/>
    <w:rPr>
      <w:rFonts w:asciiTheme="minorHAnsi" w:eastAsiaTheme="majorEastAsia" w:hAnsiTheme="minorHAnsi" w:cstheme="majorBidi"/>
      <w:bCs/>
      <w:sz w:val="3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F0DF0"/>
    <w:rPr>
      <w:rFonts w:ascii="Arial" w:eastAsiaTheme="majorEastAsia" w:hAnsi="Arial" w:cstheme="majorBidi"/>
      <w:b/>
      <w:bCs/>
      <w:sz w:val="24"/>
      <w:szCs w:val="28"/>
    </w:rPr>
  </w:style>
  <w:style w:type="paragraph" w:styleId="Titulek">
    <w:name w:val="caption"/>
    <w:basedOn w:val="Samotntext"/>
    <w:next w:val="Normln"/>
    <w:uiPriority w:val="35"/>
    <w:semiHidden/>
    <w:unhideWhenUsed/>
    <w:qFormat/>
    <w:rsid w:val="00967827"/>
    <w:pPr>
      <w:jc w:val="center"/>
    </w:pPr>
    <w:rPr>
      <w:bCs/>
      <w:color w:val="auto"/>
      <w:sz w:val="20"/>
      <w:szCs w:val="18"/>
    </w:rPr>
  </w:style>
  <w:style w:type="character" w:styleId="Zvraznn">
    <w:name w:val="Emphasis"/>
    <w:basedOn w:val="Standardnpsmoodstavce"/>
    <w:uiPriority w:val="20"/>
    <w:qFormat/>
    <w:rsid w:val="00967827"/>
    <w:rPr>
      <w:i/>
      <w:iCs/>
    </w:rPr>
  </w:style>
  <w:style w:type="paragraph" w:styleId="Odstavecseseznamem">
    <w:name w:val="List Paragraph"/>
    <w:basedOn w:val="Normln"/>
    <w:uiPriority w:val="34"/>
    <w:qFormat/>
    <w:rsid w:val="00967827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B13F1E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13F1E"/>
    <w:rPr>
      <w:rFonts w:asciiTheme="minorHAnsi" w:eastAsia="MS Mincho" w:hAnsiTheme="minorHAnsi"/>
      <w:i/>
      <w:iCs/>
      <w:color w:val="000000" w:themeColor="text1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1189C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A1189C"/>
    <w:rPr>
      <w:rFonts w:asciiTheme="minorHAnsi" w:eastAsia="MS Mincho" w:hAnsiTheme="minorHAnsi"/>
      <w:sz w:val="24"/>
      <w:szCs w:val="24"/>
    </w:rPr>
  </w:style>
  <w:style w:type="paragraph" w:customStyle="1" w:styleId="MatematikaSrieloh">
    <w:name w:val="Matematika: Série úloh"/>
    <w:basedOn w:val="Normln"/>
    <w:link w:val="MatematikaSrielohChar"/>
    <w:qFormat/>
    <w:rsid w:val="00F115D3"/>
    <w:rPr>
      <w:rFonts w:ascii="Arial" w:hAnsi="Arial" w:cs="Arial"/>
    </w:rPr>
  </w:style>
  <w:style w:type="character" w:customStyle="1" w:styleId="MatematikaSrielohChar">
    <w:name w:val="Matematika: Série úloh Char"/>
    <w:basedOn w:val="Standardnpsmoodstavce"/>
    <w:link w:val="MatematikaSrieloh"/>
    <w:rsid w:val="00F115D3"/>
    <w:rPr>
      <w:rFonts w:ascii="Arial" w:eastAsia="MS Mincho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6F0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6F03"/>
    <w:rPr>
      <w:rFonts w:ascii="Tahoma" w:eastAsia="MS Mincho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01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5B5D2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163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79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01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2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47519-00E3-4F93-BC23-FF0E105DC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2</Pages>
  <Words>644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</dc:creator>
  <cp:lastModifiedBy>Filip Beran</cp:lastModifiedBy>
  <cp:revision>21</cp:revision>
  <cp:lastPrinted>2023-11-23T09:02:00Z</cp:lastPrinted>
  <dcterms:created xsi:type="dcterms:W3CDTF">2022-11-30T19:01:00Z</dcterms:created>
  <dcterms:modified xsi:type="dcterms:W3CDTF">2023-11-23T09:02:00Z</dcterms:modified>
</cp:coreProperties>
</file>