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1F0C" w14:textId="77777777" w:rsidR="00A765E2" w:rsidRDefault="00A765E2" w:rsidP="007062D4">
      <w:pPr>
        <w:spacing w:before="100" w:beforeAutospacing="1" w:after="100" w:afterAutospacing="1" w:line="240" w:lineRule="auto"/>
        <w:rPr>
          <w:lang w:val="en-US"/>
        </w:rPr>
      </w:pPr>
      <w:r w:rsidRPr="007062D4">
        <w:rPr>
          <w:lang w:val="en-US"/>
        </w:rPr>
        <w:t>Mgr. Helena Kafková, Ph.D.</w:t>
      </w:r>
    </w:p>
    <w:p w14:paraId="6AFAAA30" w14:textId="77777777" w:rsidR="00AE78D2" w:rsidRPr="007062D4" w:rsidRDefault="00AE78D2" w:rsidP="007062D4">
      <w:pPr>
        <w:spacing w:before="100" w:beforeAutospacing="1" w:after="100" w:afterAutospacing="1" w:line="240" w:lineRule="auto"/>
        <w:rPr>
          <w:lang w:val="en-US"/>
        </w:rPr>
      </w:pPr>
    </w:p>
    <w:p w14:paraId="484061BE" w14:textId="4C71DF3E" w:rsidR="00A765E2" w:rsidRPr="007062D4" w:rsidRDefault="00A765E2" w:rsidP="007062D4">
      <w:pPr>
        <w:spacing w:before="100" w:beforeAutospacing="1" w:after="100" w:afterAutospacing="1" w:line="240" w:lineRule="auto"/>
        <w:rPr>
          <w:lang w:val="en-US"/>
        </w:rPr>
      </w:pPr>
      <w:proofErr w:type="spellStart"/>
      <w:r w:rsidRPr="007062D4">
        <w:rPr>
          <w:lang w:val="en-US"/>
        </w:rPr>
        <w:t>Komentář</w:t>
      </w:r>
      <w:proofErr w:type="spellEnd"/>
      <w:r w:rsidRPr="007062D4">
        <w:rPr>
          <w:lang w:val="en-US"/>
        </w:rPr>
        <w:t xml:space="preserve"> k </w:t>
      </w:r>
      <w:proofErr w:type="spellStart"/>
      <w:r w:rsidRPr="007062D4">
        <w:rPr>
          <w:lang w:val="en-US"/>
        </w:rPr>
        <w:t>první</w:t>
      </w:r>
      <w:proofErr w:type="spellEnd"/>
      <w:r w:rsidRPr="007062D4">
        <w:rPr>
          <w:lang w:val="en-US"/>
        </w:rPr>
        <w:t xml:space="preserve"> </w:t>
      </w:r>
      <w:proofErr w:type="spellStart"/>
      <w:r w:rsidRPr="007062D4">
        <w:rPr>
          <w:lang w:val="en-US"/>
        </w:rPr>
        <w:t>vizi</w:t>
      </w:r>
      <w:proofErr w:type="spellEnd"/>
      <w:r w:rsidRPr="007062D4">
        <w:rPr>
          <w:lang w:val="en-US"/>
        </w:rPr>
        <w:t xml:space="preserve"> </w:t>
      </w:r>
      <w:proofErr w:type="spellStart"/>
      <w:r w:rsidRPr="007062D4">
        <w:rPr>
          <w:lang w:val="en-US"/>
        </w:rPr>
        <w:t>estetické</w:t>
      </w:r>
      <w:proofErr w:type="spellEnd"/>
      <w:r w:rsidRPr="007062D4">
        <w:rPr>
          <w:lang w:val="en-US"/>
        </w:rPr>
        <w:t xml:space="preserve"> </w:t>
      </w:r>
      <w:proofErr w:type="spellStart"/>
      <w:r w:rsidRPr="007062D4">
        <w:rPr>
          <w:lang w:val="en-US"/>
        </w:rPr>
        <w:t>výchovy</w:t>
      </w:r>
      <w:proofErr w:type="spellEnd"/>
    </w:p>
    <w:p w14:paraId="6F0018E5" w14:textId="3B06F934" w:rsidR="00A765E2" w:rsidRPr="007062D4" w:rsidRDefault="00A765E2" w:rsidP="007062D4">
      <w:pPr>
        <w:spacing w:before="100" w:beforeAutospacing="1" w:after="100" w:afterAutospacing="1" w:line="240" w:lineRule="auto"/>
        <w:rPr>
          <w:lang w:val="en-US"/>
        </w:rPr>
      </w:pPr>
      <w:r w:rsidRPr="007062D4">
        <w:rPr>
          <w:lang w:val="en-US"/>
        </w:rPr>
        <w:t xml:space="preserve">Toto </w:t>
      </w:r>
      <w:proofErr w:type="spellStart"/>
      <w:r w:rsidRPr="007062D4">
        <w:rPr>
          <w:lang w:val="en-US"/>
        </w:rPr>
        <w:t>jsou</w:t>
      </w:r>
      <w:proofErr w:type="spellEnd"/>
      <w:r w:rsidRPr="007062D4">
        <w:rPr>
          <w:lang w:val="en-US"/>
        </w:rPr>
        <w:t xml:space="preserve"> </w:t>
      </w:r>
      <w:proofErr w:type="spellStart"/>
      <w:r w:rsidRPr="007062D4">
        <w:rPr>
          <w:lang w:val="en-US"/>
        </w:rPr>
        <w:t>poznámky</w:t>
      </w:r>
      <w:proofErr w:type="spellEnd"/>
      <w:r w:rsidRPr="007062D4">
        <w:rPr>
          <w:lang w:val="en-US"/>
        </w:rPr>
        <w:t xml:space="preserve"> k </w:t>
      </w:r>
      <w:proofErr w:type="spellStart"/>
      <w:r w:rsidRPr="007062D4">
        <w:rPr>
          <w:lang w:val="en-US"/>
        </w:rPr>
        <w:t>přednášce</w:t>
      </w:r>
      <w:proofErr w:type="spellEnd"/>
      <w:r w:rsidRPr="007062D4">
        <w:rPr>
          <w:lang w:val="en-US"/>
        </w:rPr>
        <w:t xml:space="preserve">, </w:t>
      </w:r>
      <w:proofErr w:type="spellStart"/>
      <w:r w:rsidRPr="007062D4">
        <w:rPr>
          <w:lang w:val="en-US"/>
        </w:rPr>
        <w:t>nejde</w:t>
      </w:r>
      <w:proofErr w:type="spellEnd"/>
      <w:r w:rsidRPr="007062D4">
        <w:rPr>
          <w:lang w:val="en-US"/>
        </w:rPr>
        <w:t xml:space="preserve"> o </w:t>
      </w:r>
      <w:proofErr w:type="spellStart"/>
      <w:r w:rsidRPr="007062D4">
        <w:rPr>
          <w:lang w:val="en-US"/>
        </w:rPr>
        <w:t>samostatný</w:t>
      </w:r>
      <w:proofErr w:type="spellEnd"/>
      <w:r w:rsidRPr="007062D4">
        <w:rPr>
          <w:lang w:val="en-US"/>
        </w:rPr>
        <w:t xml:space="preserve"> text.</w:t>
      </w:r>
    </w:p>
    <w:p w14:paraId="565C3407" w14:textId="77777777" w:rsidR="00A765E2" w:rsidRPr="007062D4" w:rsidRDefault="00A765E2" w:rsidP="007062D4">
      <w:pPr>
        <w:spacing w:before="100" w:beforeAutospacing="1" w:after="100" w:afterAutospacing="1" w:line="240" w:lineRule="auto"/>
        <w:rPr>
          <w:lang w:val="en-US"/>
        </w:rPr>
      </w:pPr>
    </w:p>
    <w:p w14:paraId="6EC5CEA2" w14:textId="77777777" w:rsidR="00915027" w:rsidRPr="00915027" w:rsidRDefault="00915027" w:rsidP="00706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proofErr w:type="spellStart"/>
      <w:r w:rsidRPr="00915027">
        <w:rPr>
          <w:lang w:val="en-US"/>
        </w:rPr>
        <w:t>Zavedení</w:t>
      </w:r>
      <w:proofErr w:type="spellEnd"/>
      <w:r w:rsidRPr="00915027">
        <w:rPr>
          <w:lang w:val="en-US"/>
        </w:rPr>
        <w:t xml:space="preserve"> </w:t>
      </w:r>
      <w:r w:rsidRPr="00915027">
        <w:t>profesury krásných věd na Karlo-Ferdinandově univerzitě v roce 1763</w:t>
      </w:r>
    </w:p>
    <w:p w14:paraId="35951C01" w14:textId="27E431BC" w:rsidR="00915027" w:rsidRDefault="00915027" w:rsidP="00706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r w:rsidRPr="00915027">
        <w:t>krásné vědy “osobitě rozvíjejí a podporují ostatní vědy a vychovávají učené a pro stát užitečné poddané´”. (Tomáš Hlobil, str. 18)</w:t>
      </w:r>
      <w:r w:rsidR="000D5DBA" w:rsidRPr="007062D4">
        <w:rPr>
          <w:rStyle w:val="FootnoteReference"/>
        </w:rPr>
        <w:footnoteReference w:id="1"/>
      </w:r>
    </w:p>
    <w:p w14:paraId="3C959C9D" w14:textId="77777777" w:rsidR="00915027" w:rsidRPr="00915027" w:rsidRDefault="00915027" w:rsidP="00706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</w:p>
    <w:p w14:paraId="573614C3" w14:textId="427F8B30" w:rsidR="00A765E2" w:rsidRDefault="00A765E2" w:rsidP="00DD2224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r w:rsidRPr="00A765E2">
        <w:t xml:space="preserve">„…poslání estetické výchovy se chápalo v souvislosti s požadavkem </w:t>
      </w:r>
      <w:proofErr w:type="spellStart"/>
      <w:r w:rsidRPr="00A765E2">
        <w:t>výchovnspolečenského</w:t>
      </w:r>
      <w:proofErr w:type="spellEnd"/>
      <w:r w:rsidRPr="00A765E2">
        <w:t xml:space="preserve"> vývoje a všestranně vzdělanou”.  (</w:t>
      </w:r>
      <w:proofErr w:type="spellStart"/>
      <w:r w:rsidRPr="00A765E2">
        <w:t>Uždil</w:t>
      </w:r>
      <w:proofErr w:type="spellEnd"/>
      <w:r w:rsidRPr="00A765E2">
        <w:t xml:space="preserve"> 1964)</w:t>
      </w:r>
      <w:r w:rsidRPr="007062D4">
        <w:rPr>
          <w:rStyle w:val="FootnoteReference"/>
        </w:rPr>
        <w:footnoteReference w:id="2"/>
      </w:r>
    </w:p>
    <w:p w14:paraId="01FADDFE" w14:textId="77777777" w:rsidR="00A765E2" w:rsidRPr="00A765E2" w:rsidRDefault="00A765E2" w:rsidP="00DD2224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</w:p>
    <w:p w14:paraId="751A160F" w14:textId="4F99140A" w:rsidR="00915027" w:rsidRPr="007062D4" w:rsidRDefault="00A765E2" w:rsidP="007062D4">
      <w:pPr>
        <w:numPr>
          <w:ilvl w:val="0"/>
          <w:numId w:val="1"/>
        </w:numPr>
        <w:spacing w:before="100" w:beforeAutospacing="1" w:after="100" w:afterAutospacing="1" w:line="240" w:lineRule="auto"/>
        <w:ind w:left="0"/>
      </w:pPr>
      <w:r w:rsidRPr="00A765E2">
        <w:t xml:space="preserve">„Prostřednictvím symbolické činnosti a jejího interpretování se rozvíjí porozumění systému, jenž by produkoval mládež zdravě myslící a jednající, mravně silnou, orientovanou k pozitivním tendencím a dorozumívání o tom, jak jedinec anebo společenská skupina pojímá svou identitu, své hodnoty, jak pohlíží na subjektivitu a osobitost projevu, k čemu se hlásí, a co naopak odmítá nebo přehlíží.” (Slavík, </w:t>
      </w:r>
      <w:proofErr w:type="spellStart"/>
      <w:r w:rsidRPr="00A765E2">
        <w:t>Chrz</w:t>
      </w:r>
      <w:proofErr w:type="spellEnd"/>
      <w:r w:rsidRPr="00A765E2">
        <w:t>, 2014)</w:t>
      </w:r>
      <w:r w:rsidRPr="007062D4">
        <w:rPr>
          <w:rStyle w:val="FootnoteReference"/>
        </w:rPr>
        <w:footnoteReference w:id="3"/>
      </w:r>
    </w:p>
    <w:p w14:paraId="65B355E6" w14:textId="5CB2EA6C" w:rsid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„…umožní orientovat se …v celé složité struktuře principů, kterými se řídí náš vztah k okolnímu světu.“ (</w:t>
      </w:r>
      <w:proofErr w:type="spellStart"/>
      <w:r w:rsidRPr="00915027">
        <w:t>Šamšula</w:t>
      </w:r>
      <w:proofErr w:type="spellEnd"/>
      <w:r w:rsidRPr="00915027">
        <w:t>, Hazuková, 2005, s. 4)</w:t>
      </w:r>
      <w:r w:rsidR="00AF66DC" w:rsidRPr="007062D4">
        <w:rPr>
          <w:rStyle w:val="FootnoteReference"/>
        </w:rPr>
        <w:footnoteReference w:id="4"/>
      </w:r>
    </w:p>
    <w:p w14:paraId="027083EC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2BF33EAF" w14:textId="7D6B3141" w:rsid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„…tím „</w:t>
      </w:r>
      <w:proofErr w:type="spellStart"/>
      <w:r w:rsidRPr="00915027">
        <w:t>nejnejpodstatnějším</w:t>
      </w:r>
      <w:proofErr w:type="spellEnd"/>
      <w:r w:rsidRPr="00915027">
        <w:t>“ je až to, kde se duchovních potenciálů výtvarného umění a jeho možností ve vzdělávání a výchově využívá pro humánní, tvořivý život, jeho obohacení, prohloubení a prožívání.“ (</w:t>
      </w:r>
      <w:proofErr w:type="spellStart"/>
      <w:r w:rsidRPr="00915027">
        <w:t>Šamšula</w:t>
      </w:r>
      <w:proofErr w:type="spellEnd"/>
      <w:r w:rsidRPr="00915027">
        <w:t>, 2015)</w:t>
      </w:r>
      <w:r w:rsidR="00314E53" w:rsidRPr="007062D4">
        <w:rPr>
          <w:rStyle w:val="FootnoteReference"/>
        </w:rPr>
        <w:footnoteReference w:id="5"/>
      </w:r>
    </w:p>
    <w:p w14:paraId="648E34DE" w14:textId="77777777" w:rsidR="009E4584" w:rsidRDefault="009E4584" w:rsidP="009E4584">
      <w:pPr>
        <w:pStyle w:val="ListParagraph"/>
      </w:pPr>
    </w:p>
    <w:p w14:paraId="55A636B9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56BA3C74" w14:textId="0D54EBB1" w:rsidR="00915027" w:rsidRPr="009E4584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proofErr w:type="spellStart"/>
      <w:r w:rsidRPr="00915027">
        <w:rPr>
          <w:lang w:val="en-US"/>
        </w:rPr>
        <w:t>Realita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věcí</w:t>
      </w:r>
      <w:proofErr w:type="spellEnd"/>
      <w:r w:rsidRPr="00915027">
        <w:rPr>
          <w:lang w:val="en-US"/>
        </w:rPr>
        <w:t xml:space="preserve"> je </w:t>
      </w:r>
      <w:proofErr w:type="spellStart"/>
      <w:r w:rsidRPr="00915027">
        <w:rPr>
          <w:lang w:val="en-US"/>
        </w:rPr>
        <w:t>jejich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dílo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zdání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věcí</w:t>
      </w:r>
      <w:proofErr w:type="spellEnd"/>
      <w:r w:rsidRPr="00915027">
        <w:rPr>
          <w:lang w:val="en-US"/>
        </w:rPr>
        <w:t xml:space="preserve"> je </w:t>
      </w:r>
      <w:proofErr w:type="spellStart"/>
      <w:r w:rsidRPr="00915027">
        <w:rPr>
          <w:lang w:val="en-US"/>
        </w:rPr>
        <w:t>lidské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dílo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mysl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pasoucí</w:t>
      </w:r>
      <w:proofErr w:type="spellEnd"/>
      <w:r w:rsidRPr="00915027">
        <w:rPr>
          <w:lang w:val="en-US"/>
        </w:rPr>
        <w:t xml:space="preserve"> se </w:t>
      </w:r>
      <w:proofErr w:type="spellStart"/>
      <w:r w:rsidRPr="00915027">
        <w:rPr>
          <w:lang w:val="en-US"/>
        </w:rPr>
        <w:t>na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zdání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nekochá</w:t>
      </w:r>
      <w:proofErr w:type="spellEnd"/>
      <w:r w:rsidRPr="00915027">
        <w:rPr>
          <w:lang w:val="en-US"/>
        </w:rPr>
        <w:t xml:space="preserve"> se </w:t>
      </w:r>
      <w:proofErr w:type="spellStart"/>
      <w:r w:rsidRPr="00915027">
        <w:rPr>
          <w:lang w:val="en-US"/>
        </w:rPr>
        <w:t>již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tím</w:t>
      </w:r>
      <w:proofErr w:type="spellEnd"/>
      <w:r w:rsidRPr="00915027">
        <w:rPr>
          <w:lang w:val="en-US"/>
        </w:rPr>
        <w:t xml:space="preserve">, co </w:t>
      </w:r>
      <w:proofErr w:type="spellStart"/>
      <w:r w:rsidRPr="00915027">
        <w:rPr>
          <w:lang w:val="en-US"/>
        </w:rPr>
        <w:t>přijímá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nýbrž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tím</w:t>
      </w:r>
      <w:proofErr w:type="spellEnd"/>
      <w:r w:rsidRPr="00915027">
        <w:rPr>
          <w:lang w:val="en-US"/>
        </w:rPr>
        <w:t>, co</w:t>
      </w:r>
      <w:r w:rsidRPr="00915027">
        <w:t xml:space="preserve"> dělá</w:t>
      </w:r>
      <w:r w:rsidRPr="00915027">
        <w:rPr>
          <w:lang w:val="en-US"/>
        </w:rPr>
        <w:t xml:space="preserve">.” (Schiller, </w:t>
      </w:r>
      <w:r w:rsidRPr="00915027">
        <w:t xml:space="preserve">1995, </w:t>
      </w:r>
      <w:r w:rsidRPr="00915027">
        <w:rPr>
          <w:lang w:val="en-US"/>
        </w:rPr>
        <w:t>s. 191)</w:t>
      </w:r>
      <w:r w:rsidR="00B41A24" w:rsidRPr="007062D4">
        <w:rPr>
          <w:rStyle w:val="FootnoteReference"/>
          <w:lang w:val="en-US"/>
        </w:rPr>
        <w:footnoteReference w:id="6"/>
      </w:r>
    </w:p>
    <w:p w14:paraId="0FAA03B9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41AE21C1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„</w:t>
      </w:r>
      <w:proofErr w:type="spellStart"/>
      <w:r w:rsidRPr="00915027">
        <w:rPr>
          <w:lang w:val="en-US"/>
        </w:rPr>
        <w:t>Tvrdí</w:t>
      </w:r>
      <w:proofErr w:type="spellEnd"/>
      <w:r w:rsidRPr="00915027">
        <w:rPr>
          <w:lang w:val="en-US"/>
        </w:rPr>
        <w:t xml:space="preserve">-li se </w:t>
      </w:r>
      <w:proofErr w:type="spellStart"/>
      <w:r w:rsidRPr="00915027">
        <w:rPr>
          <w:lang w:val="en-US"/>
        </w:rPr>
        <w:t>tedy</w:t>
      </w:r>
      <w:proofErr w:type="spellEnd"/>
      <w:r w:rsidRPr="00915027">
        <w:rPr>
          <w:lang w:val="en-US"/>
        </w:rPr>
        <w:t xml:space="preserve"> o </w:t>
      </w:r>
      <w:proofErr w:type="spellStart"/>
      <w:r w:rsidRPr="00915027">
        <w:rPr>
          <w:lang w:val="en-US"/>
        </w:rPr>
        <w:t>kráse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že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člověku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razí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přechod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od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čití</w:t>
      </w:r>
      <w:proofErr w:type="spellEnd"/>
      <w:r w:rsidRPr="00915027">
        <w:rPr>
          <w:lang w:val="en-US"/>
        </w:rPr>
        <w:t xml:space="preserve"> k </w:t>
      </w:r>
      <w:proofErr w:type="spellStart"/>
      <w:r w:rsidRPr="00915027">
        <w:rPr>
          <w:lang w:val="en-US"/>
        </w:rPr>
        <w:t>myšlení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nesmí</w:t>
      </w:r>
      <w:proofErr w:type="spellEnd"/>
      <w:r w:rsidRPr="00915027">
        <w:rPr>
          <w:lang w:val="en-US"/>
        </w:rPr>
        <w:t xml:space="preserve"> se </w:t>
      </w:r>
      <w:proofErr w:type="spellStart"/>
      <w:r w:rsidRPr="00915027">
        <w:rPr>
          <w:lang w:val="en-US"/>
        </w:rPr>
        <w:t>tomu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naprosto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rozumět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tak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jako</w:t>
      </w:r>
      <w:proofErr w:type="spellEnd"/>
      <w:r w:rsidRPr="00915027">
        <w:rPr>
          <w:lang w:val="en-US"/>
        </w:rPr>
        <w:t xml:space="preserve"> by ta </w:t>
      </w:r>
      <w:proofErr w:type="spellStart"/>
      <w:r w:rsidRPr="00915027">
        <w:rPr>
          <w:lang w:val="en-US"/>
        </w:rPr>
        <w:t>krása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mohla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překlenout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propast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dělící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čití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od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myšlení</w:t>
      </w:r>
      <w:proofErr w:type="spellEnd"/>
      <w:r w:rsidRPr="00915027">
        <w:rPr>
          <w:lang w:val="en-US"/>
        </w:rPr>
        <w:t xml:space="preserve"> a </w:t>
      </w:r>
      <w:proofErr w:type="spellStart"/>
      <w:r w:rsidRPr="00915027">
        <w:rPr>
          <w:lang w:val="en-US"/>
        </w:rPr>
        <w:t>trpění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od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činnosti</w:t>
      </w:r>
      <w:proofErr w:type="spellEnd"/>
      <w:r w:rsidRPr="00915027">
        <w:rPr>
          <w:lang w:val="en-US"/>
        </w:rPr>
        <w:t xml:space="preserve">. Tato </w:t>
      </w:r>
      <w:proofErr w:type="spellStart"/>
      <w:r w:rsidRPr="00915027">
        <w:rPr>
          <w:lang w:val="en-US"/>
        </w:rPr>
        <w:t>propast</w:t>
      </w:r>
      <w:proofErr w:type="spellEnd"/>
      <w:r w:rsidRPr="00915027">
        <w:rPr>
          <w:lang w:val="en-US"/>
        </w:rPr>
        <w:t xml:space="preserve"> je </w:t>
      </w:r>
      <w:proofErr w:type="spellStart"/>
      <w:r w:rsidRPr="00915027">
        <w:rPr>
          <w:lang w:val="en-US"/>
        </w:rPr>
        <w:t>nekonečná</w:t>
      </w:r>
      <w:proofErr w:type="spellEnd"/>
      <w:r w:rsidRPr="00915027">
        <w:rPr>
          <w:lang w:val="en-US"/>
        </w:rPr>
        <w:t xml:space="preserve">, a </w:t>
      </w:r>
      <w:proofErr w:type="spellStart"/>
      <w:r w:rsidRPr="00915027">
        <w:rPr>
          <w:lang w:val="en-US"/>
        </w:rPr>
        <w:t>nezasáhne</w:t>
      </w:r>
      <w:proofErr w:type="spellEnd"/>
      <w:r w:rsidRPr="00915027">
        <w:rPr>
          <w:lang w:val="en-US"/>
        </w:rPr>
        <w:t xml:space="preserve">-li do toho </w:t>
      </w:r>
      <w:proofErr w:type="spellStart"/>
      <w:r w:rsidRPr="00915027">
        <w:rPr>
          <w:lang w:val="en-US"/>
        </w:rPr>
        <w:t>nějaká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nová</w:t>
      </w:r>
      <w:proofErr w:type="spellEnd"/>
      <w:r w:rsidRPr="00915027">
        <w:rPr>
          <w:lang w:val="en-US"/>
        </w:rPr>
        <w:t xml:space="preserve"> a </w:t>
      </w:r>
      <w:proofErr w:type="spellStart"/>
      <w:r w:rsidRPr="00915027">
        <w:rPr>
          <w:lang w:val="en-US"/>
        </w:rPr>
        <w:t>samostatná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mohutnost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nemůže</w:t>
      </w:r>
      <w:proofErr w:type="spellEnd"/>
      <w:r w:rsidRPr="00915027">
        <w:rPr>
          <w:lang w:val="en-US"/>
        </w:rPr>
        <w:t xml:space="preserve"> z </w:t>
      </w:r>
      <w:proofErr w:type="spellStart"/>
      <w:r w:rsidRPr="00915027">
        <w:rPr>
          <w:lang w:val="en-US"/>
        </w:rPr>
        <w:t>jednotliviny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věčně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věků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býti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nic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obecného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nemůže</w:t>
      </w:r>
      <w:proofErr w:type="spellEnd"/>
      <w:r w:rsidRPr="00915027">
        <w:rPr>
          <w:lang w:val="en-US"/>
        </w:rPr>
        <w:t xml:space="preserve"> z </w:t>
      </w:r>
      <w:proofErr w:type="spellStart"/>
      <w:r w:rsidRPr="00915027">
        <w:rPr>
          <w:lang w:val="en-US"/>
        </w:rPr>
        <w:t>náhodného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být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nic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nutného</w:t>
      </w:r>
      <w:proofErr w:type="spellEnd"/>
      <w:r w:rsidRPr="00915027">
        <w:rPr>
          <w:lang w:val="en-US"/>
        </w:rPr>
        <w:t>, z </w:t>
      </w:r>
      <w:proofErr w:type="spellStart"/>
      <w:r w:rsidRPr="00915027">
        <w:rPr>
          <w:lang w:val="en-US"/>
        </w:rPr>
        <w:t>pomíjejícího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nic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stálého</w:t>
      </w:r>
      <w:proofErr w:type="spellEnd"/>
      <w:r w:rsidRPr="00915027">
        <w:t>“ (</w:t>
      </w:r>
      <w:proofErr w:type="spellStart"/>
      <w:r w:rsidRPr="00915027">
        <w:t>tamt</w:t>
      </w:r>
      <w:proofErr w:type="spellEnd"/>
      <w:r w:rsidRPr="00915027">
        <w:t>., s. 130)</w:t>
      </w:r>
    </w:p>
    <w:p w14:paraId="5051CD5E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„…</w:t>
      </w:r>
      <w:proofErr w:type="spellStart"/>
      <w:r w:rsidRPr="00915027">
        <w:rPr>
          <w:lang w:val="en-US"/>
        </w:rPr>
        <w:t>může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krása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dovésti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člověka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od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látky</w:t>
      </w:r>
      <w:proofErr w:type="spellEnd"/>
      <w:r w:rsidRPr="00915027">
        <w:rPr>
          <w:lang w:val="en-US"/>
        </w:rPr>
        <w:t xml:space="preserve"> k </w:t>
      </w:r>
      <w:proofErr w:type="spellStart"/>
      <w:r w:rsidRPr="00915027">
        <w:rPr>
          <w:lang w:val="en-US"/>
        </w:rPr>
        <w:t>formě</w:t>
      </w:r>
      <w:proofErr w:type="spellEnd"/>
      <w:r w:rsidRPr="00915027">
        <w:rPr>
          <w:lang w:val="en-US"/>
        </w:rPr>
        <w:t xml:space="preserve">, od </w:t>
      </w:r>
      <w:proofErr w:type="spellStart"/>
      <w:r w:rsidRPr="00915027">
        <w:rPr>
          <w:lang w:val="en-US"/>
        </w:rPr>
        <w:t>počitků</w:t>
      </w:r>
      <w:proofErr w:type="spellEnd"/>
      <w:r w:rsidRPr="00915027">
        <w:rPr>
          <w:lang w:val="en-US"/>
        </w:rPr>
        <w:t xml:space="preserve"> k </w:t>
      </w:r>
      <w:proofErr w:type="spellStart"/>
      <w:r w:rsidRPr="00915027">
        <w:rPr>
          <w:lang w:val="en-US"/>
        </w:rPr>
        <w:t>zákonům</w:t>
      </w:r>
      <w:proofErr w:type="spellEnd"/>
      <w:r w:rsidRPr="00915027">
        <w:rPr>
          <w:lang w:val="en-US"/>
        </w:rPr>
        <w:t xml:space="preserve">, od </w:t>
      </w:r>
      <w:proofErr w:type="spellStart"/>
      <w:r w:rsidRPr="00915027">
        <w:rPr>
          <w:lang w:val="en-US"/>
        </w:rPr>
        <w:t>omezeného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bytí</w:t>
      </w:r>
      <w:proofErr w:type="spellEnd"/>
      <w:r w:rsidRPr="00915027">
        <w:rPr>
          <w:lang w:val="en-US"/>
        </w:rPr>
        <w:t xml:space="preserve"> k </w:t>
      </w:r>
      <w:proofErr w:type="spellStart"/>
      <w:r w:rsidRPr="00915027">
        <w:rPr>
          <w:lang w:val="en-US"/>
        </w:rPr>
        <w:t>neomezenému</w:t>
      </w:r>
      <w:proofErr w:type="spellEnd"/>
      <w:r w:rsidRPr="00915027">
        <w:t>.“ (</w:t>
      </w:r>
      <w:proofErr w:type="spellStart"/>
      <w:r w:rsidRPr="00915027">
        <w:t>tamt</w:t>
      </w:r>
      <w:proofErr w:type="spellEnd"/>
      <w:r w:rsidRPr="00915027">
        <w:t>.)</w:t>
      </w:r>
    </w:p>
    <w:p w14:paraId="5A8AAA46" w14:textId="485512E8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lastRenderedPageBreak/>
        <w:t xml:space="preserve">úvahy o významu estetické výchovy sepsal Schiller v rámci stipendia, které mu v letech 1791-93 poskytl Friedrich Christian von </w:t>
      </w:r>
      <w:proofErr w:type="spellStart"/>
      <w:r w:rsidRPr="00915027">
        <w:t>Augustenburg</w:t>
      </w:r>
      <w:proofErr w:type="spellEnd"/>
      <w:r w:rsidR="0026157B">
        <w:t>.</w:t>
      </w:r>
    </w:p>
    <w:p w14:paraId="14B32543" w14:textId="558854BF" w:rsid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 xml:space="preserve">1795-97 </w:t>
      </w:r>
      <w:r w:rsidR="0026157B">
        <w:t xml:space="preserve">Schiller </w:t>
      </w:r>
      <w:r w:rsidRPr="00915027">
        <w:t xml:space="preserve">publikoval jejich přepracovanou verzi v literárním měsíčníku vydávaném v nakladatelství </w:t>
      </w:r>
      <w:proofErr w:type="spellStart"/>
      <w:r w:rsidRPr="00915027">
        <w:t>Cotta'sche</w:t>
      </w:r>
      <w:proofErr w:type="spellEnd"/>
      <w:r w:rsidRPr="00915027">
        <w:t xml:space="preserve"> </w:t>
      </w:r>
      <w:proofErr w:type="spellStart"/>
      <w:r w:rsidRPr="00915027">
        <w:t>Verlagsbuchhandlung</w:t>
      </w:r>
      <w:proofErr w:type="spellEnd"/>
      <w:r w:rsidRPr="00915027">
        <w:t xml:space="preserve"> v</w:t>
      </w:r>
      <w:r w:rsidR="0026157B">
        <w:t> </w:t>
      </w:r>
      <w:proofErr w:type="spellStart"/>
      <w:r w:rsidRPr="00915027">
        <w:t>Tübingenu</w:t>
      </w:r>
      <w:proofErr w:type="spellEnd"/>
    </w:p>
    <w:p w14:paraId="0760EA30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37A9400D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Časopis „bude podle svých sil pracovat na klidném budování lepších pojmů, čistších zásad a vznešenějších mravů, na nichž nakonec závisí veškeré skutečné zlepšení společenského stavu“</w:t>
      </w:r>
    </w:p>
    <w:p w14:paraId="730AFBDA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 xml:space="preserve">Zdroj: internetový zdroj: Schillerovo oznámení o vydávání časopisu </w:t>
      </w:r>
      <w:proofErr w:type="spellStart"/>
      <w:r w:rsidRPr="00915027">
        <w:t>Hóry</w:t>
      </w:r>
      <w:proofErr w:type="spellEnd"/>
      <w:r w:rsidRPr="00915027">
        <w:t>. Internetový zdroj č. 3</w:t>
      </w:r>
    </w:p>
    <w:p w14:paraId="19EE39F8" w14:textId="77777777" w:rsidR="0026157B" w:rsidRDefault="0026157B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076CBED4" w14:textId="6A27F4FB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Smysl časopisu: popularizace vědění a umění, které jsou podmíněné přítomností vnitřního řádu.</w:t>
      </w:r>
    </w:p>
    <w:p w14:paraId="71E17C64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 xml:space="preserve"> „Die </w:t>
      </w:r>
      <w:proofErr w:type="spellStart"/>
      <w:r w:rsidRPr="00915027">
        <w:t>Horen</w:t>
      </w:r>
      <w:proofErr w:type="spellEnd"/>
      <w:r w:rsidRPr="00915027">
        <w:t xml:space="preserve">“. Tři </w:t>
      </w:r>
      <w:proofErr w:type="spellStart"/>
      <w:r w:rsidRPr="00915027">
        <w:t>Hóry</w:t>
      </w:r>
      <w:proofErr w:type="spellEnd"/>
      <w:r w:rsidRPr="00915027">
        <w:t xml:space="preserve">: </w:t>
      </w:r>
      <w:proofErr w:type="spellStart"/>
      <w:r w:rsidRPr="00915027">
        <w:t>Eunomie</w:t>
      </w:r>
      <w:proofErr w:type="spellEnd"/>
      <w:r w:rsidRPr="00915027">
        <w:t xml:space="preserve">, </w:t>
      </w:r>
      <w:proofErr w:type="spellStart"/>
      <w:r w:rsidRPr="00915027">
        <w:t>Dike</w:t>
      </w:r>
      <w:proofErr w:type="spellEnd"/>
      <w:r w:rsidRPr="00915027">
        <w:t xml:space="preserve"> a Irene, „správnost a řád, spravedlnost a mír </w:t>
      </w:r>
    </w:p>
    <w:p w14:paraId="726DFD10" w14:textId="77777777" w:rsid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v originále „</w:t>
      </w:r>
      <w:proofErr w:type="spellStart"/>
      <w:r w:rsidRPr="00915027">
        <w:t>Wohlanständigkeit</w:t>
      </w:r>
      <w:proofErr w:type="spellEnd"/>
      <w:r w:rsidRPr="00915027">
        <w:t xml:space="preserve"> </w:t>
      </w:r>
      <w:proofErr w:type="spellStart"/>
      <w:r w:rsidRPr="00915027">
        <w:t>und</w:t>
      </w:r>
      <w:proofErr w:type="spellEnd"/>
      <w:r w:rsidRPr="00915027">
        <w:t xml:space="preserve"> </w:t>
      </w:r>
      <w:proofErr w:type="spellStart"/>
      <w:r w:rsidRPr="00915027">
        <w:t>Ordnung</w:t>
      </w:r>
      <w:proofErr w:type="spellEnd"/>
      <w:r w:rsidRPr="00915027">
        <w:t xml:space="preserve">, </w:t>
      </w:r>
      <w:proofErr w:type="spellStart"/>
      <w:r w:rsidRPr="00915027">
        <w:t>Gerechtigkeit</w:t>
      </w:r>
      <w:proofErr w:type="spellEnd"/>
      <w:r w:rsidRPr="00915027">
        <w:t xml:space="preserve"> </w:t>
      </w:r>
      <w:proofErr w:type="spellStart"/>
      <w:r w:rsidRPr="00915027">
        <w:t>und</w:t>
      </w:r>
      <w:proofErr w:type="spellEnd"/>
      <w:r w:rsidRPr="00915027">
        <w:t xml:space="preserve"> </w:t>
      </w:r>
      <w:proofErr w:type="spellStart"/>
      <w:r w:rsidRPr="00915027">
        <w:t>Friede</w:t>
      </w:r>
      <w:proofErr w:type="spellEnd"/>
      <w:r w:rsidRPr="00915027">
        <w:t>”</w:t>
      </w:r>
    </w:p>
    <w:p w14:paraId="16F4DBC2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7083D5AB" w14:textId="4630FDBA" w:rsidR="0026157B" w:rsidRDefault="00915027" w:rsidP="009A6079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 xml:space="preserve">V těchto postavách bohů Řekové uctívali řád udržující svět, z něhož plyne všechno dobro a který nachází svůj nejvhodnější symbol v pravidelném rytmu běhu slunce. Báje z nich činí dcery Themis a Dia, zákona a moci; téhož zákona, který řídí střídání ročních období ve fyzickém světě a udržuje harmonii ve světě duchů.“ (Schiller, úvod k časopisu </w:t>
      </w:r>
      <w:proofErr w:type="spellStart"/>
      <w:r w:rsidRPr="00915027">
        <w:t>Hóry</w:t>
      </w:r>
      <w:proofErr w:type="spellEnd"/>
      <w:r w:rsidRPr="00915027">
        <w:t>)</w:t>
      </w:r>
      <w:r w:rsidR="001B2B2F">
        <w:t>.</w:t>
      </w:r>
    </w:p>
    <w:p w14:paraId="61F78A5C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1622184C" w14:textId="54775625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proofErr w:type="spellStart"/>
      <w:r w:rsidRPr="00915027">
        <w:t>Hegel</w:t>
      </w:r>
      <w:proofErr w:type="spellEnd"/>
      <w:r w:rsidRPr="00915027">
        <w:t xml:space="preserve"> byl „</w:t>
      </w:r>
      <w:proofErr w:type="spellStart"/>
      <w:r w:rsidRPr="00915027">
        <w:rPr>
          <w:lang w:val="en-US"/>
        </w:rPr>
        <w:t>výkonný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úředník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školské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správy</w:t>
      </w:r>
      <w:proofErr w:type="spellEnd"/>
      <w:r w:rsidRPr="00915027">
        <w:rPr>
          <w:lang w:val="en-US"/>
        </w:rPr>
        <w:t xml:space="preserve">, </w:t>
      </w:r>
      <w:proofErr w:type="spellStart"/>
      <w:r w:rsidRPr="00915027">
        <w:rPr>
          <w:lang w:val="en-US"/>
        </w:rPr>
        <w:t>místní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školní</w:t>
      </w:r>
      <w:proofErr w:type="spellEnd"/>
      <w:r w:rsidRPr="00915027">
        <w:rPr>
          <w:lang w:val="en-US"/>
        </w:rPr>
        <w:t xml:space="preserve"> rada v </w:t>
      </w:r>
      <w:proofErr w:type="spellStart"/>
      <w:r w:rsidRPr="00915027">
        <w:rPr>
          <w:lang w:val="en-US"/>
        </w:rPr>
        <w:t>Norimberku</w:t>
      </w:r>
      <w:proofErr w:type="spellEnd"/>
      <w:r w:rsidRPr="00915027">
        <w:t xml:space="preserve"> (</w:t>
      </w:r>
      <w:r w:rsidRPr="00915027">
        <w:rPr>
          <w:lang w:val="en-US"/>
        </w:rPr>
        <w:t>1805 – 1815</w:t>
      </w:r>
      <w:r w:rsidRPr="00915027">
        <w:t>)</w:t>
      </w:r>
      <w:r w:rsidRPr="00915027">
        <w:rPr>
          <w:lang w:val="en-US"/>
        </w:rPr>
        <w:t xml:space="preserve"> a </w:t>
      </w:r>
      <w:proofErr w:type="spellStart"/>
      <w:r w:rsidRPr="00915027">
        <w:rPr>
          <w:lang w:val="en-US"/>
        </w:rPr>
        <w:t>tomuto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titulu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prý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připisoval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mimořádný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význam</w:t>
      </w:r>
      <w:proofErr w:type="spellEnd"/>
      <w:r w:rsidRPr="00915027">
        <w:rPr>
          <w:lang w:val="en-US"/>
        </w:rPr>
        <w:t xml:space="preserve">. (1813—1816). </w:t>
      </w:r>
      <w:proofErr w:type="spellStart"/>
      <w:r w:rsidRPr="00915027">
        <w:rPr>
          <w:lang w:val="en-US"/>
        </w:rPr>
        <w:t>Velkovévoda</w:t>
      </w:r>
      <w:proofErr w:type="spellEnd"/>
      <w:r w:rsidRPr="00915027">
        <w:rPr>
          <w:lang w:val="en-US"/>
        </w:rPr>
        <w:t xml:space="preserve"> Karel </w:t>
      </w:r>
      <w:proofErr w:type="spellStart"/>
      <w:r w:rsidRPr="00915027">
        <w:rPr>
          <w:lang w:val="en-US"/>
        </w:rPr>
        <w:t>Bádenský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jmenovací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listině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Hegela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místo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universitního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profesora</w:t>
      </w:r>
      <w:proofErr w:type="spellEnd"/>
      <w:r w:rsidRPr="00915027">
        <w:rPr>
          <w:lang w:val="en-US"/>
        </w:rPr>
        <w:t xml:space="preserve"> v </w:t>
      </w:r>
      <w:proofErr w:type="spellStart"/>
      <w:r w:rsidRPr="00915027">
        <w:rPr>
          <w:lang w:val="en-US"/>
        </w:rPr>
        <w:t>Heidelbergu</w:t>
      </w:r>
      <w:proofErr w:type="spellEnd"/>
      <w:r w:rsidRPr="00915027">
        <w:rPr>
          <w:lang w:val="en-US"/>
        </w:rPr>
        <w:t xml:space="preserve"> 19. </w:t>
      </w:r>
      <w:proofErr w:type="spellStart"/>
      <w:r w:rsidRPr="00915027">
        <w:rPr>
          <w:lang w:val="en-US"/>
        </w:rPr>
        <w:t>srpna</w:t>
      </w:r>
      <w:proofErr w:type="spellEnd"/>
      <w:r w:rsidRPr="00915027">
        <w:rPr>
          <w:lang w:val="en-US"/>
        </w:rPr>
        <w:t xml:space="preserve"> 1816 </w:t>
      </w:r>
      <w:proofErr w:type="spellStart"/>
      <w:r w:rsidRPr="00915027">
        <w:rPr>
          <w:lang w:val="en-US"/>
        </w:rPr>
        <w:t>uvedl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prvém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místě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označení</w:t>
      </w:r>
      <w:proofErr w:type="spellEnd"/>
      <w:r w:rsidRPr="00915027">
        <w:rPr>
          <w:lang w:val="en-US"/>
        </w:rPr>
        <w:t xml:space="preserve"> »</w:t>
      </w:r>
      <w:proofErr w:type="spellStart"/>
      <w:r w:rsidRPr="00915027">
        <w:rPr>
          <w:lang w:val="en-US"/>
        </w:rPr>
        <w:t>Schulrat</w:t>
      </w:r>
      <w:proofErr w:type="spellEnd"/>
      <w:r w:rsidRPr="00915027">
        <w:rPr>
          <w:lang w:val="en-US"/>
        </w:rPr>
        <w:t xml:space="preserve">«, </w:t>
      </w:r>
      <w:proofErr w:type="spellStart"/>
      <w:r w:rsidRPr="00915027">
        <w:rPr>
          <w:lang w:val="en-US"/>
        </w:rPr>
        <w:t>pak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další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označení</w:t>
      </w:r>
      <w:proofErr w:type="spellEnd"/>
      <w:r w:rsidRPr="00915027">
        <w:rPr>
          <w:lang w:val="en-US"/>
        </w:rPr>
        <w:t xml:space="preserve"> »</w:t>
      </w:r>
      <w:proofErr w:type="spellStart"/>
      <w:r w:rsidRPr="00915027">
        <w:rPr>
          <w:lang w:val="en-US"/>
        </w:rPr>
        <w:t>Rektor</w:t>
      </w:r>
      <w:proofErr w:type="spellEnd"/>
      <w:r w:rsidRPr="00915027">
        <w:rPr>
          <w:lang w:val="en-US"/>
        </w:rPr>
        <w:t xml:space="preserve">« a </w:t>
      </w:r>
      <w:proofErr w:type="spellStart"/>
      <w:r w:rsidRPr="00915027">
        <w:rPr>
          <w:lang w:val="en-US"/>
        </w:rPr>
        <w:t>konečně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titul</w:t>
      </w:r>
      <w:proofErr w:type="spellEnd"/>
      <w:r w:rsidRPr="00915027">
        <w:rPr>
          <w:lang w:val="en-US"/>
        </w:rPr>
        <w:t xml:space="preserve"> »Professor« ”.  (</w:t>
      </w:r>
      <w:r w:rsidRPr="00915027">
        <w:t>S</w:t>
      </w:r>
      <w:proofErr w:type="spellStart"/>
      <w:r w:rsidRPr="00915027">
        <w:rPr>
          <w:lang w:val="en-US"/>
        </w:rPr>
        <w:t>omr</w:t>
      </w:r>
      <w:proofErr w:type="spellEnd"/>
      <w:r w:rsidRPr="00915027">
        <w:rPr>
          <w:lang w:val="en-US"/>
        </w:rPr>
        <w:t xml:space="preserve">, </w:t>
      </w:r>
      <w:r w:rsidRPr="00915027">
        <w:t xml:space="preserve">1971 s. </w:t>
      </w:r>
      <w:r w:rsidRPr="00915027">
        <w:rPr>
          <w:lang w:val="en-US"/>
        </w:rPr>
        <w:t>293)</w:t>
      </w:r>
      <w:r w:rsidR="000D5DBA" w:rsidRPr="007062D4">
        <w:rPr>
          <w:rStyle w:val="FootnoteReference"/>
          <w:lang w:val="en-US"/>
        </w:rPr>
        <w:footnoteReference w:id="7"/>
      </w:r>
    </w:p>
    <w:p w14:paraId="350AE783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Ve svých 5ti gymnaziálních přednáškách v</w:t>
      </w:r>
      <w:proofErr w:type="spellStart"/>
      <w:r w:rsidRPr="00915027">
        <w:rPr>
          <w:lang w:val="en-US"/>
        </w:rPr>
        <w:t>zdělání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cháp</w:t>
      </w:r>
      <w:proofErr w:type="spellEnd"/>
      <w:r w:rsidRPr="00915027">
        <w:t xml:space="preserve">e </w:t>
      </w:r>
      <w:r w:rsidRPr="00915027">
        <w:rPr>
          <w:lang w:val="en-US"/>
        </w:rPr>
        <w:t>“</w:t>
      </w:r>
      <w:proofErr w:type="spellStart"/>
      <w:r w:rsidRPr="00915027">
        <w:rPr>
          <w:lang w:val="en-US"/>
        </w:rPr>
        <w:t>ve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svém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vývojovém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zaměření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od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jeho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počátku</w:t>
      </w:r>
      <w:proofErr w:type="spellEnd"/>
      <w:r w:rsidRPr="00915027">
        <w:rPr>
          <w:lang w:val="en-US"/>
        </w:rPr>
        <w:t>”</w:t>
      </w:r>
      <w:r w:rsidRPr="00915027">
        <w:t>.</w:t>
      </w:r>
      <w:r w:rsidRPr="00915027">
        <w:rPr>
          <w:lang w:val="en-US"/>
        </w:rPr>
        <w:t xml:space="preserve"> (</w:t>
      </w:r>
      <w:proofErr w:type="spellStart"/>
      <w:r w:rsidRPr="00915027">
        <w:t>tamt</w:t>
      </w:r>
      <w:proofErr w:type="spellEnd"/>
      <w:r w:rsidRPr="00915027">
        <w:t>.</w:t>
      </w:r>
      <w:r w:rsidRPr="00915027">
        <w:rPr>
          <w:lang w:val="en-US"/>
        </w:rPr>
        <w:t>)</w:t>
      </w:r>
    </w:p>
    <w:p w14:paraId="7E606680" w14:textId="77777777" w:rsid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rPr>
          <w:lang w:val="en-US"/>
        </w:rPr>
        <w:t xml:space="preserve">“v </w:t>
      </w:r>
      <w:proofErr w:type="spellStart"/>
      <w:r w:rsidRPr="00915027">
        <w:rPr>
          <w:lang w:val="en-US"/>
        </w:rPr>
        <w:t>pedagogickém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postupu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jako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stínovém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obrysu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poznáme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světové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dějiny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vzdělanosti</w:t>
      </w:r>
      <w:proofErr w:type="spellEnd"/>
      <w:r w:rsidRPr="00915027">
        <w:rPr>
          <w:lang w:val="en-US"/>
        </w:rPr>
        <w:t xml:space="preserve">.” </w:t>
      </w:r>
      <w:r w:rsidRPr="00915027">
        <w:t>(</w:t>
      </w:r>
      <w:proofErr w:type="spellStart"/>
      <w:r w:rsidRPr="00915027">
        <w:t>Hegel</w:t>
      </w:r>
      <w:proofErr w:type="spellEnd"/>
      <w:r w:rsidRPr="00915027">
        <w:rPr>
          <w:lang w:val="en-US"/>
        </w:rPr>
        <w:t xml:space="preserve">, </w:t>
      </w:r>
      <w:r w:rsidRPr="00915027">
        <w:t xml:space="preserve">2019, </w:t>
      </w:r>
      <w:r w:rsidRPr="00915027">
        <w:rPr>
          <w:lang w:val="en-US"/>
        </w:rPr>
        <w:t>s. 44</w:t>
      </w:r>
      <w:r w:rsidRPr="00915027">
        <w:t>)</w:t>
      </w:r>
    </w:p>
    <w:p w14:paraId="2ACE076E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</w:p>
    <w:p w14:paraId="1832B1B9" w14:textId="0CC5DACD" w:rsidR="00915027" w:rsidRPr="0026157B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Z</w:t>
      </w:r>
      <w:proofErr w:type="spellStart"/>
      <w:r w:rsidRPr="00915027">
        <w:rPr>
          <w:lang w:val="en-US"/>
        </w:rPr>
        <w:t>působ</w:t>
      </w:r>
      <w:proofErr w:type="spellEnd"/>
      <w:r w:rsidRPr="00915027">
        <w:rPr>
          <w:lang w:val="en-US"/>
        </w:rPr>
        <w:t xml:space="preserve"> </w:t>
      </w:r>
      <w:r w:rsidRPr="00915027">
        <w:t>s</w:t>
      </w:r>
      <w:proofErr w:type="spellStart"/>
      <w:r w:rsidRPr="00915027">
        <w:rPr>
          <w:lang w:val="en-US"/>
        </w:rPr>
        <w:t>tudia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staré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doby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spočíval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filosofování</w:t>
      </w:r>
      <w:proofErr w:type="spellEnd"/>
      <w:r w:rsidRPr="00915027">
        <w:rPr>
          <w:lang w:val="en-US"/>
        </w:rPr>
        <w:t xml:space="preserve"> „o </w:t>
      </w:r>
      <w:proofErr w:type="spellStart"/>
      <w:r w:rsidRPr="00915027">
        <w:rPr>
          <w:lang w:val="en-US"/>
        </w:rPr>
        <w:t>všem</w:t>
      </w:r>
      <w:proofErr w:type="spellEnd"/>
      <w:r w:rsidRPr="00915027">
        <w:rPr>
          <w:lang w:val="en-US"/>
        </w:rPr>
        <w:t xml:space="preserve">, co se </w:t>
      </w:r>
      <w:proofErr w:type="spellStart"/>
      <w:r w:rsidRPr="00915027">
        <w:rPr>
          <w:lang w:val="en-US"/>
        </w:rPr>
        <w:t>naskytlo</w:t>
      </w:r>
      <w:proofErr w:type="spellEnd"/>
      <w:r w:rsidRPr="00915027">
        <w:t>“, v</w:t>
      </w:r>
      <w:r w:rsidRPr="00915027">
        <w:rPr>
          <w:lang w:val="en-US"/>
        </w:rPr>
        <w:t> </w:t>
      </w:r>
      <w:proofErr w:type="spellStart"/>
      <w:r w:rsidRPr="00915027">
        <w:rPr>
          <w:lang w:val="en-US"/>
        </w:rPr>
        <w:t>novější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době</w:t>
      </w:r>
      <w:proofErr w:type="spellEnd"/>
      <w:r w:rsidRPr="00915027">
        <w:t xml:space="preserve"> jsou ale</w:t>
      </w:r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myšlenky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fixované</w:t>
      </w:r>
      <w:proofErr w:type="spellEnd"/>
      <w:r w:rsidRPr="00915027">
        <w:rPr>
          <w:lang w:val="en-US"/>
        </w:rPr>
        <w:t xml:space="preserve">. </w:t>
      </w:r>
      <w:proofErr w:type="spellStart"/>
      <w:r w:rsidRPr="00915027">
        <w:rPr>
          <w:lang w:val="en-US"/>
        </w:rPr>
        <w:t>Hlavní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výchovný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problém</w:t>
      </w:r>
      <w:proofErr w:type="spellEnd"/>
      <w:r w:rsidRPr="00915027">
        <w:rPr>
          <w:lang w:val="en-US"/>
        </w:rPr>
        <w:t xml:space="preserve"> </w:t>
      </w:r>
      <w:r w:rsidRPr="00915027">
        <w:t xml:space="preserve">nyní spočívá </w:t>
      </w:r>
      <w:proofErr w:type="spellStart"/>
      <w:r w:rsidRPr="00915027">
        <w:rPr>
          <w:lang w:val="en-US"/>
        </w:rPr>
        <w:t>ve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zduchovnění</w:t>
      </w:r>
      <w:proofErr w:type="spellEnd"/>
      <w:r w:rsidRPr="00915027">
        <w:rPr>
          <w:lang w:val="en-US"/>
        </w:rPr>
        <w:t xml:space="preserve"> “</w:t>
      </w:r>
      <w:proofErr w:type="spellStart"/>
      <w:r w:rsidRPr="00915027">
        <w:rPr>
          <w:lang w:val="en-US"/>
        </w:rPr>
        <w:t>fixních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myšlenek</w:t>
      </w:r>
      <w:proofErr w:type="spellEnd"/>
      <w:r w:rsidRPr="00915027">
        <w:rPr>
          <w:lang w:val="en-US"/>
        </w:rPr>
        <w:t>”</w:t>
      </w:r>
      <w:r w:rsidRPr="00915027">
        <w:t>. T</w:t>
      </w:r>
      <w:proofErr w:type="spellStart"/>
      <w:r w:rsidRPr="00915027">
        <w:rPr>
          <w:lang w:val="en-US"/>
        </w:rPr>
        <w:t>ak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teprve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může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být</w:t>
      </w:r>
      <w:proofErr w:type="spellEnd"/>
      <w:r w:rsidRPr="00915027">
        <w:rPr>
          <w:lang w:val="en-US"/>
        </w:rPr>
        <w:t xml:space="preserve"> “</w:t>
      </w:r>
      <w:proofErr w:type="spellStart"/>
      <w:r w:rsidRPr="00915027">
        <w:rPr>
          <w:lang w:val="en-US"/>
        </w:rPr>
        <w:t>založena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povaha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vědeckosti</w:t>
      </w:r>
      <w:proofErr w:type="spellEnd"/>
      <w:r w:rsidRPr="00915027">
        <w:rPr>
          <w:lang w:val="en-US"/>
        </w:rPr>
        <w:t xml:space="preserve">”, </w:t>
      </w:r>
      <w:proofErr w:type="spellStart"/>
      <w:r w:rsidRPr="00915027">
        <w:rPr>
          <w:lang w:val="en-US"/>
        </w:rPr>
        <w:t>která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má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obsáhnout</w:t>
      </w:r>
      <w:proofErr w:type="spellEnd"/>
      <w:r w:rsidRPr="00915027">
        <w:rPr>
          <w:lang w:val="en-US"/>
        </w:rPr>
        <w:t xml:space="preserve"> “</w:t>
      </w:r>
      <w:proofErr w:type="spellStart"/>
      <w:r w:rsidRPr="00915027">
        <w:rPr>
          <w:lang w:val="en-US"/>
        </w:rPr>
        <w:t>úplnou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světskost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vědomí</w:t>
      </w:r>
      <w:proofErr w:type="spellEnd"/>
      <w:r w:rsidRPr="00915027">
        <w:rPr>
          <w:lang w:val="en-US"/>
        </w:rPr>
        <w:t xml:space="preserve"> v </w:t>
      </w:r>
      <w:proofErr w:type="spellStart"/>
      <w:r w:rsidRPr="00915027">
        <w:rPr>
          <w:lang w:val="en-US"/>
        </w:rPr>
        <w:t>její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nutnosti</w:t>
      </w:r>
      <w:proofErr w:type="spellEnd"/>
      <w:r w:rsidRPr="00915027">
        <w:rPr>
          <w:lang w:val="en-US"/>
        </w:rPr>
        <w:t>”</w:t>
      </w:r>
      <w:r w:rsidRPr="00915027">
        <w:t xml:space="preserve"> (</w:t>
      </w:r>
      <w:r w:rsidRPr="00915027">
        <w:rPr>
          <w:lang w:val="en-US"/>
        </w:rPr>
        <w:t xml:space="preserve">Hegel, </w:t>
      </w:r>
      <w:r w:rsidRPr="00915027">
        <w:t>2019</w:t>
      </w:r>
      <w:r w:rsidRPr="00915027">
        <w:rPr>
          <w:lang w:val="en-US"/>
        </w:rPr>
        <w:t>,</w:t>
      </w:r>
      <w:r w:rsidRPr="00915027">
        <w:t xml:space="preserve"> s.</w:t>
      </w:r>
      <w:r w:rsidRPr="00915027">
        <w:rPr>
          <w:lang w:val="en-US"/>
        </w:rPr>
        <w:t xml:space="preserve"> 47-49) </w:t>
      </w:r>
      <w:r w:rsidR="0026157B">
        <w:rPr>
          <w:lang w:val="en-US"/>
        </w:rPr>
        <w:t>(</w:t>
      </w:r>
      <w:proofErr w:type="spellStart"/>
      <w:r w:rsidR="0026157B">
        <w:rPr>
          <w:lang w:val="en-US"/>
        </w:rPr>
        <w:t>motiv</w:t>
      </w:r>
      <w:proofErr w:type="spellEnd"/>
      <w:r w:rsidR="0026157B">
        <w:rPr>
          <w:lang w:val="en-US"/>
        </w:rPr>
        <w:t xml:space="preserve"> </w:t>
      </w:r>
      <w:proofErr w:type="spellStart"/>
      <w:r w:rsidR="0026157B">
        <w:rPr>
          <w:lang w:val="en-US"/>
        </w:rPr>
        <w:t>stereotypu</w:t>
      </w:r>
      <w:proofErr w:type="spellEnd"/>
      <w:r w:rsidR="0026157B">
        <w:rPr>
          <w:lang w:val="en-US"/>
        </w:rPr>
        <w:t>)</w:t>
      </w:r>
    </w:p>
    <w:p w14:paraId="6BD8B902" w14:textId="77777777" w:rsidR="00915027" w:rsidRPr="00915027" w:rsidRDefault="00915027" w:rsidP="0026157B">
      <w:pPr>
        <w:spacing w:before="100" w:beforeAutospacing="1" w:after="100" w:afterAutospacing="1" w:line="240" w:lineRule="auto"/>
      </w:pPr>
      <w:r w:rsidRPr="00915027">
        <w:t>Pa</w:t>
      </w:r>
      <w:proofErr w:type="spellStart"/>
      <w:r w:rsidRPr="00915027">
        <w:rPr>
          <w:lang w:val="en-US"/>
        </w:rPr>
        <w:t>ralel</w:t>
      </w:r>
      <w:proofErr w:type="spellEnd"/>
      <w:r w:rsidRPr="00915027">
        <w:t>a</w:t>
      </w:r>
      <w:r w:rsidRPr="00915027">
        <w:rPr>
          <w:lang w:val="en-US"/>
        </w:rPr>
        <w:t xml:space="preserve"> s </w:t>
      </w:r>
      <w:proofErr w:type="spellStart"/>
      <w:r w:rsidRPr="00915027">
        <w:rPr>
          <w:lang w:val="en-US"/>
        </w:rPr>
        <w:t>motivem</w:t>
      </w:r>
      <w:proofErr w:type="spellEnd"/>
      <w:r w:rsidRPr="00915027">
        <w:rPr>
          <w:lang w:val="en-US"/>
        </w:rPr>
        <w:t xml:space="preserve"> </w:t>
      </w:r>
      <w:r w:rsidRPr="00915027">
        <w:t>„</w:t>
      </w:r>
      <w:proofErr w:type="spellStart"/>
      <w:r w:rsidRPr="00915027">
        <w:rPr>
          <w:lang w:val="en-US"/>
        </w:rPr>
        <w:t>ducha</w:t>
      </w:r>
      <w:proofErr w:type="spellEnd"/>
      <w:r w:rsidRPr="00915027">
        <w:rPr>
          <w:lang w:val="en-US"/>
        </w:rPr>
        <w:t xml:space="preserve"> </w:t>
      </w:r>
      <w:proofErr w:type="spellStart"/>
      <w:r w:rsidRPr="00915027">
        <w:rPr>
          <w:lang w:val="en-US"/>
        </w:rPr>
        <w:t>krásy</w:t>
      </w:r>
      <w:proofErr w:type="spellEnd"/>
      <w:r w:rsidRPr="00915027">
        <w:t>“: „Co tedy uskutečňují zvláštní umění v individuálních uměleckých dílech, jsou pojmově vzato všeobecné formy ideje krásy, která se rozvíjí; širý panteon umění vyrůstá jako jejich vnější uskutečňování, jehož stavitelem a demiurgem je duch krásy, pochopující sám sebe; ale teprve světové dějiny ve svém tisíciletém vývoji dokončí tento chrám (</w:t>
      </w:r>
      <w:proofErr w:type="spellStart"/>
      <w:r w:rsidRPr="00915027">
        <w:t>Hegel</w:t>
      </w:r>
      <w:proofErr w:type="spellEnd"/>
      <w:r w:rsidRPr="00915027">
        <w:t xml:space="preserve"> 1966, s. 110</w:t>
      </w:r>
      <w:r w:rsidRPr="00915027">
        <w:rPr>
          <w:lang w:val="en-US"/>
        </w:rPr>
        <w:t>)</w:t>
      </w:r>
    </w:p>
    <w:p w14:paraId="59C4E3B4" w14:textId="77777777" w:rsidR="00915027" w:rsidRPr="00915027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r w:rsidRPr="00915027">
        <w:t>Představa, že cesta ke společenským změnám vede skrze tvorbu, která kultivuje smysl pro řád:</w:t>
      </w:r>
    </w:p>
    <w:p w14:paraId="65679F2C" w14:textId="579CBBD7" w:rsidR="00915027" w:rsidRPr="007062D4" w:rsidRDefault="00915027" w:rsidP="007062D4">
      <w:pPr>
        <w:numPr>
          <w:ilvl w:val="0"/>
          <w:numId w:val="2"/>
        </w:numPr>
        <w:spacing w:before="100" w:beforeAutospacing="1" w:after="100" w:afterAutospacing="1" w:line="240" w:lineRule="auto"/>
        <w:ind w:left="0"/>
      </w:pPr>
      <w:proofErr w:type="spellStart"/>
      <w:r w:rsidRPr="00915027">
        <w:t>Gropius</w:t>
      </w:r>
      <w:proofErr w:type="spellEnd"/>
      <w:r w:rsidRPr="00915027">
        <w:t xml:space="preserve"> a jeho přátelé se snažili o „umění jako meta-politiku“, která měla přinést „vyvážení protichůdných zájmů, překonání třídních rozdílů, estetické vyrovnání člověka se sebou a s přírodou a vytvoření solidární společnosti.“ Odtud vycházel „sen o totálním uměleckém díle“.  (</w:t>
      </w:r>
      <w:proofErr w:type="spellStart"/>
      <w:r w:rsidRPr="00915027">
        <w:t>Ulbricht</w:t>
      </w:r>
      <w:proofErr w:type="spellEnd"/>
      <w:r w:rsidRPr="00915027">
        <w:t>, s. 28)</w:t>
      </w:r>
      <w:r w:rsidR="00216888" w:rsidRPr="007062D4">
        <w:rPr>
          <w:rStyle w:val="FootnoteReference"/>
        </w:rPr>
        <w:footnoteReference w:id="8"/>
      </w:r>
    </w:p>
    <w:p w14:paraId="05CABD72" w14:textId="77777777" w:rsidR="000D5DBA" w:rsidRPr="007062D4" w:rsidRDefault="000D5DBA" w:rsidP="007062D4">
      <w:pPr>
        <w:pStyle w:val="ListParagraph"/>
        <w:numPr>
          <w:ilvl w:val="0"/>
          <w:numId w:val="9"/>
        </w:numPr>
        <w:spacing w:before="100" w:beforeAutospacing="1" w:after="100" w:afterAutospacing="1"/>
        <w:ind w:left="0"/>
        <w:rPr>
          <w:rFonts w:ascii="Calibri" w:hAnsi="Calibri"/>
          <w:color w:val="404040" w:themeColor="text1" w:themeTint="BF"/>
          <w:kern w:val="24"/>
          <w:sz w:val="30"/>
          <w:szCs w:val="30"/>
        </w:rPr>
      </w:pPr>
      <w:r w:rsidRPr="007062D4">
        <w:rPr>
          <w:rFonts w:ascii="Calibri" w:hAnsi="Calibri"/>
          <w:color w:val="404040" w:themeColor="text1" w:themeTint="BF"/>
          <w:kern w:val="24"/>
          <w:sz w:val="30"/>
          <w:szCs w:val="30"/>
        </w:rPr>
        <w:t xml:space="preserve">Schillerem inspirovanou, osvícenstvím poučenou představu řádu, který v jeho pojetí vychází z pevných kořenů řecké antiky. </w:t>
      </w:r>
    </w:p>
    <w:p w14:paraId="4DD28179" w14:textId="77777777" w:rsidR="000D5DBA" w:rsidRPr="007062D4" w:rsidRDefault="000D5DBA" w:rsidP="007062D4">
      <w:pPr>
        <w:pStyle w:val="ListParagraph"/>
        <w:numPr>
          <w:ilvl w:val="0"/>
          <w:numId w:val="9"/>
        </w:numPr>
        <w:spacing w:before="100" w:beforeAutospacing="1" w:after="100" w:afterAutospacing="1"/>
        <w:ind w:left="0"/>
        <w:rPr>
          <w:rFonts w:ascii="Calibri" w:hAnsi="Calibri"/>
          <w:color w:val="404040" w:themeColor="text1" w:themeTint="BF"/>
          <w:kern w:val="24"/>
          <w:sz w:val="30"/>
          <w:szCs w:val="30"/>
        </w:rPr>
      </w:pPr>
    </w:p>
    <w:p w14:paraId="1FBDEE9A" w14:textId="77777777" w:rsidR="000D5DBA" w:rsidRPr="007062D4" w:rsidRDefault="000D5DBA" w:rsidP="007062D4">
      <w:pPr>
        <w:pStyle w:val="ListParagraph"/>
        <w:numPr>
          <w:ilvl w:val="0"/>
          <w:numId w:val="9"/>
        </w:numPr>
        <w:spacing w:before="100" w:beforeAutospacing="1" w:after="100" w:afterAutospacing="1"/>
        <w:ind w:left="0"/>
        <w:rPr>
          <w:rFonts w:ascii="Calibri" w:hAnsi="Calibri"/>
          <w:color w:val="404040" w:themeColor="text1" w:themeTint="BF"/>
          <w:kern w:val="24"/>
          <w:sz w:val="30"/>
          <w:szCs w:val="30"/>
        </w:rPr>
      </w:pPr>
      <w:r w:rsidRPr="007062D4">
        <w:rPr>
          <w:rFonts w:ascii="Calibri" w:hAnsi="Calibri"/>
          <w:color w:val="404040" w:themeColor="text1" w:themeTint="BF"/>
          <w:kern w:val="24"/>
          <w:sz w:val="30"/>
          <w:szCs w:val="30"/>
        </w:rPr>
        <w:lastRenderedPageBreak/>
        <w:t xml:space="preserve">Apollónsky jasný, zářivý chrám, totálním umělecké dílo, </w:t>
      </w:r>
      <w:proofErr w:type="spellStart"/>
      <w:r w:rsidRPr="007062D4">
        <w:rPr>
          <w:rFonts w:ascii="Calibri" w:hAnsi="Calibri"/>
          <w:color w:val="404040" w:themeColor="text1" w:themeTint="BF"/>
          <w:kern w:val="24"/>
          <w:sz w:val="30"/>
          <w:szCs w:val="30"/>
        </w:rPr>
        <w:t>Gesamtkunstwerk</w:t>
      </w:r>
      <w:proofErr w:type="spellEnd"/>
      <w:r w:rsidRPr="007062D4">
        <w:rPr>
          <w:rFonts w:ascii="Calibri" w:hAnsi="Calibri"/>
          <w:color w:val="404040" w:themeColor="text1" w:themeTint="BF"/>
          <w:kern w:val="24"/>
          <w:sz w:val="30"/>
          <w:szCs w:val="30"/>
        </w:rPr>
        <w:t>, je podle našeho soudu právě snahou o reprezentaci řecké harmonie.</w:t>
      </w:r>
    </w:p>
    <w:p w14:paraId="3801AB84" w14:textId="77777777" w:rsidR="00915027" w:rsidRPr="007062D4" w:rsidRDefault="00915027" w:rsidP="007062D4">
      <w:pPr>
        <w:spacing w:before="100" w:beforeAutospacing="1" w:after="100" w:afterAutospacing="1" w:line="240" w:lineRule="auto"/>
        <w:ind w:firstLine="708"/>
      </w:pPr>
    </w:p>
    <w:p w14:paraId="6B04A34D" w14:textId="77777777" w:rsidR="00915027" w:rsidRPr="007062D4" w:rsidRDefault="00915027" w:rsidP="007062D4">
      <w:pPr>
        <w:spacing w:before="100" w:beforeAutospacing="1" w:after="100" w:afterAutospacing="1" w:line="240" w:lineRule="auto"/>
      </w:pPr>
    </w:p>
    <w:p w14:paraId="1A6E50BB" w14:textId="3EB21402" w:rsidR="00915027" w:rsidRPr="007062D4" w:rsidRDefault="00051140" w:rsidP="007062D4">
      <w:pPr>
        <w:spacing w:before="100" w:beforeAutospacing="1" w:after="100" w:afterAutospacing="1" w:line="240" w:lineRule="auto"/>
      </w:pPr>
      <w:r w:rsidRPr="007062D4">
        <w:t>Doporučená literatura:</w:t>
      </w:r>
    </w:p>
    <w:p w14:paraId="49841F7B" w14:textId="77777777" w:rsidR="00051140" w:rsidRPr="00393D1A" w:rsidRDefault="00051140" w:rsidP="00706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93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ŠAMŠULA, Pavel. JAROMÍR UŽDIL, IGOR ZHOŘ: VÝTVARNÉ UMĚNÍ VE VÝCHOVĚ MLÁDEŽE PO PADESÁTI LETECH (1. ČÁST). </w:t>
      </w:r>
      <w:r w:rsidRPr="00393D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VÝTVARNÁ VÝCHOVA časopis pro výtvarnou a obecně estetickou výchovu školní a mimoškolní</w:t>
      </w:r>
      <w:r w:rsidRPr="00393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2015, č. 2, s. 1-10. ISSN </w:t>
      </w:r>
      <w:proofErr w:type="spellStart"/>
      <w:r w:rsidRPr="00393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ISSN</w:t>
      </w:r>
      <w:proofErr w:type="spellEnd"/>
      <w:r w:rsidRPr="00393D1A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2695-0669.</w:t>
      </w:r>
    </w:p>
    <w:p w14:paraId="6CB88095" w14:textId="0CF4818D" w:rsidR="00051140" w:rsidRPr="007062D4" w:rsidRDefault="00051140" w:rsidP="007062D4">
      <w:pPr>
        <w:spacing w:before="100" w:beforeAutospacing="1" w:after="100" w:afterAutospacing="1" w:line="240" w:lineRule="auto"/>
      </w:pPr>
      <w:hyperlink r:id="rId8" w:history="1">
        <w:r w:rsidRPr="007062D4">
          <w:rPr>
            <w:rStyle w:val="Hyperlink"/>
          </w:rPr>
          <w:t>https://pages.pedf.cuni.cz/vytvarnavychova/files/2016/02/Vytvarna-vychova-c2-r2015new.pdf</w:t>
        </w:r>
      </w:hyperlink>
    </w:p>
    <w:p w14:paraId="328648F7" w14:textId="77777777" w:rsidR="00051140" w:rsidRPr="007062D4" w:rsidRDefault="00051140" w:rsidP="00706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062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SLAVÍK, Jan. NA PRŮSEČÍKU </w:t>
      </w:r>
      <w:proofErr w:type="spellStart"/>
      <w:r w:rsidRPr="007062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INOvACE</w:t>
      </w:r>
      <w:proofErr w:type="spellEnd"/>
      <w:r w:rsidRPr="007062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7062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REPROdUKCE</w:t>
      </w:r>
      <w:proofErr w:type="spellEnd"/>
      <w:r w:rsidRPr="007062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In: SLAVÍK, Jan; CHRZ, Vladimír a ŠTECH, Stanislav. </w:t>
      </w:r>
      <w:r w:rsidRPr="007062D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Tvorba jako způsob poznávání</w:t>
      </w:r>
      <w:r w:rsidRPr="007062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Praha: UK, 2013, s. 14 - 16. ISBN 978-80-246-2335-1.</w:t>
      </w:r>
    </w:p>
    <w:p w14:paraId="64A9F0BD" w14:textId="77777777" w:rsidR="00051140" w:rsidRPr="007062D4" w:rsidRDefault="00051140" w:rsidP="007062D4">
      <w:pPr>
        <w:spacing w:before="100" w:beforeAutospacing="1" w:after="100" w:afterAutospacing="1" w:line="240" w:lineRule="auto"/>
      </w:pPr>
      <w:r w:rsidRPr="007062D4">
        <w:t>file:///C:/Users/Uzivatel/Downloads/Tvorba%20jako%20zp%C5%AFsob%20pozn%C3%A1v%C3%A1n%C3%AD_978-80-246-2530-0_ukazka-5.pdf</w:t>
      </w:r>
    </w:p>
    <w:p w14:paraId="6AD229AE" w14:textId="725D35BB" w:rsidR="00051140" w:rsidRDefault="00051140" w:rsidP="007062D4">
      <w:pPr>
        <w:spacing w:before="100" w:beforeAutospacing="1" w:after="100" w:afterAutospacing="1" w:line="240" w:lineRule="auto"/>
      </w:pPr>
      <w:r w:rsidRPr="007062D4">
        <w:t xml:space="preserve">Případně jakýkoli jiný </w:t>
      </w:r>
      <w:r w:rsidR="00246FDE">
        <w:t xml:space="preserve">odborný </w:t>
      </w:r>
      <w:r w:rsidRPr="007062D4">
        <w:t xml:space="preserve">text, který </w:t>
      </w:r>
      <w:r w:rsidR="000E1D9E" w:rsidRPr="007062D4">
        <w:t>uvádí argumentaci</w:t>
      </w:r>
      <w:r w:rsidR="00637125" w:rsidRPr="007062D4">
        <w:t xml:space="preserve"> o všeobecném rozvoji člověka skrze výtvarný obor</w:t>
      </w:r>
      <w:r w:rsidR="0026157B">
        <w:t>, případně také na motiv stereotypu (uvedeno výše u Hegela)</w:t>
      </w:r>
    </w:p>
    <w:p w14:paraId="355B04FA" w14:textId="3FF75ABB" w:rsidR="00246FDE" w:rsidRPr="007062D4" w:rsidRDefault="0088353C" w:rsidP="007062D4">
      <w:pPr>
        <w:spacing w:before="100" w:beforeAutospacing="1" w:after="100" w:afterAutospacing="1" w:line="240" w:lineRule="auto"/>
      </w:pPr>
      <w:r>
        <w:t>V p</w:t>
      </w:r>
      <w:r w:rsidR="00246FDE">
        <w:t xml:space="preserve">řípadě </w:t>
      </w:r>
      <w:r>
        <w:t xml:space="preserve">mimořádného zájmu o filosofickou rovinu problematiky </w:t>
      </w:r>
      <w:r w:rsidR="00246FDE">
        <w:t>je možné také pracovat s jakýmkoli relevantním textem od Schillera/</w:t>
      </w:r>
      <w:proofErr w:type="spellStart"/>
      <w:r w:rsidR="00246FDE">
        <w:t>Hegela</w:t>
      </w:r>
      <w:proofErr w:type="spellEnd"/>
      <w:r w:rsidR="00246FDE">
        <w:t>.</w:t>
      </w:r>
    </w:p>
    <w:p w14:paraId="7D29B83B" w14:textId="77777777" w:rsidR="00051140" w:rsidRPr="007062D4" w:rsidRDefault="00051140" w:rsidP="007062D4">
      <w:pPr>
        <w:spacing w:before="100" w:beforeAutospacing="1" w:after="100" w:afterAutospacing="1" w:line="240" w:lineRule="auto"/>
      </w:pPr>
    </w:p>
    <w:p w14:paraId="3B58676A" w14:textId="77777777" w:rsidR="00051140" w:rsidRPr="007062D4" w:rsidRDefault="00051140" w:rsidP="007062D4">
      <w:pPr>
        <w:spacing w:before="100" w:beforeAutospacing="1" w:after="100" w:afterAutospacing="1" w:line="240" w:lineRule="auto"/>
      </w:pPr>
    </w:p>
    <w:p w14:paraId="7E79CCFF" w14:textId="77777777" w:rsidR="00051140" w:rsidRPr="007062D4" w:rsidRDefault="00051140" w:rsidP="007062D4">
      <w:pPr>
        <w:spacing w:before="100" w:beforeAutospacing="1" w:after="100" w:afterAutospacing="1" w:line="240" w:lineRule="auto"/>
      </w:pPr>
    </w:p>
    <w:p w14:paraId="66669A2D" w14:textId="77777777" w:rsidR="00915027" w:rsidRPr="007062D4" w:rsidRDefault="00915027" w:rsidP="007062D4">
      <w:pPr>
        <w:spacing w:before="100" w:beforeAutospacing="1" w:after="100" w:afterAutospacing="1" w:line="240" w:lineRule="auto"/>
      </w:pPr>
    </w:p>
    <w:p w14:paraId="6B5FB764" w14:textId="77777777" w:rsidR="00915027" w:rsidRPr="007062D4" w:rsidRDefault="00915027" w:rsidP="007062D4">
      <w:pPr>
        <w:spacing w:before="100" w:beforeAutospacing="1" w:after="100" w:afterAutospacing="1" w:line="240" w:lineRule="auto"/>
      </w:pPr>
    </w:p>
    <w:p w14:paraId="57F86257" w14:textId="77777777" w:rsidR="00915027" w:rsidRPr="007062D4" w:rsidRDefault="00915027" w:rsidP="007062D4">
      <w:pPr>
        <w:spacing w:before="100" w:beforeAutospacing="1" w:after="100" w:afterAutospacing="1" w:line="240" w:lineRule="auto"/>
      </w:pPr>
    </w:p>
    <w:p w14:paraId="5F33E671" w14:textId="77777777" w:rsidR="00915027" w:rsidRPr="007062D4" w:rsidRDefault="00915027" w:rsidP="007062D4">
      <w:pPr>
        <w:spacing w:before="100" w:beforeAutospacing="1" w:after="100" w:afterAutospacing="1" w:line="240" w:lineRule="auto"/>
      </w:pPr>
    </w:p>
    <w:p w14:paraId="0D88A01F" w14:textId="77777777" w:rsidR="00915027" w:rsidRPr="007062D4" w:rsidRDefault="00915027" w:rsidP="007062D4">
      <w:pPr>
        <w:spacing w:before="100" w:beforeAutospacing="1" w:after="100" w:afterAutospacing="1" w:line="240" w:lineRule="auto"/>
      </w:pPr>
    </w:p>
    <w:p w14:paraId="6611843B" w14:textId="3B9BD410" w:rsidR="00915027" w:rsidRPr="007062D4" w:rsidRDefault="00915027" w:rsidP="007062D4">
      <w:pPr>
        <w:spacing w:before="100" w:beforeAutospacing="1" w:after="100" w:afterAutospacing="1" w:line="240" w:lineRule="auto"/>
      </w:pPr>
    </w:p>
    <w:sectPr w:rsidR="00915027" w:rsidRPr="0070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0F69" w14:textId="77777777" w:rsidR="00D02740" w:rsidRDefault="00D02740" w:rsidP="00A765E2">
      <w:pPr>
        <w:spacing w:after="0" w:line="240" w:lineRule="auto"/>
      </w:pPr>
      <w:r>
        <w:separator/>
      </w:r>
    </w:p>
  </w:endnote>
  <w:endnote w:type="continuationSeparator" w:id="0">
    <w:p w14:paraId="77CD0C2A" w14:textId="77777777" w:rsidR="00D02740" w:rsidRDefault="00D02740" w:rsidP="00A7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519B" w14:textId="77777777" w:rsidR="00D02740" w:rsidRDefault="00D02740" w:rsidP="00A765E2">
      <w:pPr>
        <w:spacing w:after="0" w:line="240" w:lineRule="auto"/>
      </w:pPr>
      <w:r>
        <w:separator/>
      </w:r>
    </w:p>
  </w:footnote>
  <w:footnote w:type="continuationSeparator" w:id="0">
    <w:p w14:paraId="39CD0EB0" w14:textId="77777777" w:rsidR="00D02740" w:rsidRDefault="00D02740" w:rsidP="00A765E2">
      <w:pPr>
        <w:spacing w:after="0" w:line="240" w:lineRule="auto"/>
      </w:pPr>
      <w:r>
        <w:continuationSeparator/>
      </w:r>
    </w:p>
  </w:footnote>
  <w:footnote w:id="1">
    <w:p w14:paraId="7854AEA5" w14:textId="76FD3DF6" w:rsidR="000D5DBA" w:rsidRDefault="000D5DBA" w:rsidP="00445B97">
      <w:pPr>
        <w:pStyle w:val="ListParagraph"/>
        <w:numPr>
          <w:ilvl w:val="0"/>
          <w:numId w:val="9"/>
        </w:numPr>
        <w:ind w:left="0"/>
      </w:pPr>
      <w:r w:rsidRPr="000D5D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footnoteRef/>
      </w:r>
      <w:r w:rsidRPr="009E458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HLOBIL, Tomáš: Výuka dobrého vkusu jako státní zájem, díl 1. Praha: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Togga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, 2011.</w:t>
      </w:r>
    </w:p>
  </w:footnote>
  <w:footnote w:id="2">
    <w:p w14:paraId="59CB1966" w14:textId="4C3EFE4E" w:rsidR="00A765E2" w:rsidRPr="00A765E2" w:rsidRDefault="00A765E2" w:rsidP="009E4584">
      <w:pPr>
        <w:pStyle w:val="FootnoteText"/>
        <w:rPr>
          <w:sz w:val="22"/>
          <w:szCs w:val="22"/>
        </w:rPr>
      </w:pPr>
      <w:r w:rsidRPr="00A765E2">
        <w:rPr>
          <w:sz w:val="22"/>
          <w:szCs w:val="22"/>
        </w:rPr>
        <w:footnoteRef/>
      </w:r>
      <w:r w:rsidRPr="00A765E2">
        <w:rPr>
          <w:sz w:val="22"/>
          <w:szCs w:val="22"/>
        </w:rPr>
        <w:t xml:space="preserve"> </w:t>
      </w:r>
      <w:r w:rsidR="00915027" w:rsidRPr="00915027">
        <w:rPr>
          <w:rFonts w:hint="eastAsia"/>
          <w:sz w:val="22"/>
          <w:szCs w:val="22"/>
        </w:rPr>
        <w:t>UŽDIL, Jaromír. Předmluva ke sborníku z druhé celostátní konference výtvarné výchovy. Praha 1964.</w:t>
      </w:r>
    </w:p>
  </w:footnote>
  <w:footnote w:id="3">
    <w:p w14:paraId="7A6669A5" w14:textId="6C3EEF44" w:rsidR="00A765E2" w:rsidRPr="007062D4" w:rsidRDefault="00A765E2" w:rsidP="009E4584">
      <w:pPr>
        <w:pStyle w:val="ListParagraph"/>
        <w:ind w:left="0"/>
        <w:rPr>
          <w:sz w:val="22"/>
          <w:szCs w:val="22"/>
        </w:rPr>
      </w:pPr>
      <w:r w:rsidRPr="00A765E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footnoteRef/>
      </w:r>
      <w:r w:rsidRPr="00A765E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SLAVÍK, Jan, CHRZ, V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ladímír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, ŠTECH, S.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Tvorba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jako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způsob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poznávání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. Praha: Karolinum, 2013.</w:t>
      </w:r>
    </w:p>
  </w:footnote>
  <w:footnote w:id="4">
    <w:p w14:paraId="56D80E12" w14:textId="1BCB9A84" w:rsidR="00AF66DC" w:rsidRPr="009E4584" w:rsidRDefault="00AF66DC" w:rsidP="008E74D4">
      <w:pPr>
        <w:pStyle w:val="ListParagraph"/>
        <w:numPr>
          <w:ilvl w:val="0"/>
          <w:numId w:val="9"/>
        </w:numPr>
        <w:ind w:left="0"/>
        <w:rPr>
          <w:sz w:val="22"/>
          <w:szCs w:val="22"/>
        </w:rPr>
      </w:pPr>
      <w:r w:rsidRPr="007062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footnoteRef/>
      </w:r>
      <w:r w:rsidRPr="009E458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HAZUKOVA, Helena a ŠAMŠULA Pavel. Didaktika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vytvarne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vychovy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 I. 2. vyd</w:t>
      </w:r>
      <w:r w:rsidRPr="009E458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á</w:t>
      </w:r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n</w:t>
      </w:r>
      <w:r w:rsidRPr="009E458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í</w:t>
      </w:r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.</w:t>
      </w:r>
    </w:p>
  </w:footnote>
  <w:footnote w:id="5">
    <w:p w14:paraId="144D8AAB" w14:textId="625D1F54" w:rsidR="00314E53" w:rsidRPr="009E4584" w:rsidRDefault="00314E53" w:rsidP="00A74C2E">
      <w:pPr>
        <w:pStyle w:val="ListParagraph"/>
        <w:numPr>
          <w:ilvl w:val="0"/>
          <w:numId w:val="9"/>
        </w:numPr>
        <w:ind w:left="0"/>
        <w:rPr>
          <w:sz w:val="22"/>
          <w:szCs w:val="22"/>
        </w:rPr>
      </w:pPr>
      <w:r w:rsidRPr="007062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footnoteRef/>
      </w:r>
      <w:r w:rsidRPr="009E458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ŠAMŚULA, Pavel. Exkurz téměř prehistorický. Výtvarná výchova. 2015.</w:t>
      </w:r>
    </w:p>
  </w:footnote>
  <w:footnote w:id="6">
    <w:p w14:paraId="6B5CDA85" w14:textId="77777777" w:rsidR="00216888" w:rsidRPr="007062D4" w:rsidRDefault="00B41A24" w:rsidP="009E4584">
      <w:pPr>
        <w:pStyle w:val="Default"/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</w:pPr>
      <w:r w:rsidRPr="007062D4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footnoteRef/>
      </w:r>
      <w:r w:rsidRPr="007062D4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t xml:space="preserve"> </w:t>
      </w:r>
      <w:r w:rsidR="00216888" w:rsidRPr="007062D4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t xml:space="preserve">SCHILLER, Friedrich. Estetická výchova. Olomouc: </w:t>
      </w:r>
      <w:proofErr w:type="spellStart"/>
      <w:r w:rsidR="00216888" w:rsidRPr="007062D4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t>Votobia</w:t>
      </w:r>
      <w:proofErr w:type="spellEnd"/>
      <w:r w:rsidR="00216888" w:rsidRPr="007062D4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t>, 1995.</w:t>
      </w:r>
    </w:p>
    <w:p w14:paraId="0DE28B25" w14:textId="64381D85" w:rsidR="00B41A24" w:rsidRDefault="00B41A24" w:rsidP="009E4584">
      <w:pPr>
        <w:pStyle w:val="FootnoteText"/>
      </w:pPr>
    </w:p>
  </w:footnote>
  <w:footnote w:id="7">
    <w:p w14:paraId="21CD2D54" w14:textId="77777777" w:rsidR="00915027" w:rsidRPr="00915027" w:rsidRDefault="000D5DBA" w:rsidP="007062D4">
      <w:pPr>
        <w:pStyle w:val="ListParagraph"/>
        <w:numPr>
          <w:ilvl w:val="0"/>
          <w:numId w:val="9"/>
        </w:numPr>
        <w:ind w:left="0"/>
        <w:jc w:val="both"/>
        <w:rPr>
          <w:rFonts w:ascii="Calibri" w:hAnsi="Calibri"/>
          <w:b/>
          <w:bCs/>
          <w:color w:val="404040" w:themeColor="text1" w:themeTint="BF"/>
          <w:kern w:val="24"/>
          <w:sz w:val="30"/>
          <w:szCs w:val="30"/>
        </w:rPr>
      </w:pPr>
      <w:r w:rsidRPr="007062D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footnoteRef/>
      </w:r>
      <w:r>
        <w:t xml:space="preserve"> </w:t>
      </w:r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SOMR Miroslav. Kapitoly z dějin </w:t>
      </w:r>
      <w:proofErr w:type="spellStart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>filozoficko</w:t>
      </w:r>
      <w:proofErr w:type="spellEnd"/>
      <w:r w:rsidR="00915027" w:rsidRPr="00915027">
        <w:rPr>
          <w:rFonts w:asciiTheme="minorHAnsi" w:eastAsiaTheme="minorHAnsi" w:hAnsiTheme="minorHAnsi" w:cstheme="minorBidi" w:hint="eastAsia"/>
          <w:kern w:val="2"/>
          <w:sz w:val="22"/>
          <w:szCs w:val="22"/>
          <w:lang w:eastAsia="en-US"/>
          <w14:ligatures w14:val="standardContextual"/>
        </w:rPr>
        <w:t xml:space="preserve"> pedagogického myšlení. 1971.</w:t>
      </w:r>
    </w:p>
    <w:p w14:paraId="0130BF3C" w14:textId="5750C409" w:rsidR="000D5DBA" w:rsidRDefault="000D5DBA" w:rsidP="007062D4">
      <w:pPr>
        <w:pStyle w:val="FootnoteText"/>
        <w:jc w:val="both"/>
      </w:pPr>
    </w:p>
  </w:footnote>
  <w:footnote w:id="8">
    <w:p w14:paraId="7CAD6CF7" w14:textId="17BEF4E9" w:rsidR="00216888" w:rsidRDefault="00216888" w:rsidP="007062D4">
      <w:pPr>
        <w:pStyle w:val="FootnoteText"/>
        <w:jc w:val="both"/>
      </w:pPr>
      <w:r w:rsidRPr="007062D4">
        <w:rPr>
          <w:sz w:val="22"/>
          <w:szCs w:val="22"/>
        </w:rPr>
        <w:footnoteRef/>
      </w:r>
      <w:r w:rsidRPr="007062D4">
        <w:rPr>
          <w:sz w:val="22"/>
          <w:szCs w:val="22"/>
        </w:rPr>
        <w:t xml:space="preserve"> </w:t>
      </w:r>
      <w:r w:rsidRPr="007062D4">
        <w:rPr>
          <w:sz w:val="22"/>
          <w:szCs w:val="22"/>
        </w:rPr>
        <w:t>FEIERABEND, P. (</w:t>
      </w:r>
      <w:proofErr w:type="spellStart"/>
      <w:r w:rsidRPr="007062D4">
        <w:rPr>
          <w:sz w:val="22"/>
          <w:szCs w:val="22"/>
        </w:rPr>
        <w:t>Eds</w:t>
      </w:r>
      <w:proofErr w:type="spellEnd"/>
      <w:r w:rsidRPr="007062D4">
        <w:rPr>
          <w:sz w:val="22"/>
          <w:szCs w:val="22"/>
        </w:rPr>
        <w:t xml:space="preserve">.): Bauhaus, h. f. </w:t>
      </w:r>
      <w:proofErr w:type="spellStart"/>
      <w:r w:rsidRPr="007062D4">
        <w:rPr>
          <w:sz w:val="22"/>
          <w:szCs w:val="22"/>
        </w:rPr>
        <w:t>Ulmann</w:t>
      </w:r>
      <w:proofErr w:type="spellEnd"/>
      <w:r w:rsidRPr="007062D4">
        <w:rPr>
          <w:sz w:val="22"/>
          <w:szCs w:val="22"/>
        </w:rPr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486"/>
    <w:multiLevelType w:val="hybridMultilevel"/>
    <w:tmpl w:val="E4D4245C"/>
    <w:lvl w:ilvl="0" w:tplc="2880174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9B0C1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DC4A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0ACF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F520A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6AE12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5FE4A9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224E5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6091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7003B17"/>
    <w:multiLevelType w:val="hybridMultilevel"/>
    <w:tmpl w:val="2AC88614"/>
    <w:lvl w:ilvl="0" w:tplc="467ECA4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088FD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848081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08F28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76E92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F04B60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35C68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D43C8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CE5A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19B3E78"/>
    <w:multiLevelType w:val="hybridMultilevel"/>
    <w:tmpl w:val="A9F6C0A6"/>
    <w:lvl w:ilvl="0" w:tplc="1E1C6D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901C9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E98C5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7C390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F7A760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2E423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F6495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0835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76CD7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F7E7332"/>
    <w:multiLevelType w:val="hybridMultilevel"/>
    <w:tmpl w:val="1AFC913C"/>
    <w:lvl w:ilvl="0" w:tplc="2E10942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93897F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89641F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AACC3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3EE4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78672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B462FD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76BD1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EE52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83B46F9"/>
    <w:multiLevelType w:val="hybridMultilevel"/>
    <w:tmpl w:val="F3AA6D9A"/>
    <w:lvl w:ilvl="0" w:tplc="192ABC2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6E4EF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98C0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F688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F64A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04344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6E04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9E89A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EAA7E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4A101840"/>
    <w:multiLevelType w:val="hybridMultilevel"/>
    <w:tmpl w:val="0ED2FDEE"/>
    <w:lvl w:ilvl="0" w:tplc="5F42D0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18289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562C6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2A66B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60C6DE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F467C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7EA5E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7437B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AE800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4EEA2A93"/>
    <w:multiLevelType w:val="hybridMultilevel"/>
    <w:tmpl w:val="E6B89D6C"/>
    <w:lvl w:ilvl="0" w:tplc="CE8EA0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4013E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C80DA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E746DA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AF22E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E003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CE655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0F449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904F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70E0C54"/>
    <w:multiLevelType w:val="hybridMultilevel"/>
    <w:tmpl w:val="45706B6C"/>
    <w:lvl w:ilvl="0" w:tplc="9D765A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6784B3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682EB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0FA014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5E20A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16E9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867F4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92EA5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AF081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5A011E72"/>
    <w:multiLevelType w:val="hybridMultilevel"/>
    <w:tmpl w:val="837483C8"/>
    <w:lvl w:ilvl="0" w:tplc="0DB66E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F4849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7A4A3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458DCD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26856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E85C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BDAF8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EAE4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27846D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760790E"/>
    <w:multiLevelType w:val="hybridMultilevel"/>
    <w:tmpl w:val="BE86B1A8"/>
    <w:lvl w:ilvl="0" w:tplc="134E0A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2C5B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ABEED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18AE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AE0A49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BDAC2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10087F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9884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54A6F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7A7A66CC"/>
    <w:multiLevelType w:val="hybridMultilevel"/>
    <w:tmpl w:val="C43488CA"/>
    <w:lvl w:ilvl="0" w:tplc="32881C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B1418D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8D24D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92421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E889A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46762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4F20C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E8B9C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8B2EB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2025595914">
    <w:abstractNumId w:val="10"/>
  </w:num>
  <w:num w:numId="2" w16cid:durableId="1523206030">
    <w:abstractNumId w:val="5"/>
  </w:num>
  <w:num w:numId="3" w16cid:durableId="2054041416">
    <w:abstractNumId w:val="4"/>
  </w:num>
  <w:num w:numId="4" w16cid:durableId="1189560410">
    <w:abstractNumId w:val="3"/>
  </w:num>
  <w:num w:numId="5" w16cid:durableId="138962865">
    <w:abstractNumId w:val="0"/>
  </w:num>
  <w:num w:numId="6" w16cid:durableId="161555474">
    <w:abstractNumId w:val="9"/>
  </w:num>
  <w:num w:numId="7" w16cid:durableId="335499785">
    <w:abstractNumId w:val="1"/>
  </w:num>
  <w:num w:numId="8" w16cid:durableId="1511985186">
    <w:abstractNumId w:val="2"/>
  </w:num>
  <w:num w:numId="9" w16cid:durableId="638607522">
    <w:abstractNumId w:val="7"/>
  </w:num>
  <w:num w:numId="10" w16cid:durableId="1004240205">
    <w:abstractNumId w:val="6"/>
  </w:num>
  <w:num w:numId="11" w16cid:durableId="582034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6B"/>
    <w:rsid w:val="00051140"/>
    <w:rsid w:val="000D5DBA"/>
    <w:rsid w:val="000E1D9E"/>
    <w:rsid w:val="001B2B2F"/>
    <w:rsid w:val="00216888"/>
    <w:rsid w:val="00246FDE"/>
    <w:rsid w:val="0026157B"/>
    <w:rsid w:val="00314E53"/>
    <w:rsid w:val="0037236B"/>
    <w:rsid w:val="00490279"/>
    <w:rsid w:val="004A270A"/>
    <w:rsid w:val="004D2989"/>
    <w:rsid w:val="00637125"/>
    <w:rsid w:val="007062D4"/>
    <w:rsid w:val="0088353C"/>
    <w:rsid w:val="008C6EB5"/>
    <w:rsid w:val="00915027"/>
    <w:rsid w:val="009D03D8"/>
    <w:rsid w:val="009E4584"/>
    <w:rsid w:val="00A765E2"/>
    <w:rsid w:val="00AE27AD"/>
    <w:rsid w:val="00AE78D2"/>
    <w:rsid w:val="00AF66DC"/>
    <w:rsid w:val="00B41A24"/>
    <w:rsid w:val="00D02740"/>
    <w:rsid w:val="00D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E84F"/>
  <w15:chartTrackingRefBased/>
  <w15:docId w15:val="{01C7166C-6E72-4797-82F1-6596A5D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0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5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5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5E2"/>
    <w:rPr>
      <w:vertAlign w:val="superscript"/>
    </w:rPr>
  </w:style>
  <w:style w:type="paragraph" w:customStyle="1" w:styleId="Default">
    <w:name w:val="Default"/>
    <w:uiPriority w:val="99"/>
    <w:rsid w:val="00216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51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9484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794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66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6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97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5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4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1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6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2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84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552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0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5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2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3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2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8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2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4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81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1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7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8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0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7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2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498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91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114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77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053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3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3688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169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551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807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16">
          <w:marLeft w:val="144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3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6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pedf.cuni.cz/vytvarnavychova/files/2016/02/Vytvarna-vychova-c2-r2015ne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7DB5-E4AA-465E-BFE8-BE4FA216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Kafková</dc:creator>
  <cp:keywords/>
  <dc:description/>
  <cp:lastModifiedBy>Helena Kafková</cp:lastModifiedBy>
  <cp:revision>17</cp:revision>
  <dcterms:created xsi:type="dcterms:W3CDTF">2024-01-02T19:44:00Z</dcterms:created>
  <dcterms:modified xsi:type="dcterms:W3CDTF">2024-01-02T20:44:00Z</dcterms:modified>
</cp:coreProperties>
</file>