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6D" w:rsidRDefault="0025756D" w:rsidP="002575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2575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Podoby odvahy paní </w:t>
      </w:r>
      <w:proofErr w:type="spellStart"/>
      <w:r w:rsidRPr="002575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Le</w:t>
      </w:r>
      <w:proofErr w:type="spellEnd"/>
      <w:r w:rsidRPr="002575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2575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Guin</w:t>
      </w:r>
      <w:proofErr w:type="spellEnd"/>
    </w:p>
    <w:p w:rsidR="0025756D" w:rsidRPr="0025756D" w:rsidRDefault="0025756D" w:rsidP="002575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5756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Boris Hokr</w:t>
      </w:r>
    </w:p>
    <w:p w:rsidR="0025756D" w:rsidRPr="0025756D" w:rsidRDefault="0025756D" w:rsidP="00257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7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Znáte legendární </w:t>
      </w:r>
      <w:proofErr w:type="spellStart"/>
      <w:r w:rsidRPr="0025756D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stripovou</w:t>
      </w:r>
      <w:proofErr w:type="spellEnd"/>
      <w:r w:rsidRPr="0025756D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 xml:space="preserve"> sérii</w:t>
      </w:r>
      <w:r w:rsidRPr="00257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Billa </w:t>
      </w:r>
      <w:proofErr w:type="spellStart"/>
      <w:r w:rsidRPr="00257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Watersona</w:t>
      </w:r>
      <w:proofErr w:type="spellEnd"/>
      <w:r w:rsidRPr="00257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 hyperaktivním chlapci s velkou fantazií a jeho možná plyšovém, možná skutečném tygrovi </w:t>
      </w:r>
      <w:proofErr w:type="spellStart"/>
      <w:r w:rsidRPr="002575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Calvin</w:t>
      </w:r>
      <w:proofErr w:type="spellEnd"/>
      <w:r w:rsidRPr="002575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a Hobbes</w:t>
      </w:r>
      <w:r w:rsidRPr="00257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? Můžete v ní narazit na scénu, kde se matka </w:t>
      </w:r>
      <w:proofErr w:type="spellStart"/>
      <w:r w:rsidRPr="00257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Calvina</w:t>
      </w:r>
      <w:proofErr w:type="spellEnd"/>
      <w:r w:rsidRPr="00257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ptá, zda přečetl knihu, kterou mu doporučila. Chlapec odpoví, že ano a že mu zkomplikovala život, takže ať už mu laskavě žádné další knihy nenosí. Americká autorka Ursula K. </w:t>
      </w:r>
      <w:proofErr w:type="spellStart"/>
      <w:r w:rsidRPr="00257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</w:t>
      </w:r>
      <w:proofErr w:type="spellEnd"/>
      <w:r w:rsidRPr="00257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57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Guin</w:t>
      </w:r>
      <w:proofErr w:type="spellEnd"/>
      <w:r w:rsidRPr="00257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která v roce 2000 obdržela za přínos americké kultuře od Knihovny Kongresu titul „</w:t>
      </w:r>
      <w:proofErr w:type="spellStart"/>
      <w:r w:rsidRPr="00257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Living</w:t>
      </w:r>
      <w:proofErr w:type="spellEnd"/>
      <w:r w:rsidRPr="00257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Legend“, by jistě pochválila jak výběr knihy, tak její dopad na </w:t>
      </w:r>
      <w:proofErr w:type="spellStart"/>
      <w:r w:rsidRPr="00257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Calvina</w:t>
      </w:r>
      <w:proofErr w:type="spellEnd"/>
      <w:r w:rsidRPr="00257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Sama ostatně kdysi prohlásila, že jejím úkolem jakožto spisovatelky není usnadňovat život komukoli – včetně jí samé. </w:t>
      </w:r>
    </w:p>
    <w:p w:rsidR="0025756D" w:rsidRPr="0025756D" w:rsidRDefault="0025756D" w:rsidP="00257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Právě pro tento přístup k tvorbě, stejně jako pro neochvějnou obhajobu fantazie, stále ještě nepřebolel fakt, že nás </w:t>
      </w:r>
      <w:r w:rsidRPr="0025756D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první dáma americké fantastiky</w:t>
      </w: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roce 2018 navždy opustila. Ostatně, jak by se nám mohlo nestýskat po ženě, která na otázku, kde bere nápady, odpovídala: „Zapomínám, co jsem četla v Dostojevském, a čtu dopravní cedule pozpátku.“</w:t>
      </w:r>
    </w:p>
    <w:p w:rsidR="0025756D" w:rsidRPr="0025756D" w:rsidRDefault="0025756D" w:rsidP="002575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5756D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  <w:lang w:eastAsia="cs-CZ"/>
        </w:rPr>
        <w:t xml:space="preserve">Ursula </w:t>
      </w:r>
      <w:proofErr w:type="spellStart"/>
      <w:r w:rsidRPr="0025756D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  <w:lang w:eastAsia="cs-CZ"/>
        </w:rPr>
        <w:t>Goes</w:t>
      </w:r>
      <w:proofErr w:type="spellEnd"/>
      <w:r w:rsidRPr="0025756D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  <w:lang w:eastAsia="cs-CZ"/>
        </w:rPr>
        <w:t xml:space="preserve"> On and </w:t>
      </w:r>
      <w:proofErr w:type="spellStart"/>
      <w:r w:rsidRPr="0025756D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  <w:lang w:eastAsia="cs-CZ"/>
        </w:rPr>
        <w:t>Off</w:t>
      </w:r>
      <w:proofErr w:type="spellEnd"/>
    </w:p>
    <w:p w:rsidR="0025756D" w:rsidRPr="0025756D" w:rsidRDefault="0025756D" w:rsidP="00257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Ursula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Kroeber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narodila v roce 1929 v kalifornském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Berkeley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rodiny antropologa Alfreda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Kroebera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spisovatelky Theodory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Kroeber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Od mládí tak byla obklopena inspirativním prostředím, v němž se učila myslet </w:t>
      </w:r>
      <w:r w:rsidRPr="0025756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jinak</w:t>
      </w: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a příležitostně se setkávala s autory a autorkami </w:t>
      </w:r>
      <w:r w:rsidRPr="0025756D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zlatého věku science fiction</w:t>
      </w: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(jako vedlejší postava se mimochodem mihla v neprávem opomíjeném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lovecraftovském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metarománu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5756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Noční oceán</w:t>
      </w: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Paula La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Farge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Vysokoškolská studia ukončila na Kolumbijské univerzitě a v roce 1953 se provdala za historika Charlese A.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Guina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, s nímž se přestěhovala do Oregonu (</w:t>
      </w:r>
      <w:r w:rsidRPr="0025756D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který dal světu třeba </w:t>
      </w:r>
      <w:r w:rsidRPr="0025756D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cs-CZ"/>
        </w:rPr>
        <w:t>Dunu</w:t>
      </w: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Franka Herberta), kde nakonec i zemřela ve věku osmaosmdesáti let.</w:t>
      </w:r>
    </w:p>
    <w:p w:rsidR="0025756D" w:rsidRPr="0025756D" w:rsidRDefault="0025756D" w:rsidP="00257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Její spisovatelská kariéra trvala více než šest dekád a navzdory tomu, že je spojována především se science fiction a fantasy, byla též výborná básnířka, hravá mystifikátorka a brilantní autorka esejů a přednášek, v nichž si neváhala </w:t>
      </w:r>
      <w:r w:rsidRPr="0025756D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vyhrnout lokty</w:t>
      </w: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25756D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pěkně od plic si to vyříkat</w:t>
      </w: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všemi, kdo se jejími slovy „bojí draků“. Což pro autorku výroku, že „draky nelze vysvětlit“, znamenalo každého, kdo se negativně vyjadřoval o žánrové literatuře a fantazii. Pročítat se jejími polemikami s konkrétními kritiky (například Edmundem Wilsonem) je čirá rozkoš. Pokud tedy oceňujete bryskní uvažování, vytříbenou jízlivost, potměšilý smysl pro humor a ochotu vždy </w:t>
      </w:r>
      <w:r w:rsidRPr="0025756D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vymáchat někomu čumák v loužičce pokrytectví či tuposti</w:t>
      </w: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. Legendární je její prohlášení, že „realismus je takový mladý povýšenec (…), máme ho tu teprve pár století, a už vykazuje známky senility“.</w:t>
      </w:r>
    </w:p>
    <w:p w:rsidR="0025756D" w:rsidRPr="0025756D" w:rsidRDefault="0025756D" w:rsidP="00257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Ústřední myšlenkou její obhajoby žánrové literatury bylo, že fantazie by měla být oslavována. A ruku v ruce s ní i hravost. Protože otevřená, hravá mysl může vést k teorii relativity nebo k sepsání děl, jako je </w:t>
      </w:r>
      <w:r w:rsidRPr="0025756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Vojna a mír</w:t>
      </w: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. Považovala za tragédii americké společnosti, že učí své členy bát se představivosti, místo aby učila jejímu ukáznění a využití, že disciplína je spojována především s trestáním a postihy. Právě proto často vystupovala na konferencích věnovaných dětské literatuře a představa dítěte a posléze i dospělého, kteří rostou skrze vyprávění příběhů, byla častým tématem jejích knih.</w:t>
      </w:r>
    </w:p>
    <w:p w:rsidR="0025756D" w:rsidRPr="0025756D" w:rsidRDefault="0025756D" w:rsidP="00257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Ostatně poslední román z jejího „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Hainského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cyklu“ se jmenuje právě </w:t>
      </w:r>
      <w:r w:rsidRPr="0025756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Vyprávění</w:t>
      </w: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popisuje osudy pozemšťanky vyslané na planetu, která se obrátila zády ke své vyprávěcí tradici, zavrhla veškerou literaturu, pověsti a folklor ve prospěch „moderního“, kapitalismem definovaného života. Soukromou tragédií hrdinky je fakt, že na cestu k dané planetě vyrazila ještě předtím, než došlo k výše uvedenému obratu, a její kvalifikace spočívala právě ve studiu mimozemských kulturních děl, o nichž se nyní nemůže s nikým bavit…</w:t>
      </w:r>
    </w:p>
    <w:p w:rsidR="0025756D" w:rsidRPr="0025756D" w:rsidRDefault="0025756D" w:rsidP="00257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Ani na sklonku svého života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Guin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nijak neustupovala ze svých zásad, když opakovaně vystoupila proti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Trumpovi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kterého považovala za mediálního golema, jehož sami krmíme svou pozorností, či proti praktikám Amazonu. Což pro ni byl v podstatě </w:t>
      </w:r>
      <w:r w:rsidRPr="0025756D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starý nepřítel v novém hávu</w:t>
      </w: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protože s neblahým vlivem čistě kapitalistického uvažování aplikovaného na sféru kreativní tvorby a především její milovanou žánrovou literaturu se potýkala již od konce šedesátých let. Zároveň však sama tvořila již spíše jen drobné texty a hříčky, které umisťovala na svůj web. Jednalo se například o cestovatelské zápisky či deníkové záznamy jejího kocoura Parda (především pojednání o vlivu myší na kočičí racionalitu je malým skvostem), jemuž věnovala i miniaturní, nicméně dojemnou báseň </w:t>
      </w:r>
      <w:proofErr w:type="spellStart"/>
      <w:r w:rsidRPr="0025756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Doggerel</w:t>
      </w:r>
      <w:proofErr w:type="spellEnd"/>
      <w:r w:rsidRPr="0025756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25756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for</w:t>
      </w:r>
      <w:proofErr w:type="spellEnd"/>
      <w:r w:rsidRPr="0025756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 </w:t>
      </w:r>
      <w:proofErr w:type="spellStart"/>
      <w:r w:rsidRPr="0025756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Cat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5756D" w:rsidRPr="0025756D" w:rsidRDefault="0025756D" w:rsidP="002575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5756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Na křídlech jiného větru</w:t>
      </w:r>
    </w:p>
    <w:p w:rsidR="0025756D" w:rsidRPr="0025756D" w:rsidRDefault="0025756D" w:rsidP="00257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Je proto obtížné určit, které její dílo je zásadní. Tak bychom měli totiž označit především její myšlení a přístup k tvorbě. V „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Hainském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cyklu“ opakovaně využívala antropologické a historické podněty načerpané nejprve od otce a později od manžela. Za zmínku stojí krom již zmíněného </w:t>
      </w:r>
      <w:r w:rsidRPr="0025756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Vyprávění</w:t>
      </w: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především slavný román </w:t>
      </w:r>
      <w:r w:rsidRPr="0025756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Levá ruka tmy</w:t>
      </w: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(1969) pojednávající o výpravě mezi oboupohlavní mimozemšťany</w:t>
      </w:r>
      <w:r w:rsidRPr="0025756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</w:t>
      </w: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Možná nejděsivějším textem, který kdy napsala, je zase drobná povídka z roku 1975 </w:t>
      </w:r>
      <w:r w:rsidRPr="0025756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Labyrinty</w:t>
      </w: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Její vypravěč je pozorován jakýmisi blíže nepopsanými mimozemšťany, se kterými se zoufale snaží komunikovat a sdělit jim, že mu působí bolest. Oni mu však v lepším případě nerozumějí a v tom horším je jim to prostě jedno. Vzhledem k tomu, že se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Guin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velmi často věnovala i vztahu lidí ke zvířatům a literatuře se zvířecími hrdiny (kritika kultovní </w:t>
      </w:r>
      <w:r w:rsidRPr="0025756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Daleké cesty za domovem</w:t>
      </w: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Richarda Adamse z pozice ramlic by neměla být nikdy zapomenuta), je jasné, že oním vypravěčem může být velmi snadno myš, králík, kočka… a mimozemšťanem bezcitný člověk. Protože pro autorku byla fantastika nikoli pouhou zábavou, ale nabídkou morálních alternativ, jak uvedla v eseji </w:t>
      </w:r>
      <w:r w:rsidRPr="0025756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Některé předpoklady o fantasy</w:t>
      </w: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5756D" w:rsidRPr="0025756D" w:rsidRDefault="0025756D" w:rsidP="00257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sama nabízela podivuhodné alternativy opakovaně. </w:t>
      </w:r>
      <w:r w:rsidRPr="0025756D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Vtipem sršící povídka</w:t>
      </w: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5756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Autorka akáciových semen a jiné výňatky z Věstníku </w:t>
      </w:r>
      <w:proofErr w:type="spellStart"/>
      <w:r w:rsidRPr="0025756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therolingvistické</w:t>
      </w:r>
      <w:proofErr w:type="spellEnd"/>
      <w:r w:rsidRPr="0025756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společnosti</w:t>
      </w: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představuje akademicky pojaté zprávy </w:t>
      </w:r>
      <w:r w:rsidRPr="0025756D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o výzkumu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tučňáčtiny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podvratných záznamů odvážné mravenčí dělnice, která hlásala prostřednictvím titulních akáciových semen: „Sežerte vajíčka! Svrhněte královnu!“ Zní to jako vtip, ale opět,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Guin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vždy vyzývala k myšlení. A tak její povídka vypráví vlastně o podstatě jazyka, o tom, do jaké míry souvisí s komunikací a jak moc jsme slepí, když jako druh stále řešíme, zda jsme ve vesmíru sami.</w:t>
      </w:r>
    </w:p>
    <w:p w:rsidR="0025756D" w:rsidRPr="0025756D" w:rsidRDefault="0025756D" w:rsidP="00257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Jinou takovou alternativu představuje povídka </w:t>
      </w:r>
      <w:proofErr w:type="spellStart"/>
      <w:r w:rsidRPr="0025756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Sur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což je zpráva o expedici do Antarktidy, kterou podnikly v letech 1909–1910 ženy. A nutno říct, že úspěšně, ale nikomu to neřekly, protože by si pak nějaký ubohý muž toužící po prvenství mohl uvědomit, jaký byl blázen, a to by mu jistě zlomilo srdce… Je to velmi tlumené vyprávění, bez exaltovaných scén, přesto plné emocí, protože navzdory vší hravosti a ironii pořád pojednává o výpravě do Antarktidy, </w:t>
      </w:r>
      <w:r w:rsidRPr="0025756D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která si vybírá svou daň</w:t>
      </w: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, a především vypráví o ženách v době, kdy jejich dramata a tragédie byly přehlíženy a odbývány slovy o hysterii či slabším pohlaví.</w:t>
      </w:r>
    </w:p>
    <w:p w:rsidR="0025756D" w:rsidRPr="0025756D" w:rsidRDefault="0025756D" w:rsidP="002575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5756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lastRenderedPageBreak/>
        <w:t>Celoživotní boje</w:t>
      </w:r>
    </w:p>
    <w:p w:rsidR="0025756D" w:rsidRPr="0025756D" w:rsidRDefault="0025756D" w:rsidP="00257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Nejlépe však </w:t>
      </w:r>
      <w:r w:rsidRPr="0025756D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autorčino tvůrčí gesto</w:t>
      </w: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odvahu vydat se nečekanými směry dokládá cyklus </w:t>
      </w:r>
      <w:proofErr w:type="spellStart"/>
      <w:r w:rsidRPr="0025756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Zeměmoří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Ten tvoří pětice románů, povídková sbírka a několik dalších textů vydaných samostatně a vznikal od poloviny šedesátých let až do autorčiny smrti. Hrdinou prvního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zeměmořského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románu</w:t>
      </w: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25756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Čaroděje </w:t>
      </w:r>
      <w:proofErr w:type="spellStart"/>
      <w:r w:rsidRPr="0025756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Zeměmoří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 mladík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Ged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Jednoho dne se stane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arcimágem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největším hrdinou Archipelu, ale kniha sleduje jeho dětství a zrání. Především však následky jednoho neuváženého činu, díky němuž vypustí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Ged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světa nebezpečný temný stín. Kniha vznikla na objednávku a byla původně zamýšlena pro dětské čtenáře. Položila však základy jednomu z nejmilovanějších fantasy cyklů vůbec.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Guin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přece opakovaně ráda poukazovala na to, že dobrá fantasy je dost možná nejdemokratičtějším žánrem, protože je otevřená všem čtenářům bez rozdílu věku. </w:t>
      </w:r>
      <w:proofErr w:type="spellStart"/>
      <w:r w:rsidRPr="0025756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Zeměmoří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ale také cyklem, který od začátku vzbuzoval řadu kontroverzí.</w:t>
      </w:r>
    </w:p>
    <w:p w:rsidR="0025756D" w:rsidRPr="0025756D" w:rsidRDefault="0025756D" w:rsidP="00257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Tou první byla skutečnost, že obyvatelé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Zeměmoří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měli hnědou či rudou pleť, což řada nakladatelů – a vlastně i čtenářů – nebyla dlouho schopná nejen pochopit, ale doslova vidět.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Guin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 svedla řadu bojů o podobu obálek (a opakovaně se utvrzovala v tom, že mantra „víme, co čtenáři chtějí“ je mor nakladatelského byznysu). Byla tak jednou z prvních, kdo narušili dlouholetou, téměř absolutní „bělost“ fantastické literatury, a je tedy předchůdkyní děl, jako je román </w:t>
      </w:r>
      <w:proofErr w:type="spellStart"/>
      <w:r w:rsidRPr="0025756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Lovecraftova</w:t>
      </w:r>
      <w:proofErr w:type="spellEnd"/>
      <w:r w:rsidRPr="0025756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země</w:t>
      </w: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filmy Jordana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Peela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. Problém barvy pleti postav však nebyl nic proti tomu, jaký povyk se strhl, když autorka v pozdějších dílech opustila koncept mužského hrdiny.</w:t>
      </w:r>
    </w:p>
    <w:p w:rsidR="0025756D" w:rsidRPr="0025756D" w:rsidRDefault="0025756D" w:rsidP="00257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proofErr w:type="spellStart"/>
      <w:r w:rsidRPr="0025756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Atuánských</w:t>
      </w:r>
      <w:proofErr w:type="spellEnd"/>
      <w:r w:rsidRPr="0025756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hrobkách</w:t>
      </w: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druhém románu série, stále ještě vystupoval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Ged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, byť v překvapivě vedlejší úloze. Hrdinkou byla mladičká kněžka zbavená jména a uvězněná ve své funkci. Spolu s 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Gedem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nakonec uprchne a vydá se hledat svobodný život. Jaký </w:t>
      </w:r>
      <w:bookmarkStart w:id="0" w:name="_GoBack"/>
      <w:bookmarkEnd w:id="0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takový život může být, jsme se ale nedozvěděli hned. Nejprve vzniklo </w:t>
      </w:r>
      <w:r w:rsidRPr="0025756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Nejvzdálenější pobřeží</w:t>
      </w: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 první pohled možná nejtradičněji vystavěný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zeměmořský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román.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Ged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něm zjišťuje, proč ze světa mizí magie – a v samotném závěru obětuje nikoli život, ale svou schopnost kouzlit.</w:t>
      </w:r>
    </w:p>
    <w:p w:rsidR="0025756D" w:rsidRPr="0025756D" w:rsidRDefault="0025756D" w:rsidP="00257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Zatímco první tři knihy vznikly v rozmezí několika málo let, na čtvrtý román se čekalo bezmála dvě dekády.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Guin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něj musela dorůst, zjistit, jak psát jinak a pravdivěji o tom, co ji zajímá. Konkrétně jakou roli mohou ve fantasy hrát ženy. Podobně jako byl žánr plný bílých mužů a psán bílými muži pro bílé muže, platilo, že literatura obecně je formována autory a kritiky a jejich vizí hrdinství. </w:t>
      </w:r>
      <w:r w:rsidRPr="0025756D">
        <w:rPr>
          <w:rFonts w:ascii="Times New Roman" w:eastAsia="Times New Roman" w:hAnsi="Times New Roman" w:cs="Times New Roman"/>
          <w:sz w:val="24"/>
          <w:szCs w:val="24"/>
          <w:highlight w:val="cyan"/>
          <w:lang w:eastAsia="cs-CZ"/>
        </w:rPr>
        <w:t xml:space="preserve">Jak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highlight w:val="cyan"/>
          <w:lang w:eastAsia="cs-CZ"/>
        </w:rPr>
        <w:t>Le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highlight w:val="cyan"/>
          <w:lang w:eastAsia="cs-CZ"/>
        </w:rPr>
        <w:t xml:space="preserve">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highlight w:val="cyan"/>
          <w:lang w:eastAsia="cs-CZ"/>
        </w:rPr>
        <w:t>Guin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highlight w:val="cyan"/>
          <w:lang w:eastAsia="cs-CZ"/>
        </w:rPr>
        <w:t xml:space="preserve"> sama sarkasticky podotkla</w:t>
      </w: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 šedesátých letech </w:t>
      </w:r>
      <w:r w:rsidRPr="0025756D">
        <w:rPr>
          <w:rFonts w:ascii="Times New Roman" w:eastAsia="Times New Roman" w:hAnsi="Times New Roman" w:cs="Times New Roman"/>
          <w:sz w:val="24"/>
          <w:szCs w:val="24"/>
          <w:highlight w:val="cyan"/>
          <w:lang w:eastAsia="cs-CZ"/>
        </w:rPr>
        <w:t>se tvrdilo</w:t>
      </w: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že umění by mělo být univerzální, přesto </w:t>
      </w:r>
      <w:r w:rsidRPr="0025756D">
        <w:rPr>
          <w:rFonts w:ascii="Times New Roman" w:eastAsia="Times New Roman" w:hAnsi="Times New Roman" w:cs="Times New Roman"/>
          <w:sz w:val="24"/>
          <w:szCs w:val="24"/>
          <w:highlight w:val="cyan"/>
          <w:lang w:eastAsia="cs-CZ"/>
        </w:rPr>
        <w:t>se věřilo</w:t>
      </w: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že svůj gender překračuje pouze to mužské, kdežto ženské je v něm naopak uvězněno. Příběh o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Gedově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návratu na rodný ostrov, kde se pokouší po boku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Tenar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, s níž kdysi uprchl z 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Atuánu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, zjistit, zda je něčím víc než jen slupkou pro moc, kterou ztratil, tak vyvolal vlnu odporu.</w:t>
      </w:r>
    </w:p>
    <w:p w:rsidR="0025756D" w:rsidRPr="0025756D" w:rsidRDefault="0025756D" w:rsidP="00257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Guin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5756D">
        <w:rPr>
          <w:rFonts w:ascii="Times New Roman" w:eastAsia="Times New Roman" w:hAnsi="Times New Roman" w:cs="Times New Roman"/>
          <w:sz w:val="24"/>
          <w:szCs w:val="24"/>
          <w:highlight w:val="cyan"/>
          <w:lang w:eastAsia="cs-CZ"/>
        </w:rPr>
        <w:t xml:space="preserve">byla </w:t>
      </w: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náhle </w:t>
      </w:r>
      <w:r w:rsidRPr="0025756D">
        <w:rPr>
          <w:rFonts w:ascii="Times New Roman" w:eastAsia="Times New Roman" w:hAnsi="Times New Roman" w:cs="Times New Roman"/>
          <w:sz w:val="24"/>
          <w:szCs w:val="24"/>
          <w:highlight w:val="cyan"/>
          <w:lang w:eastAsia="cs-CZ"/>
        </w:rPr>
        <w:t>osočována</w:t>
      </w: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toho, že je zapšklá feministka a že hrdinu prvních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zeměmořských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románů „vykastrovala“. Podobně přitom uvažoval v eseji </w:t>
      </w:r>
      <w:r w:rsidRPr="0025756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 šedých horách</w:t>
      </w: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Andrzej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Sapkowski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jinak sám autor, který s chutí potírá rasismus a bigotní myšlení. Jenže nic takového v knize nazvané </w:t>
      </w:r>
      <w:proofErr w:type="spellStart"/>
      <w:r w:rsidRPr="0025756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Tehanu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není.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Guin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prostě osahává naši zkostnatělou představu o hrdinství definovaném velkými činy a velkou mocí. Takové </w:t>
      </w:r>
      <w:r w:rsidRPr="0025756D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>příběhy nás mohou oslovovat</w:t>
      </w: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když jsme v pubertě, ale v pozdějším věku </w:t>
      </w:r>
      <w:r w:rsidRPr="0025756D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>jistě oceníme</w:t>
      </w: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čaroděje, který kolem sebe nemetá ohnivá kouzla, ale je spokojený, když může pečovat o fazole, vyhnat kozy na pastvu, a dokonce si dovolit </w:t>
      </w:r>
      <w:r w:rsidRPr="0025756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nebýt</w:t>
      </w: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mágem.</w:t>
      </w:r>
    </w:p>
    <w:p w:rsidR="0025756D" w:rsidRPr="0025756D" w:rsidRDefault="0025756D" w:rsidP="00257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Pozdější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zeměmořské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příběhy, tzv. druhá trilogie, tato témata – svého druhu „</w:t>
      </w:r>
      <w:r w:rsidRPr="0025756D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nerůst</w:t>
      </w: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a vztah fantasy k ženám – cíleně rozvíjely.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Guin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tak krom jiného vyrovnala s tím, co pokládala za jedno ze svých selhání – že v počátcích své kariéry dovolila, aby byla pod jednou povídkou podepsána jako U. K.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Guin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, aby si čtenáři mysleli, že se jedná o mužské jméno.</w:t>
      </w:r>
    </w:p>
    <w:p w:rsidR="0025756D" w:rsidRPr="0025756D" w:rsidRDefault="0025756D" w:rsidP="00257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Stejně odvážný, jako byly napříč lety její volby, kam cyklus směřovat, je i úplný závěr, povídka </w:t>
      </w:r>
      <w:r w:rsidRPr="0025756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Zář ohně</w:t>
      </w: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Ta byla publikována půl roku po autorčině skonu a nenabízí nic jiného než popis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Gedovy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smrti. Bývalý nejmocnější muž světa je nyní stařec, o kterého je s láskou pečováno, a on ničeho nelituje. Ví, že ho čeká poslední cesta. Možná jsou na jejím konci jiné břehy a on k nim dopluje. A pokud ne a moře a břeh jsou konečně jedním, pak se není čeho bát, protože žil dobrý život podle svého. Přesně jako sama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Guin</w:t>
      </w:r>
      <w:proofErr w:type="spellEnd"/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dokázala i z povídky, kde se řeší, zda chovat kachny („Ale polévka to byla dobrá.“) nebo zůstat u slepic, udělat tu nejlepší fantasy. Stejně jako dovedla udělat tu nejlepší sci-fi z příběhu, kde lidstvo vysílá do vesmíru poselství, že ticho v Benátkách je zcela jiné než ticho v jiných městech.</w:t>
      </w:r>
    </w:p>
    <w:p w:rsidR="0025756D" w:rsidRPr="0025756D" w:rsidRDefault="0025756D" w:rsidP="00257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Dobré příběhy jsou totiž otázkou osobní odvahy myslet jinak a zůstat věrná sama sobě. To je lekce, kterou nám </w:t>
      </w:r>
      <w:r w:rsidRPr="0025756D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paní Ursula</w:t>
      </w: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poskytla opakovaně, a </w:t>
      </w:r>
      <w:r w:rsidRPr="0025756D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>je jen na nás, kolik si z ní vezmeme</w:t>
      </w:r>
      <w:r w:rsidRPr="0025756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5756D" w:rsidRPr="0025756D" w:rsidRDefault="0025756D" w:rsidP="00257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7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Autor je zástupce šéfredaktora žánrového magazínu </w:t>
      </w:r>
      <w:r w:rsidRPr="002575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Pevnost</w:t>
      </w:r>
    </w:p>
    <w:p w:rsidR="0025756D" w:rsidRDefault="0025756D"/>
    <w:sectPr w:rsidR="002575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6D"/>
    <w:rsid w:val="0025756D"/>
    <w:rsid w:val="00455D51"/>
    <w:rsid w:val="005A0A76"/>
    <w:rsid w:val="005D5049"/>
    <w:rsid w:val="005F530B"/>
    <w:rsid w:val="007A755A"/>
    <w:rsid w:val="0087105E"/>
    <w:rsid w:val="00EB0D52"/>
    <w:rsid w:val="00F14B9A"/>
    <w:rsid w:val="00F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5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1717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Krystof</dc:creator>
  <cp:lastModifiedBy>Krystof</cp:lastModifiedBy>
  <cp:revision>3</cp:revision>
  <dcterms:created xsi:type="dcterms:W3CDTF">2023-12-04T12:08:00Z</dcterms:created>
  <dcterms:modified xsi:type="dcterms:W3CDTF">2023-12-04T12:20:00Z</dcterms:modified>
</cp:coreProperties>
</file>