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7680" w14:textId="77777777" w:rsidR="00C46230" w:rsidRDefault="00C46230" w:rsidP="006B1D6F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623EC569" w14:textId="6EFB6CD1" w:rsidR="00C46230" w:rsidRPr="00C46230" w:rsidRDefault="00C46230" w:rsidP="006B1D6F">
      <w:pPr>
        <w:spacing w:line="240" w:lineRule="auto"/>
        <w:ind w:left="1416" w:hanging="1416"/>
        <w:jc w:val="both"/>
        <w:rPr>
          <w:rFonts w:ascii="Amasis MT Pro" w:hAnsi="Amasis MT Pro" w:cstheme="minorHAnsi"/>
          <w:b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/>
          <w:sz w:val="24"/>
          <w:szCs w:val="24"/>
          <w:lang w:val="en-US"/>
        </w:rPr>
        <w:t>Academic articles and Primary documents</w:t>
      </w:r>
    </w:p>
    <w:p w14:paraId="61C3B908" w14:textId="6FB15667" w:rsidR="00C46230" w:rsidRPr="00C46230" w:rsidRDefault="00C46230" w:rsidP="00C46230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/>
          <w:sz w:val="24"/>
          <w:szCs w:val="24"/>
          <w:lang w:val="en-US"/>
        </w:rPr>
        <w:t>Obligatory reading</w:t>
      </w:r>
      <w:r>
        <w:rPr>
          <w:rFonts w:ascii="Amasis MT Pro" w:hAnsi="Amasis MT Pro" w:cstheme="minorHAnsi"/>
          <w:b/>
          <w:sz w:val="24"/>
          <w:szCs w:val="24"/>
          <w:lang w:val="en-US"/>
        </w:rPr>
        <w:t>s</w:t>
      </w:r>
    </w:p>
    <w:p w14:paraId="2DD30504" w14:textId="77777777" w:rsidR="00C46230" w:rsidRPr="00C46230" w:rsidRDefault="00C46230" w:rsidP="006B1D6F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484327BF" w14:textId="77777777" w:rsidR="00C46230" w:rsidRDefault="006B1D6F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TFEU, articles relative to culture.</w:t>
      </w:r>
    </w:p>
    <w:p w14:paraId="0902C569" w14:textId="77777777" w:rsidR="00C46230" w:rsidRDefault="006B1D6F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Gahler, Michael: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Boosting the EU´s Soft Power in Eastern Partnership Countries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European View, 2021.</w:t>
      </w:r>
    </w:p>
    <w:p w14:paraId="0015BE3D" w14:textId="5D2FDA43" w:rsidR="00C46230" w:rsidRDefault="006B1D6F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Biersteker, Thomas: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Potential of Europe´s Sharp and Soft Power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Global Policy, 2020</w:t>
      </w:r>
      <w:r w:rsidR="00C46230">
        <w:rPr>
          <w:rFonts w:ascii="Amasis MT Pro" w:hAnsi="Amasis MT Pro" w:cstheme="minorHAnsi"/>
          <w:bCs/>
          <w:sz w:val="24"/>
          <w:szCs w:val="24"/>
          <w:lang w:val="en-US"/>
        </w:rPr>
        <w:t>.</w:t>
      </w:r>
    </w:p>
    <w:p w14:paraId="07DB383B" w14:textId="77777777" w:rsid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Radakovič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Aleksander: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Peoples and Nations: Cultural and Political Collective Self-Identification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National Identities, 2021.</w:t>
      </w:r>
    </w:p>
    <w:p w14:paraId="6700DC3D" w14:textId="77777777" w:rsidR="00C46230" w:rsidRP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 w:rsidRPr="00C46230">
        <w:rPr>
          <w:rFonts w:ascii="Amasis MT Pro" w:hAnsi="Amasis MT Pro"/>
        </w:rPr>
        <w:t>Lenaerts</w:t>
      </w:r>
      <w:proofErr w:type="spellEnd"/>
      <w:r w:rsidRPr="00C46230">
        <w:rPr>
          <w:rFonts w:ascii="Amasis MT Pro" w:hAnsi="Amasis MT Pro"/>
        </w:rPr>
        <w:t xml:space="preserve">, </w:t>
      </w:r>
      <w:proofErr w:type="spellStart"/>
      <w:r w:rsidRPr="00C46230">
        <w:rPr>
          <w:rFonts w:ascii="Amasis MT Pro" w:hAnsi="Amasis MT Pro"/>
        </w:rPr>
        <w:t>Koen</w:t>
      </w:r>
      <w:proofErr w:type="spellEnd"/>
      <w:r w:rsidRPr="00C46230">
        <w:rPr>
          <w:rFonts w:ascii="Amasis MT Pro" w:hAnsi="Amasis MT Pro"/>
        </w:rPr>
        <w:t xml:space="preserve"> and </w:t>
      </w:r>
      <w:proofErr w:type="spellStart"/>
      <w:proofErr w:type="gramStart"/>
      <w:r w:rsidRPr="00C46230">
        <w:rPr>
          <w:rFonts w:ascii="Amasis MT Pro" w:hAnsi="Amasis MT Pro"/>
        </w:rPr>
        <w:t>Gutiérrez</w:t>
      </w:r>
      <w:proofErr w:type="spellEnd"/>
      <w:r w:rsidRPr="00C46230">
        <w:rPr>
          <w:rFonts w:ascii="Amasis MT Pro" w:hAnsi="Amasis MT Pro"/>
        </w:rPr>
        <w:t xml:space="preserve">- </w:t>
      </w:r>
      <w:proofErr w:type="spellStart"/>
      <w:r w:rsidRPr="00C46230">
        <w:rPr>
          <w:rFonts w:ascii="Amasis MT Pro" w:hAnsi="Amasis MT Pro"/>
        </w:rPr>
        <w:t>Fons</w:t>
      </w:r>
      <w:proofErr w:type="spellEnd"/>
      <w:proofErr w:type="gramEnd"/>
      <w:r w:rsidRPr="00C46230">
        <w:rPr>
          <w:rFonts w:ascii="Amasis MT Pro" w:hAnsi="Amasis MT Pro"/>
        </w:rPr>
        <w:t xml:space="preserve">, José A.: </w:t>
      </w:r>
      <w:r w:rsidRPr="00C46230">
        <w:rPr>
          <w:rFonts w:ascii="Amasis MT Pro" w:hAnsi="Amasis MT Pro" w:cstheme="minorHAnsi"/>
          <w:bCs/>
          <w:i/>
          <w:iCs/>
          <w:lang w:val="en-US"/>
        </w:rPr>
        <w:t xml:space="preserve">A Constitutional Perspective, </w:t>
      </w:r>
      <w:r w:rsidRPr="00C46230">
        <w:rPr>
          <w:rFonts w:ascii="Amasis MT Pro" w:hAnsi="Amasis MT Pro"/>
        </w:rPr>
        <w:t xml:space="preserve">Oxford </w:t>
      </w:r>
      <w:proofErr w:type="spellStart"/>
      <w:r w:rsidRPr="00C46230">
        <w:rPr>
          <w:rFonts w:ascii="Amasis MT Pro" w:hAnsi="Amasis MT Pro"/>
        </w:rPr>
        <w:t>Principles</w:t>
      </w:r>
      <w:proofErr w:type="spellEnd"/>
      <w:r w:rsidRPr="00C46230">
        <w:rPr>
          <w:rFonts w:ascii="Amasis MT Pro" w:hAnsi="Amasis MT Pro"/>
        </w:rPr>
        <w:t xml:space="preserve"> </w:t>
      </w:r>
      <w:proofErr w:type="spellStart"/>
      <w:r w:rsidRPr="00C46230">
        <w:rPr>
          <w:rFonts w:ascii="Amasis MT Pro" w:hAnsi="Amasis MT Pro"/>
        </w:rPr>
        <w:t>of</w:t>
      </w:r>
      <w:proofErr w:type="spellEnd"/>
      <w:r w:rsidRPr="00C46230">
        <w:rPr>
          <w:rFonts w:ascii="Amasis MT Pro" w:hAnsi="Amasis MT Pro"/>
        </w:rPr>
        <w:t xml:space="preserve"> </w:t>
      </w:r>
      <w:proofErr w:type="spellStart"/>
      <w:r w:rsidRPr="00C46230">
        <w:rPr>
          <w:rFonts w:ascii="Amasis MT Pro" w:hAnsi="Amasis MT Pro"/>
        </w:rPr>
        <w:t>European</w:t>
      </w:r>
      <w:proofErr w:type="spellEnd"/>
      <w:r w:rsidRPr="00C46230">
        <w:rPr>
          <w:rFonts w:ascii="Amasis MT Pro" w:hAnsi="Amasis MT Pro"/>
        </w:rPr>
        <w:t xml:space="preserve"> Union </w:t>
      </w:r>
      <w:proofErr w:type="spellStart"/>
      <w:r w:rsidRPr="00C46230">
        <w:rPr>
          <w:rFonts w:ascii="Amasis MT Pro" w:hAnsi="Amasis MT Pro"/>
        </w:rPr>
        <w:t>Law</w:t>
      </w:r>
      <w:proofErr w:type="spellEnd"/>
      <w:r w:rsidRPr="00C46230">
        <w:rPr>
          <w:rFonts w:ascii="Amasis MT Pro" w:hAnsi="Amasis MT Pro"/>
        </w:rPr>
        <w:t xml:space="preserve">. </w:t>
      </w:r>
      <w:proofErr w:type="spellStart"/>
      <w:r w:rsidRPr="00C46230">
        <w:rPr>
          <w:rFonts w:ascii="Amasis MT Pro" w:hAnsi="Amasis MT Pro"/>
        </w:rPr>
        <w:t>Volume</w:t>
      </w:r>
      <w:proofErr w:type="spellEnd"/>
      <w:r w:rsidRPr="00C46230">
        <w:rPr>
          <w:rFonts w:ascii="Amasis MT Pro" w:hAnsi="Amasis MT Pro"/>
        </w:rPr>
        <w:t xml:space="preserve"> I., 2018.</w:t>
      </w:r>
    </w:p>
    <w:p w14:paraId="4465E746" w14:textId="77777777" w:rsid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Kos-</w:t>
      </w: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Stanišič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Lidija, Car, Viktorija: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The Use of Soft Power in Digital Public Diplomacy: </w:t>
      </w:r>
      <w:proofErr w:type="gramStart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</w:t>
      </w:r>
      <w:proofErr w:type="gramEnd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Cases of Brazil and India in the EU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Croatian Political Science Review, 2021.</w:t>
      </w:r>
    </w:p>
    <w:p w14:paraId="25442569" w14:textId="77777777" w:rsid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Higgott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Richard, Lamonica, Alessandro Giovanni,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role of Culture in EU Foreign Policy: Between International Cultural Relations and Cultural Diplomacy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</w:t>
      </w: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Okonomi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 &amp; </w:t>
      </w: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Politik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2021.</w:t>
      </w:r>
    </w:p>
    <w:p w14:paraId="5B8F2CF1" w14:textId="77777777" w:rsidR="00C46230" w:rsidRP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Vrbek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Sandra, </w:t>
      </w: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Pluchinotta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Irene: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Is Culture a special Hub Policy Area for Co-Creation?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 Journal of Comparative Politics, 2021.</w:t>
      </w:r>
      <w:r w:rsidRPr="00C46230">
        <w:rPr>
          <w:rFonts w:ascii="Amasis MT Pro" w:hAnsi="Amasis MT Pro" w:cstheme="minorHAnsi"/>
          <w:b/>
          <w:sz w:val="24"/>
          <w:szCs w:val="24"/>
          <w:lang w:val="en-US"/>
        </w:rPr>
        <w:tab/>
      </w:r>
    </w:p>
    <w:p w14:paraId="7810E607" w14:textId="77777777" w:rsid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Mormul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, Joanna,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community of Portuguese language countries and the Luso-African identity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? </w:t>
      </w:r>
      <w:proofErr w:type="spellStart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Politeja</w:t>
      </w:r>
      <w:proofErr w:type="spellEnd"/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, 2020.</w:t>
      </w:r>
    </w:p>
    <w:p w14:paraId="4B53FA2C" w14:textId="77777777" w:rsid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Pyykkonen, Miikka: </w:t>
      </w:r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UNESCO and Cultural Diversity: </w:t>
      </w:r>
      <w:proofErr w:type="spellStart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Democratisation</w:t>
      </w:r>
      <w:proofErr w:type="spellEnd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, Commodification or </w:t>
      </w:r>
      <w:proofErr w:type="spellStart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Governmentalisation</w:t>
      </w:r>
      <w:proofErr w:type="spellEnd"/>
      <w:r w:rsidRPr="00C46230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of Culture?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 xml:space="preserve"> International Journal of Cultural Policy, 2021.</w:t>
      </w:r>
    </w:p>
    <w:p w14:paraId="2DE39F73" w14:textId="7B035EAD" w:rsidR="00C46230" w:rsidRPr="00C46230" w:rsidRDefault="00C46230" w:rsidP="00C4623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>The Convention on the Protection and Promotion of the Diversity of Cultural Expressions, UNESCO, 2005</w:t>
      </w:r>
      <w:r w:rsidRPr="00C46230">
        <w:rPr>
          <w:rFonts w:ascii="Amasis MT Pro" w:hAnsi="Amasis MT Pro" w:cstheme="minorHAnsi"/>
          <w:bCs/>
          <w:sz w:val="24"/>
          <w:szCs w:val="24"/>
          <w:lang w:val="en-US"/>
        </w:rPr>
        <w:tab/>
      </w:r>
    </w:p>
    <w:p w14:paraId="78E12CB6" w14:textId="77777777" w:rsidR="006B1D6F" w:rsidRPr="00C46230" w:rsidRDefault="006B1D6F" w:rsidP="006B1D6F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6E37C435" w14:textId="77777777" w:rsidR="000E7B7D" w:rsidRDefault="000E7B7D"/>
    <w:sectPr w:rsidR="000E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342"/>
    <w:multiLevelType w:val="hybridMultilevel"/>
    <w:tmpl w:val="BF640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F"/>
    <w:rsid w:val="000E7B7D"/>
    <w:rsid w:val="006B1D6F"/>
    <w:rsid w:val="00C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C92E"/>
  <w15:chartTrackingRefBased/>
  <w15:docId w15:val="{F4AA35DF-8246-4131-A78F-FFC0999E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D6F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6230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C4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1</cp:revision>
  <dcterms:created xsi:type="dcterms:W3CDTF">2023-11-23T14:01:00Z</dcterms:created>
  <dcterms:modified xsi:type="dcterms:W3CDTF">2023-11-23T14:37:00Z</dcterms:modified>
</cp:coreProperties>
</file>