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9F970" w14:textId="77777777" w:rsidR="001A05CE" w:rsidRPr="00BD24B6" w:rsidRDefault="001A05CE">
      <w:pPr>
        <w:rPr>
          <w:sz w:val="24"/>
          <w:szCs w:val="24"/>
          <w:u w:val="single"/>
        </w:rPr>
      </w:pPr>
      <w:bookmarkStart w:id="0" w:name="_GoBack"/>
    </w:p>
    <w:p w14:paraId="0452F0A0" w14:textId="77777777" w:rsidR="001A05CE" w:rsidRPr="00BD24B6" w:rsidRDefault="001A05CE">
      <w:pPr>
        <w:rPr>
          <w:sz w:val="24"/>
          <w:szCs w:val="24"/>
          <w:u w:val="single"/>
          <w:lang w:val="cs-CZ"/>
        </w:rPr>
      </w:pPr>
    </w:p>
    <w:p w14:paraId="56B7E79A" w14:textId="24BA6A91" w:rsidR="009023A4" w:rsidRPr="00BD24B6" w:rsidRDefault="00997D9F" w:rsidP="001A05CE">
      <w:pPr>
        <w:pStyle w:val="Normlnweb"/>
        <w:spacing w:before="0" w:beforeAutospacing="0" w:after="0" w:afterAutospacing="0"/>
        <w:jc w:val="center"/>
        <w:rPr>
          <w:rFonts w:asciiTheme="minorHAnsi" w:eastAsia="+mn-ea" w:hAnsiTheme="minorHAnsi" w:cs="+mn-cs"/>
          <w:color w:val="ED1C29"/>
          <w:kern w:val="24"/>
        </w:rPr>
      </w:pPr>
      <w:r w:rsidRPr="00BD24B6">
        <w:rPr>
          <w:rFonts w:asciiTheme="minorHAnsi" w:eastAsia="+mn-ea" w:hAnsiTheme="minorHAnsi" w:cs="+mn-cs"/>
          <w:color w:val="ED1C29"/>
          <w:kern w:val="24"/>
        </w:rPr>
        <w:t>Krev</w:t>
      </w:r>
    </w:p>
    <w:p w14:paraId="55A48CCD" w14:textId="412B4656" w:rsidR="00997D9F" w:rsidRPr="00BD24B6" w:rsidRDefault="00997D9F" w:rsidP="001A05CE">
      <w:pPr>
        <w:pStyle w:val="Normlnweb"/>
        <w:spacing w:before="0" w:beforeAutospacing="0" w:after="0" w:afterAutospacing="0"/>
        <w:jc w:val="center"/>
        <w:rPr>
          <w:rFonts w:asciiTheme="minorHAnsi" w:eastAsia="+mn-ea" w:hAnsiTheme="minorHAnsi" w:cs="+mn-cs"/>
          <w:color w:val="ED1C29"/>
          <w:kern w:val="24"/>
        </w:rPr>
      </w:pPr>
      <w:r w:rsidRPr="00BD24B6">
        <w:rPr>
          <w:rFonts w:asciiTheme="minorHAnsi" w:eastAsia="+mn-ea" w:hAnsiTheme="minorHAnsi" w:cs="+mn-cs"/>
          <w:color w:val="ED1C29"/>
          <w:kern w:val="24"/>
        </w:rPr>
        <w:t>vyšetření, krevní obraz, koagulace</w:t>
      </w:r>
    </w:p>
    <w:p w14:paraId="2903AE33" w14:textId="2A47F185" w:rsidR="001A05CE" w:rsidRPr="00BD24B6" w:rsidRDefault="001A05CE" w:rsidP="008D7983">
      <w:pPr>
        <w:pStyle w:val="Normlnweb"/>
        <w:spacing w:before="0" w:beforeAutospacing="0" w:after="0" w:afterAutospacing="0"/>
        <w:jc w:val="center"/>
        <w:rPr>
          <w:rFonts w:asciiTheme="minorHAnsi" w:eastAsia="+mn-ea" w:hAnsiTheme="minorHAnsi" w:cs="+mn-cs"/>
          <w:color w:val="ED1C29"/>
          <w:kern w:val="24"/>
        </w:rPr>
      </w:pPr>
      <w:r w:rsidRPr="00BD24B6">
        <w:rPr>
          <w:rFonts w:asciiTheme="minorHAnsi" w:eastAsia="+mn-ea" w:hAnsiTheme="minorHAnsi" w:cs="+mn-cs"/>
          <w:color w:val="ED1C29"/>
          <w:kern w:val="24"/>
        </w:rPr>
        <w:t xml:space="preserve"> </w:t>
      </w:r>
    </w:p>
    <w:p w14:paraId="23793D72" w14:textId="77777777" w:rsidR="001A05CE" w:rsidRPr="00BD24B6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Theme="minorHAnsi" w:eastAsia="+mn-ea" w:hAnsiTheme="minorHAnsi" w:cs="+mn-cs"/>
          <w:b/>
          <w:bCs/>
          <w:color w:val="616161"/>
          <w:kern w:val="24"/>
          <w:position w:val="1"/>
        </w:rPr>
      </w:pPr>
    </w:p>
    <w:p w14:paraId="38F4AF4E" w14:textId="511B0938" w:rsidR="001A05CE" w:rsidRPr="00BD24B6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Theme="minorHAnsi" w:eastAsia="+mn-ea" w:hAnsiTheme="minorHAnsi" w:cs="+mn-cs"/>
          <w:b/>
          <w:bCs/>
          <w:color w:val="616161"/>
          <w:kern w:val="24"/>
          <w:position w:val="1"/>
        </w:rPr>
      </w:pPr>
      <w:r w:rsidRPr="00BD24B6">
        <w:rPr>
          <w:rFonts w:asciiTheme="minorHAnsi" w:eastAsia="+mn-ea" w:hAnsiTheme="minorHAnsi" w:cs="+mn-cs"/>
          <w:b/>
          <w:bCs/>
          <w:color w:val="616161"/>
          <w:kern w:val="24"/>
          <w:position w:val="1"/>
        </w:rPr>
        <w:t xml:space="preserve">Laboratorní cvičení a seminář z lékařské fyziologie  </w:t>
      </w:r>
    </w:p>
    <w:p w14:paraId="5F6AB57F" w14:textId="14712A55" w:rsidR="001A05CE" w:rsidRPr="00BD24B6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Theme="minorHAnsi" w:eastAsia="+mn-ea" w:hAnsiTheme="minorHAnsi" w:cs="+mn-cs"/>
          <w:color w:val="616161"/>
          <w:kern w:val="24"/>
        </w:rPr>
      </w:pPr>
    </w:p>
    <w:p w14:paraId="5471C8E8" w14:textId="77777777" w:rsidR="001A05CE" w:rsidRPr="00BD24B6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Theme="minorHAnsi" w:eastAsia="+mn-ea" w:hAnsiTheme="minorHAnsi" w:cs="+mn-cs"/>
          <w:color w:val="616161"/>
          <w:kern w:val="24"/>
        </w:rPr>
      </w:pPr>
    </w:p>
    <w:p w14:paraId="1B3470F7" w14:textId="5874D08A" w:rsidR="001A05CE" w:rsidRPr="00BD24B6" w:rsidRDefault="001A05CE" w:rsidP="001A05CE">
      <w:pPr>
        <w:pStyle w:val="Normlnweb"/>
        <w:spacing w:before="0" w:beforeAutospacing="0" w:after="0" w:afterAutospacing="0"/>
        <w:jc w:val="center"/>
        <w:rPr>
          <w:rFonts w:asciiTheme="minorHAnsi" w:eastAsia="+mn-ea" w:hAnsiTheme="minorHAnsi" w:cs="+mn-cs"/>
          <w:color w:val="767171" w:themeColor="background2" w:themeShade="80"/>
          <w:kern w:val="24"/>
        </w:rPr>
      </w:pPr>
      <w:r w:rsidRPr="00BD24B6">
        <w:rPr>
          <w:rFonts w:asciiTheme="minorHAnsi" w:eastAsia="+mn-ea" w:hAnsiTheme="minorHAnsi" w:cs="+mn-cs"/>
          <w:color w:val="767171" w:themeColor="background2" w:themeShade="80"/>
          <w:kern w:val="24"/>
        </w:rPr>
        <w:t>Domácí příprava, studijní materiály a výukové cíle</w:t>
      </w:r>
    </w:p>
    <w:p w14:paraId="1B916765" w14:textId="77777777" w:rsidR="001A05CE" w:rsidRPr="00BD24B6" w:rsidRDefault="001A05CE" w:rsidP="001A05CE">
      <w:pPr>
        <w:pStyle w:val="Normlnweb"/>
        <w:spacing w:before="200" w:beforeAutospacing="0" w:after="0" w:afterAutospacing="0" w:line="216" w:lineRule="auto"/>
        <w:jc w:val="center"/>
        <w:rPr>
          <w:rFonts w:asciiTheme="minorHAnsi" w:eastAsia="+mn-ea" w:hAnsiTheme="minorHAnsi" w:cs="+mn-cs"/>
          <w:color w:val="616161"/>
          <w:kern w:val="24"/>
        </w:rPr>
      </w:pPr>
    </w:p>
    <w:p w14:paraId="0A0C3B0E" w14:textId="711D10AC" w:rsidR="001A05CE" w:rsidRPr="00BD24B6" w:rsidRDefault="001A05CE" w:rsidP="001A05CE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315963E" w14:textId="5F93F0D9" w:rsidR="00501B00" w:rsidRPr="00BD24B6" w:rsidRDefault="00501B00" w:rsidP="001A05CE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6191C09D" w14:textId="01BBFA51" w:rsidR="00501B00" w:rsidRPr="00BD24B6" w:rsidRDefault="00501B00" w:rsidP="001A05CE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37EA9CD" w14:textId="31063AD8" w:rsidR="00501B00" w:rsidRPr="00BD24B6" w:rsidRDefault="00501B00" w:rsidP="001A05CE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570C3926" w14:textId="48AEAE23" w:rsidR="00501B00" w:rsidRPr="00BD24B6" w:rsidRDefault="00501B00" w:rsidP="001A05CE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0EC21AB2" w14:textId="69B3BF38" w:rsidR="00501B00" w:rsidRPr="00BD24B6" w:rsidRDefault="00501B00" w:rsidP="001A05CE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</w:p>
    <w:p w14:paraId="2FBBBD0F" w14:textId="69D8F58C" w:rsidR="002245FF" w:rsidRPr="00BD24B6" w:rsidRDefault="002245FF">
      <w:pPr>
        <w:rPr>
          <w:rFonts w:eastAsia="Times New Roman" w:cs="Times New Roman"/>
          <w:sz w:val="24"/>
          <w:szCs w:val="24"/>
          <w:lang w:val="cs-CZ" w:eastAsia="cs-CZ"/>
        </w:rPr>
      </w:pPr>
      <w:r w:rsidRPr="00BD24B6">
        <w:rPr>
          <w:sz w:val="24"/>
          <w:szCs w:val="24"/>
        </w:rPr>
        <w:br w:type="page"/>
      </w:r>
    </w:p>
    <w:p w14:paraId="4AAD84BF" w14:textId="0D26EF22" w:rsidR="008D7983" w:rsidRPr="00BD24B6" w:rsidRDefault="002245FF" w:rsidP="00A96871">
      <w:pPr>
        <w:spacing w:before="120" w:after="0" w:line="240" w:lineRule="auto"/>
        <w:contextualSpacing/>
        <w:jc w:val="center"/>
        <w:rPr>
          <w:b/>
          <w:color w:val="FF0000"/>
          <w:sz w:val="24"/>
          <w:szCs w:val="24"/>
          <w:lang w:val="cs-CZ"/>
        </w:rPr>
      </w:pPr>
      <w:r w:rsidRPr="00BD24B6">
        <w:rPr>
          <w:b/>
          <w:color w:val="FF0000"/>
          <w:sz w:val="24"/>
          <w:szCs w:val="24"/>
          <w:lang w:val="cs-CZ"/>
        </w:rPr>
        <w:lastRenderedPageBreak/>
        <w:t>Výukové cíle</w:t>
      </w:r>
    </w:p>
    <w:p w14:paraId="5127E52F" w14:textId="77777777" w:rsidR="00A96871" w:rsidRPr="00BD24B6" w:rsidRDefault="00A96871" w:rsidP="00A96871">
      <w:pPr>
        <w:spacing w:before="120" w:after="0" w:line="240" w:lineRule="auto"/>
        <w:contextualSpacing/>
        <w:jc w:val="center"/>
        <w:rPr>
          <w:b/>
          <w:color w:val="FF0000"/>
          <w:sz w:val="24"/>
          <w:szCs w:val="24"/>
          <w:lang w:val="cs-CZ"/>
        </w:rPr>
      </w:pPr>
    </w:p>
    <w:p w14:paraId="04A88113" w14:textId="691E2CE4" w:rsidR="005D7E35" w:rsidRPr="00BD24B6" w:rsidRDefault="0012439D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r w:rsidRPr="00BD24B6">
        <w:rPr>
          <w:sz w:val="24"/>
          <w:szCs w:val="24"/>
          <w:lang w:val="cs-CZ"/>
        </w:rPr>
        <w:t>Vyjmenovat hematologické parametry a interpretovat jejich hodnoty</w:t>
      </w:r>
    </w:p>
    <w:p w14:paraId="5E44CEE6" w14:textId="3983B4B8" w:rsidR="009240F6" w:rsidRPr="00BD24B6" w:rsidRDefault="00C71674" w:rsidP="008D7983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r w:rsidRPr="00BD24B6">
        <w:rPr>
          <w:sz w:val="24"/>
          <w:szCs w:val="24"/>
          <w:lang w:val="cs-CZ"/>
        </w:rPr>
        <w:t xml:space="preserve">Vysvětlit </w:t>
      </w:r>
      <w:r w:rsidR="0012439D" w:rsidRPr="00BD24B6">
        <w:rPr>
          <w:sz w:val="24"/>
          <w:szCs w:val="24"/>
          <w:lang w:val="cs-CZ"/>
        </w:rPr>
        <w:t>důsledky jejich</w:t>
      </w:r>
      <w:r w:rsidRPr="00BD24B6">
        <w:rPr>
          <w:sz w:val="24"/>
          <w:szCs w:val="24"/>
          <w:lang w:val="cs-CZ"/>
        </w:rPr>
        <w:t xml:space="preserve"> </w:t>
      </w:r>
      <w:r w:rsidR="0012439D" w:rsidRPr="00BD24B6">
        <w:rPr>
          <w:sz w:val="24"/>
          <w:szCs w:val="24"/>
          <w:lang w:val="cs-CZ"/>
        </w:rPr>
        <w:t>změn</w:t>
      </w:r>
      <w:r w:rsidRPr="00BD24B6">
        <w:rPr>
          <w:sz w:val="24"/>
          <w:szCs w:val="24"/>
          <w:lang w:val="cs-CZ"/>
        </w:rPr>
        <w:t xml:space="preserve"> </w:t>
      </w:r>
      <w:r w:rsidR="0012439D" w:rsidRPr="00BD24B6">
        <w:rPr>
          <w:rFonts w:cs="Arial"/>
          <w:sz w:val="24"/>
          <w:szCs w:val="24"/>
        </w:rPr>
        <w:t>na ostatní fyziologické parametry</w:t>
      </w:r>
    </w:p>
    <w:p w14:paraId="185579F2" w14:textId="176DB481" w:rsidR="008D7983" w:rsidRPr="00BD24B6" w:rsidRDefault="0012439D" w:rsidP="00A96871">
      <w:pPr>
        <w:pStyle w:val="Odstavecseseznamem"/>
        <w:numPr>
          <w:ilvl w:val="0"/>
          <w:numId w:val="5"/>
        </w:numPr>
        <w:spacing w:before="120" w:after="0" w:line="240" w:lineRule="auto"/>
        <w:rPr>
          <w:sz w:val="24"/>
          <w:szCs w:val="24"/>
          <w:lang w:val="cs-CZ"/>
        </w:rPr>
      </w:pPr>
      <w:r w:rsidRPr="00BD24B6">
        <w:rPr>
          <w:rFonts w:cs="Arial"/>
          <w:sz w:val="24"/>
          <w:szCs w:val="24"/>
        </w:rPr>
        <w:t>Osvojit si souhru jednotlivých kroků participujících na hemostáze a rovnováze mezi pro- a antikoagulačním stavem organismu</w:t>
      </w:r>
      <w:r w:rsidR="00A96871" w:rsidRPr="00BD24B6">
        <w:rPr>
          <w:sz w:val="24"/>
          <w:szCs w:val="24"/>
          <w:lang w:val="cs-CZ"/>
        </w:rPr>
        <w:t xml:space="preserve"> </w:t>
      </w:r>
    </w:p>
    <w:p w14:paraId="0C393FB4" w14:textId="77777777" w:rsidR="00A96871" w:rsidRPr="00BD24B6" w:rsidRDefault="00A96871" w:rsidP="00A96871">
      <w:pPr>
        <w:spacing w:before="120" w:after="0" w:line="240" w:lineRule="auto"/>
        <w:rPr>
          <w:b/>
          <w:color w:val="FF0000"/>
          <w:sz w:val="24"/>
          <w:szCs w:val="24"/>
          <w:lang w:val="cs-CZ"/>
        </w:rPr>
      </w:pPr>
    </w:p>
    <w:p w14:paraId="21AB4B1A" w14:textId="5F31E61B" w:rsidR="008E5C1E" w:rsidRPr="00BD24B6" w:rsidRDefault="009023A4" w:rsidP="0028439D">
      <w:pPr>
        <w:spacing w:before="120" w:after="0" w:line="240" w:lineRule="auto"/>
        <w:contextualSpacing/>
        <w:jc w:val="center"/>
        <w:rPr>
          <w:b/>
          <w:color w:val="FF0000"/>
          <w:sz w:val="24"/>
          <w:szCs w:val="24"/>
          <w:lang w:val="cs-CZ"/>
        </w:rPr>
      </w:pPr>
      <w:r w:rsidRPr="00BD24B6">
        <w:rPr>
          <w:b/>
          <w:color w:val="FF0000"/>
          <w:sz w:val="24"/>
          <w:szCs w:val="24"/>
          <w:lang w:val="cs-CZ"/>
        </w:rPr>
        <w:t>Studijní materiály</w:t>
      </w:r>
    </w:p>
    <w:p w14:paraId="6983D5CF" w14:textId="056E2BDD" w:rsidR="00D53003" w:rsidRPr="00BD24B6" w:rsidRDefault="008E5C1E" w:rsidP="00D53003">
      <w:pPr>
        <w:pStyle w:val="Odstavecseseznamem"/>
        <w:numPr>
          <w:ilvl w:val="0"/>
          <w:numId w:val="4"/>
        </w:numPr>
        <w:spacing w:before="120"/>
        <w:rPr>
          <w:sz w:val="24"/>
          <w:szCs w:val="24"/>
        </w:rPr>
      </w:pPr>
      <w:r w:rsidRPr="00BD24B6">
        <w:rPr>
          <w:sz w:val="24"/>
          <w:szCs w:val="24"/>
          <w:lang w:val="cs-CZ"/>
        </w:rPr>
        <w:t xml:space="preserve">Přednáška </w:t>
      </w:r>
      <w:r w:rsidR="00997D9F" w:rsidRPr="00BD24B6">
        <w:rPr>
          <w:sz w:val="24"/>
          <w:szCs w:val="24"/>
        </w:rPr>
        <w:t>Krev</w:t>
      </w:r>
    </w:p>
    <w:p w14:paraId="0E8DD7F9" w14:textId="77777777" w:rsidR="00D53003" w:rsidRPr="00BD24B6" w:rsidRDefault="00D53003" w:rsidP="00D53003">
      <w:pPr>
        <w:pStyle w:val="Odstavecseseznamem"/>
        <w:spacing w:before="120" w:after="0" w:line="240" w:lineRule="auto"/>
        <w:rPr>
          <w:sz w:val="24"/>
          <w:szCs w:val="24"/>
          <w:lang w:val="cs-CZ"/>
        </w:rPr>
      </w:pPr>
    </w:p>
    <w:p w14:paraId="35C3E623" w14:textId="53C886B4" w:rsidR="009023A4" w:rsidRPr="00BD24B6" w:rsidRDefault="009023A4" w:rsidP="0028439D">
      <w:pPr>
        <w:pStyle w:val="Odstavecseseznamem"/>
        <w:numPr>
          <w:ilvl w:val="0"/>
          <w:numId w:val="4"/>
        </w:numPr>
        <w:spacing w:before="120" w:after="0" w:line="240" w:lineRule="auto"/>
        <w:rPr>
          <w:sz w:val="24"/>
          <w:szCs w:val="24"/>
          <w:lang w:val="cs-CZ"/>
        </w:rPr>
      </w:pPr>
      <w:r w:rsidRPr="00BD24B6">
        <w:rPr>
          <w:sz w:val="24"/>
          <w:szCs w:val="24"/>
          <w:lang w:val="cs-CZ"/>
        </w:rPr>
        <w:t xml:space="preserve">Učebnice O. </w:t>
      </w:r>
      <w:r w:rsidR="008E5C1E" w:rsidRPr="00BD24B6">
        <w:rPr>
          <w:sz w:val="24"/>
          <w:szCs w:val="24"/>
          <w:lang w:val="cs-CZ"/>
        </w:rPr>
        <w:t>Kittnar</w:t>
      </w:r>
      <w:r w:rsidRPr="00BD24B6">
        <w:rPr>
          <w:sz w:val="24"/>
          <w:szCs w:val="24"/>
          <w:lang w:val="cs-CZ"/>
        </w:rPr>
        <w:t xml:space="preserve"> </w:t>
      </w:r>
      <w:r w:rsidR="0028439D" w:rsidRPr="00BD24B6">
        <w:rPr>
          <w:sz w:val="24"/>
          <w:szCs w:val="24"/>
          <w:lang w:val="cs-CZ"/>
        </w:rPr>
        <w:t xml:space="preserve">– </w:t>
      </w:r>
      <w:r w:rsidRPr="00BD24B6">
        <w:rPr>
          <w:sz w:val="24"/>
          <w:szCs w:val="24"/>
          <w:lang w:val="cs-CZ"/>
        </w:rPr>
        <w:t>Lékařská fyziologie</w:t>
      </w:r>
      <w:r w:rsidR="00A97C9A" w:rsidRPr="00BD24B6">
        <w:rPr>
          <w:sz w:val="24"/>
          <w:szCs w:val="24"/>
          <w:lang w:val="cs-CZ"/>
        </w:rPr>
        <w:t xml:space="preserve"> </w:t>
      </w:r>
    </w:p>
    <w:p w14:paraId="41B01BD7" w14:textId="199D19EA" w:rsidR="008B2B0C" w:rsidRPr="00BD24B6" w:rsidRDefault="008B2B0C" w:rsidP="002557F4">
      <w:pPr>
        <w:pStyle w:val="Odstavecseseznamem"/>
        <w:numPr>
          <w:ilvl w:val="0"/>
          <w:numId w:val="21"/>
        </w:numPr>
        <w:spacing w:before="120" w:after="0" w:line="240" w:lineRule="auto"/>
        <w:ind w:left="1434" w:hanging="357"/>
        <w:rPr>
          <w:sz w:val="24"/>
          <w:szCs w:val="24"/>
          <w:lang w:val="cs-CZ"/>
        </w:rPr>
      </w:pPr>
      <w:r w:rsidRPr="00BD24B6">
        <w:rPr>
          <w:rFonts w:cs="Arial"/>
          <w:sz w:val="24"/>
          <w:szCs w:val="24"/>
        </w:rPr>
        <w:t xml:space="preserve">kapitoly </w:t>
      </w:r>
      <w:r w:rsidR="002557F4" w:rsidRPr="00BD24B6">
        <w:rPr>
          <w:sz w:val="24"/>
          <w:szCs w:val="24"/>
        </w:rPr>
        <w:t>4.3.3., 4.3.10., 4.6.</w:t>
      </w:r>
    </w:p>
    <w:p w14:paraId="4A4E014E" w14:textId="1C28CDFD" w:rsidR="00A97C9A" w:rsidRPr="00BD24B6" w:rsidRDefault="00A97C9A" w:rsidP="002557F4">
      <w:pPr>
        <w:pStyle w:val="Odstavecseseznamem"/>
        <w:numPr>
          <w:ilvl w:val="0"/>
          <w:numId w:val="4"/>
        </w:numPr>
        <w:spacing w:before="120" w:after="0" w:line="240" w:lineRule="auto"/>
        <w:ind w:left="714" w:hanging="357"/>
        <w:rPr>
          <w:sz w:val="24"/>
          <w:szCs w:val="24"/>
          <w:lang w:val="cs-CZ"/>
        </w:rPr>
      </w:pPr>
      <w:r w:rsidRPr="00BD24B6">
        <w:rPr>
          <w:sz w:val="24"/>
          <w:szCs w:val="24"/>
          <w:lang w:val="cs-CZ"/>
        </w:rPr>
        <w:t xml:space="preserve">Učebnice </w:t>
      </w:r>
      <w:r w:rsidR="00D53003" w:rsidRPr="00BD24B6">
        <w:rPr>
          <w:sz w:val="24"/>
          <w:szCs w:val="24"/>
          <w:lang w:val="cs-CZ"/>
        </w:rPr>
        <w:t xml:space="preserve">L. </w:t>
      </w:r>
      <w:r w:rsidRPr="00BD24B6">
        <w:rPr>
          <w:sz w:val="24"/>
          <w:szCs w:val="24"/>
          <w:lang w:val="cs-CZ"/>
        </w:rPr>
        <w:t xml:space="preserve">Constanzo </w:t>
      </w:r>
      <w:r w:rsidR="00D53003" w:rsidRPr="00BD24B6">
        <w:rPr>
          <w:sz w:val="24"/>
          <w:szCs w:val="24"/>
          <w:lang w:val="cs-CZ"/>
        </w:rPr>
        <w:t xml:space="preserve">– Physiology, </w:t>
      </w:r>
      <w:r w:rsidRPr="00BD24B6">
        <w:rPr>
          <w:sz w:val="24"/>
          <w:szCs w:val="24"/>
          <w:lang w:val="cs-CZ"/>
        </w:rPr>
        <w:t xml:space="preserve">6th or 7th edition </w:t>
      </w:r>
    </w:p>
    <w:p w14:paraId="5258841D" w14:textId="167F87C9" w:rsidR="00670008" w:rsidRPr="00BD24B6" w:rsidRDefault="00A97C9A" w:rsidP="00670008">
      <w:pPr>
        <w:pStyle w:val="Odstavecseseznamem"/>
        <w:numPr>
          <w:ilvl w:val="1"/>
          <w:numId w:val="11"/>
        </w:numPr>
        <w:spacing w:before="120" w:after="0" w:line="240" w:lineRule="auto"/>
        <w:ind w:hanging="357"/>
        <w:rPr>
          <w:sz w:val="24"/>
          <w:szCs w:val="24"/>
          <w:lang w:val="cs-CZ"/>
        </w:rPr>
      </w:pPr>
      <w:r w:rsidRPr="00BD24B6">
        <w:rPr>
          <w:sz w:val="24"/>
          <w:szCs w:val="24"/>
          <w:lang w:val="cs-CZ"/>
        </w:rPr>
        <w:t xml:space="preserve">Strany </w:t>
      </w:r>
      <w:r w:rsidR="002557F4" w:rsidRPr="00BD24B6">
        <w:rPr>
          <w:sz w:val="24"/>
          <w:szCs w:val="24"/>
        </w:rPr>
        <w:t>222-223</w:t>
      </w:r>
    </w:p>
    <w:p w14:paraId="560E21A0" w14:textId="77777777" w:rsidR="002557F4" w:rsidRPr="00BD24B6" w:rsidRDefault="00FC69E0" w:rsidP="002557F4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hyperlink r:id="rId12" w:history="1">
        <w:r w:rsidR="002557F4" w:rsidRPr="00BD24B6">
          <w:rPr>
            <w:rStyle w:val="Hypertextovodkaz"/>
            <w:b/>
            <w:sz w:val="24"/>
            <w:szCs w:val="24"/>
          </w:rPr>
          <w:t>https://www.wikiskripta.eu/w/Erytropoetin</w:t>
        </w:r>
      </w:hyperlink>
    </w:p>
    <w:p w14:paraId="7C215261" w14:textId="77777777" w:rsidR="00670008" w:rsidRPr="00BD24B6" w:rsidRDefault="00670008" w:rsidP="00670008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7E9962CF" w14:textId="77777777" w:rsidR="00B57AF1" w:rsidRPr="00BD24B6" w:rsidRDefault="00B57AF1" w:rsidP="00B57AF1">
      <w:pPr>
        <w:spacing w:after="120"/>
        <w:rPr>
          <w:b/>
          <w:sz w:val="24"/>
          <w:szCs w:val="24"/>
        </w:rPr>
      </w:pPr>
    </w:p>
    <w:p w14:paraId="072535A8" w14:textId="77777777" w:rsidR="00B57AF1" w:rsidRPr="00BD24B6" w:rsidRDefault="00B57AF1" w:rsidP="00B57AF1">
      <w:pPr>
        <w:spacing w:after="120"/>
        <w:jc w:val="center"/>
        <w:rPr>
          <w:b/>
          <w:color w:val="FF0000"/>
          <w:sz w:val="24"/>
          <w:szCs w:val="24"/>
        </w:rPr>
      </w:pPr>
      <w:r w:rsidRPr="00BD24B6">
        <w:rPr>
          <w:b/>
          <w:color w:val="FF0000"/>
          <w:sz w:val="24"/>
          <w:szCs w:val="24"/>
        </w:rPr>
        <w:t>Témata prezentací:</w:t>
      </w:r>
    </w:p>
    <w:p w14:paraId="4CCD66A1" w14:textId="6F6495EC" w:rsidR="00B57AF1" w:rsidRPr="00B57AF1" w:rsidRDefault="00B57AF1" w:rsidP="00B57AF1">
      <w:pPr>
        <w:spacing w:after="120"/>
        <w:rPr>
          <w:sz w:val="24"/>
          <w:szCs w:val="24"/>
        </w:rPr>
      </w:pPr>
      <w:r w:rsidRPr="00BD24B6">
        <w:rPr>
          <w:rFonts w:eastAsia="Times New Roman" w:cs="Times New Roman"/>
          <w:b/>
          <w:bCs/>
          <w:sz w:val="24"/>
          <w:szCs w:val="24"/>
          <w:lang w:val="cs-CZ" w:eastAsia="cs-CZ"/>
        </w:rPr>
        <w:t xml:space="preserve">Tromboelastografie </w:t>
      </w:r>
      <w:r w:rsidRPr="00BD24B6">
        <w:rPr>
          <w:rFonts w:eastAsia="Times New Roman" w:cs="Times New Roman"/>
          <w:bCs/>
          <w:sz w:val="24"/>
          <w:szCs w:val="24"/>
          <w:lang w:val="cs-CZ" w:eastAsia="cs-CZ"/>
        </w:rPr>
        <w:t>(</w:t>
      </w:r>
      <w:r w:rsidRPr="00BD24B6">
        <w:rPr>
          <w:sz w:val="24"/>
          <w:szCs w:val="24"/>
        </w:rPr>
        <w:t xml:space="preserve">Materiál k prezentaci: </w:t>
      </w:r>
      <w:hyperlink r:id="rId13" w:history="1">
        <w:r w:rsidRPr="00BD24B6">
          <w:rPr>
            <w:rStyle w:val="Hypertextovodkaz"/>
            <w:sz w:val="24"/>
            <w:szCs w:val="24"/>
          </w:rPr>
          <w:t>http://pfyziolklin.upol.cz/?p=6553</w:t>
        </w:r>
      </w:hyperlink>
      <w:r w:rsidRPr="00BD24B6">
        <w:rPr>
          <w:sz w:val="24"/>
          <w:szCs w:val="24"/>
        </w:rPr>
        <w:t>)</w:t>
      </w:r>
    </w:p>
    <w:p w14:paraId="7EE6FD89" w14:textId="77777777" w:rsidR="00B57AF1" w:rsidRPr="00B57AF1" w:rsidRDefault="00B57AF1" w:rsidP="00B57AF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cs-CZ" w:eastAsia="cs-CZ"/>
        </w:rPr>
      </w:pPr>
      <w:r w:rsidRPr="00BD24B6">
        <w:rPr>
          <w:rFonts w:eastAsia="Times New Roman" w:cs="Times New Roman"/>
          <w:b/>
          <w:bCs/>
          <w:sz w:val="24"/>
          <w:szCs w:val="24"/>
          <w:lang w:val="cs-CZ" w:eastAsia="cs-CZ"/>
        </w:rPr>
        <w:t xml:space="preserve">Krvetvorba, regulace, důsledky pro transport plynů a obecně cirkulaci. </w:t>
      </w:r>
    </w:p>
    <w:p w14:paraId="0E674EC2" w14:textId="77777777" w:rsidR="00151094" w:rsidRPr="00BD24B6" w:rsidRDefault="00151094" w:rsidP="00151094">
      <w:pPr>
        <w:pStyle w:val="Odstavecseseznamem"/>
        <w:spacing w:before="120" w:after="0" w:line="240" w:lineRule="auto"/>
        <w:ind w:left="1440"/>
        <w:rPr>
          <w:sz w:val="24"/>
          <w:szCs w:val="24"/>
          <w:lang w:val="cs-CZ"/>
        </w:rPr>
      </w:pPr>
    </w:p>
    <w:p w14:paraId="2B8E66CB" w14:textId="77777777" w:rsidR="009518E4" w:rsidRPr="00BD24B6" w:rsidRDefault="009518E4" w:rsidP="00D80BB1">
      <w:pPr>
        <w:spacing w:before="120" w:after="0" w:line="240" w:lineRule="auto"/>
        <w:rPr>
          <w:sz w:val="24"/>
          <w:szCs w:val="24"/>
          <w:lang w:val="cs-CZ"/>
        </w:rPr>
      </w:pPr>
    </w:p>
    <w:p w14:paraId="3BAC3ECE" w14:textId="59F23588" w:rsidR="00500A54" w:rsidRPr="00BD24B6" w:rsidRDefault="00500A54" w:rsidP="00500A54">
      <w:pPr>
        <w:spacing w:before="120" w:after="0" w:line="240" w:lineRule="auto"/>
        <w:jc w:val="center"/>
        <w:rPr>
          <w:b/>
          <w:bCs/>
          <w:color w:val="FF0000"/>
          <w:sz w:val="24"/>
          <w:szCs w:val="24"/>
          <w:lang w:val="cs-CZ"/>
        </w:rPr>
      </w:pPr>
      <w:r w:rsidRPr="00BD24B6">
        <w:rPr>
          <w:b/>
          <w:bCs/>
          <w:color w:val="FF0000"/>
          <w:sz w:val="24"/>
          <w:szCs w:val="24"/>
          <w:lang w:val="cs-CZ"/>
        </w:rPr>
        <w:t>Domácí úkol</w:t>
      </w:r>
    </w:p>
    <w:p w14:paraId="3BFC944C" w14:textId="77777777" w:rsidR="00500A54" w:rsidRPr="00BD24B6" w:rsidRDefault="00500A54" w:rsidP="00500A54">
      <w:pPr>
        <w:spacing w:before="120" w:after="0" w:line="240" w:lineRule="auto"/>
        <w:jc w:val="center"/>
        <w:rPr>
          <w:b/>
          <w:bCs/>
          <w:color w:val="FF0000"/>
          <w:sz w:val="24"/>
          <w:szCs w:val="24"/>
          <w:lang w:val="cs-CZ"/>
        </w:rPr>
      </w:pPr>
    </w:p>
    <w:p w14:paraId="247C7876" w14:textId="77777777" w:rsidR="00CC3241" w:rsidRPr="00BD24B6" w:rsidRDefault="00CC3241" w:rsidP="00CC3241">
      <w:pPr>
        <w:rPr>
          <w:rFonts w:cs="Arial"/>
          <w:b/>
          <w:sz w:val="24"/>
          <w:szCs w:val="24"/>
        </w:rPr>
      </w:pPr>
      <w:r w:rsidRPr="00BD24B6">
        <w:rPr>
          <w:rFonts w:cs="Arial"/>
          <w:b/>
          <w:sz w:val="24"/>
          <w:szCs w:val="24"/>
        </w:rPr>
        <w:t>Vyplňte tabulku: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757"/>
        <w:gridCol w:w="1115"/>
        <w:gridCol w:w="1746"/>
        <w:gridCol w:w="1726"/>
      </w:tblGrid>
      <w:tr w:rsidR="00407840" w:rsidRPr="00BD24B6" w14:paraId="6C78A2D7" w14:textId="77777777" w:rsidTr="00E324A5">
        <w:tc>
          <w:tcPr>
            <w:tcW w:w="0" w:type="auto"/>
          </w:tcPr>
          <w:p w14:paraId="4AE605D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Parametr</w:t>
            </w:r>
          </w:p>
        </w:tc>
        <w:tc>
          <w:tcPr>
            <w:tcW w:w="0" w:type="auto"/>
          </w:tcPr>
          <w:p w14:paraId="757C16E6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Popis</w:t>
            </w:r>
          </w:p>
        </w:tc>
        <w:tc>
          <w:tcPr>
            <w:tcW w:w="0" w:type="auto"/>
          </w:tcPr>
          <w:p w14:paraId="34875C0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Jednotky</w:t>
            </w:r>
          </w:p>
        </w:tc>
        <w:tc>
          <w:tcPr>
            <w:tcW w:w="0" w:type="auto"/>
          </w:tcPr>
          <w:p w14:paraId="47E37182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Hodnota - muži</w:t>
            </w:r>
          </w:p>
        </w:tc>
        <w:tc>
          <w:tcPr>
            <w:tcW w:w="0" w:type="auto"/>
          </w:tcPr>
          <w:p w14:paraId="7B865BB2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Hodnota - ženy</w:t>
            </w:r>
          </w:p>
        </w:tc>
      </w:tr>
      <w:tr w:rsidR="00407840" w:rsidRPr="00BD24B6" w14:paraId="1BD877D1" w14:textId="77777777" w:rsidTr="00E324A5">
        <w:tc>
          <w:tcPr>
            <w:tcW w:w="0" w:type="auto"/>
          </w:tcPr>
          <w:p w14:paraId="6B0BF096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RBC</w:t>
            </w:r>
          </w:p>
        </w:tc>
        <w:tc>
          <w:tcPr>
            <w:tcW w:w="0" w:type="auto"/>
          </w:tcPr>
          <w:p w14:paraId="4419ACA5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00FD0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F89DA9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C5303E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4D3A845F" w14:textId="77777777" w:rsidTr="00E324A5">
        <w:tc>
          <w:tcPr>
            <w:tcW w:w="0" w:type="auto"/>
          </w:tcPr>
          <w:p w14:paraId="5A7956BB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Hgb</w:t>
            </w:r>
          </w:p>
        </w:tc>
        <w:tc>
          <w:tcPr>
            <w:tcW w:w="0" w:type="auto"/>
          </w:tcPr>
          <w:p w14:paraId="7C011A8C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646C29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96521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D8E79E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02A86596" w14:textId="77777777" w:rsidTr="00E324A5">
        <w:tc>
          <w:tcPr>
            <w:tcW w:w="0" w:type="auto"/>
          </w:tcPr>
          <w:p w14:paraId="58F50089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Ht</w:t>
            </w:r>
          </w:p>
        </w:tc>
        <w:tc>
          <w:tcPr>
            <w:tcW w:w="0" w:type="auto"/>
          </w:tcPr>
          <w:p w14:paraId="4A22614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FBEFD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2DB4CC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B7DC2D6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26019BF0" w14:textId="77777777" w:rsidTr="00E324A5">
        <w:tc>
          <w:tcPr>
            <w:tcW w:w="0" w:type="auto"/>
          </w:tcPr>
          <w:p w14:paraId="114DD6CE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MCV</w:t>
            </w:r>
          </w:p>
        </w:tc>
        <w:tc>
          <w:tcPr>
            <w:tcW w:w="0" w:type="auto"/>
          </w:tcPr>
          <w:p w14:paraId="72364FD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A2B684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40A8B8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954841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5065315C" w14:textId="77777777" w:rsidTr="00E324A5">
        <w:tc>
          <w:tcPr>
            <w:tcW w:w="0" w:type="auto"/>
          </w:tcPr>
          <w:p w14:paraId="26C8141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MCH</w:t>
            </w:r>
          </w:p>
        </w:tc>
        <w:tc>
          <w:tcPr>
            <w:tcW w:w="0" w:type="auto"/>
          </w:tcPr>
          <w:p w14:paraId="64B872C7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1818C2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7A8380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1381BE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540847EA" w14:textId="77777777" w:rsidTr="00E324A5">
        <w:tc>
          <w:tcPr>
            <w:tcW w:w="0" w:type="auto"/>
          </w:tcPr>
          <w:p w14:paraId="5523805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MCHC</w:t>
            </w:r>
          </w:p>
        </w:tc>
        <w:tc>
          <w:tcPr>
            <w:tcW w:w="0" w:type="auto"/>
          </w:tcPr>
          <w:p w14:paraId="4E009035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A916FA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FE32081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2CABB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7698C11D" w14:textId="77777777" w:rsidTr="00E324A5">
        <w:tc>
          <w:tcPr>
            <w:tcW w:w="0" w:type="auto"/>
          </w:tcPr>
          <w:p w14:paraId="5CBBCFF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RDW</w:t>
            </w:r>
          </w:p>
        </w:tc>
        <w:tc>
          <w:tcPr>
            <w:tcW w:w="0" w:type="auto"/>
          </w:tcPr>
          <w:p w14:paraId="2C274A5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5CE517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CDA79A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4A3AFB6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6C5F46BB" w14:textId="77777777" w:rsidTr="00E324A5">
        <w:tc>
          <w:tcPr>
            <w:tcW w:w="0" w:type="auto"/>
          </w:tcPr>
          <w:p w14:paraId="5D357A3B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RET</w:t>
            </w:r>
          </w:p>
        </w:tc>
        <w:tc>
          <w:tcPr>
            <w:tcW w:w="0" w:type="auto"/>
          </w:tcPr>
          <w:p w14:paraId="679F1DA5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413894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4665A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774358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2F245695" w14:textId="77777777" w:rsidTr="00E324A5">
        <w:tc>
          <w:tcPr>
            <w:tcW w:w="0" w:type="auto"/>
          </w:tcPr>
          <w:p w14:paraId="1E2963E1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WBC</w:t>
            </w:r>
          </w:p>
        </w:tc>
        <w:tc>
          <w:tcPr>
            <w:tcW w:w="0" w:type="auto"/>
          </w:tcPr>
          <w:p w14:paraId="34E97074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8BD114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E0DC48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6FA547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1D6A847D" w14:textId="77777777" w:rsidTr="00E324A5">
        <w:tc>
          <w:tcPr>
            <w:tcW w:w="0" w:type="auto"/>
          </w:tcPr>
          <w:p w14:paraId="201A580A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PLT</w:t>
            </w:r>
          </w:p>
        </w:tc>
        <w:tc>
          <w:tcPr>
            <w:tcW w:w="0" w:type="auto"/>
          </w:tcPr>
          <w:p w14:paraId="2DB03D2B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D2763A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B27C182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377403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56C757CD" w14:textId="77777777" w:rsidTr="00E324A5">
        <w:tc>
          <w:tcPr>
            <w:tcW w:w="0" w:type="auto"/>
          </w:tcPr>
          <w:p w14:paraId="1A696A62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APTT</w:t>
            </w:r>
          </w:p>
        </w:tc>
        <w:tc>
          <w:tcPr>
            <w:tcW w:w="0" w:type="auto"/>
          </w:tcPr>
          <w:p w14:paraId="5922E334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73252C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65D650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DB7FEC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07418AE4" w14:textId="77777777" w:rsidTr="00E324A5">
        <w:tc>
          <w:tcPr>
            <w:tcW w:w="0" w:type="auto"/>
          </w:tcPr>
          <w:p w14:paraId="38802FDC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Quick</w:t>
            </w:r>
          </w:p>
        </w:tc>
        <w:tc>
          <w:tcPr>
            <w:tcW w:w="0" w:type="auto"/>
          </w:tcPr>
          <w:p w14:paraId="28B8E357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F640F8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27450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91178F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  <w:tr w:rsidR="00407840" w:rsidRPr="00BD24B6" w14:paraId="4FDD0697" w14:textId="77777777" w:rsidTr="00E324A5">
        <w:tc>
          <w:tcPr>
            <w:tcW w:w="0" w:type="auto"/>
          </w:tcPr>
          <w:p w14:paraId="7879FA4E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  <w:r w:rsidRPr="00BD24B6">
              <w:rPr>
                <w:b/>
                <w:sz w:val="24"/>
                <w:szCs w:val="24"/>
              </w:rPr>
              <w:t>INR</w:t>
            </w:r>
          </w:p>
        </w:tc>
        <w:tc>
          <w:tcPr>
            <w:tcW w:w="0" w:type="auto"/>
          </w:tcPr>
          <w:p w14:paraId="7A848C5A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0948DD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3D1CFA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8D82BC" w14:textId="77777777" w:rsidR="00407840" w:rsidRPr="00BD24B6" w:rsidRDefault="00407840" w:rsidP="00E324A5">
            <w:pPr>
              <w:rPr>
                <w:b/>
                <w:sz w:val="24"/>
                <w:szCs w:val="24"/>
              </w:rPr>
            </w:pPr>
          </w:p>
        </w:tc>
      </w:tr>
    </w:tbl>
    <w:p w14:paraId="08F97A01" w14:textId="0D6BA796" w:rsidR="00CC3241" w:rsidRPr="00BD24B6" w:rsidRDefault="00CC3241" w:rsidP="00CC3241">
      <w:pPr>
        <w:rPr>
          <w:rFonts w:cs="Arial"/>
          <w:b/>
          <w:sz w:val="24"/>
          <w:szCs w:val="24"/>
        </w:rPr>
      </w:pPr>
    </w:p>
    <w:p w14:paraId="628A98CE" w14:textId="77777777" w:rsidR="00407840" w:rsidRPr="00BD24B6" w:rsidRDefault="00407840" w:rsidP="00CC3241">
      <w:pPr>
        <w:rPr>
          <w:rFonts w:cs="Arial"/>
          <w:b/>
          <w:sz w:val="24"/>
          <w:szCs w:val="24"/>
        </w:rPr>
      </w:pPr>
    </w:p>
    <w:p w14:paraId="6002827D" w14:textId="005CD5CD" w:rsidR="002D72FB" w:rsidRPr="00BD24B6" w:rsidRDefault="00343848" w:rsidP="002D72FB">
      <w:pPr>
        <w:spacing w:before="120" w:after="0" w:line="240" w:lineRule="auto"/>
        <w:contextualSpacing/>
        <w:jc w:val="center"/>
        <w:rPr>
          <w:b/>
          <w:bCs/>
          <w:color w:val="FF0000"/>
          <w:sz w:val="24"/>
          <w:szCs w:val="24"/>
          <w:lang w:val="cs-CZ"/>
        </w:rPr>
      </w:pPr>
      <w:r w:rsidRPr="00BD24B6">
        <w:rPr>
          <w:b/>
          <w:bCs/>
          <w:color w:val="FF0000"/>
          <w:sz w:val="24"/>
          <w:szCs w:val="24"/>
          <w:lang w:val="en-US"/>
        </w:rPr>
        <w:t>Podklady</w:t>
      </w:r>
      <w:r w:rsidR="002D72FB" w:rsidRPr="00BD24B6">
        <w:rPr>
          <w:b/>
          <w:bCs/>
          <w:color w:val="FF0000"/>
          <w:sz w:val="24"/>
          <w:szCs w:val="24"/>
          <w:lang w:val="en-US"/>
        </w:rPr>
        <w:t xml:space="preserve"> k prakti</w:t>
      </w:r>
      <w:r w:rsidRPr="00BD24B6">
        <w:rPr>
          <w:b/>
          <w:bCs/>
          <w:color w:val="FF0000"/>
          <w:sz w:val="24"/>
          <w:szCs w:val="24"/>
          <w:lang w:val="en-US"/>
        </w:rPr>
        <w:t>ckému cvičení</w:t>
      </w:r>
      <w:r w:rsidR="002D72FB" w:rsidRPr="00BD24B6">
        <w:rPr>
          <w:b/>
          <w:bCs/>
          <w:color w:val="FF0000"/>
          <w:sz w:val="24"/>
          <w:szCs w:val="24"/>
          <w:lang w:val="en-US"/>
        </w:rPr>
        <w:t xml:space="preserve"> </w:t>
      </w:r>
    </w:p>
    <w:p w14:paraId="7F2100F0" w14:textId="32B8A17B" w:rsidR="002D72FB" w:rsidRPr="00BD24B6" w:rsidRDefault="002D72FB" w:rsidP="002D72FB">
      <w:pPr>
        <w:spacing w:before="120" w:after="0" w:line="240" w:lineRule="auto"/>
        <w:contextualSpacing/>
        <w:rPr>
          <w:bCs/>
          <w:color w:val="FF0000"/>
          <w:sz w:val="24"/>
          <w:szCs w:val="24"/>
          <w:lang w:val="cs-CZ"/>
        </w:rPr>
      </w:pPr>
    </w:p>
    <w:p w14:paraId="20494044" w14:textId="20708E11" w:rsidR="00B57AF1" w:rsidRPr="00BD24B6" w:rsidRDefault="00343848" w:rsidP="00B57AF1">
      <w:pPr>
        <w:pStyle w:val="Default"/>
        <w:rPr>
          <w:rFonts w:asciiTheme="minorHAnsi" w:hAnsiTheme="minorHAnsi" w:cs="Calibri"/>
          <w:b/>
        </w:rPr>
      </w:pPr>
      <w:r w:rsidRPr="00BD24B6">
        <w:rPr>
          <w:rFonts w:asciiTheme="minorHAnsi" w:hAnsiTheme="minorHAnsi" w:cs="Calibri"/>
          <w:b/>
        </w:rPr>
        <w:t xml:space="preserve">I. </w:t>
      </w:r>
      <w:r w:rsidR="00B57AF1" w:rsidRPr="00BD24B6">
        <w:rPr>
          <w:rFonts w:asciiTheme="minorHAnsi" w:hAnsiTheme="minorHAnsi" w:cs="Calibri"/>
          <w:b/>
        </w:rPr>
        <w:t>Stanovení hematokritu</w:t>
      </w:r>
    </w:p>
    <w:p w14:paraId="078548DD" w14:textId="77777777" w:rsidR="00B57AF1" w:rsidRPr="00BD24B6" w:rsidRDefault="00B57AF1" w:rsidP="00B57AF1">
      <w:pPr>
        <w:pStyle w:val="Default"/>
        <w:rPr>
          <w:rFonts w:asciiTheme="minorHAnsi" w:hAnsiTheme="minorHAnsi" w:cs="Calibri"/>
        </w:rPr>
      </w:pPr>
    </w:p>
    <w:p w14:paraId="4AE9A35F" w14:textId="35332E55" w:rsidR="00B57AF1" w:rsidRPr="00BD24B6" w:rsidRDefault="00B57AF1" w:rsidP="00B57AF1">
      <w:pPr>
        <w:pStyle w:val="Default"/>
        <w:rPr>
          <w:rFonts w:asciiTheme="minorHAnsi" w:hAnsiTheme="minorHAnsi" w:cs="Calibri"/>
        </w:rPr>
      </w:pPr>
      <w:r w:rsidRPr="00BD24B6">
        <w:rPr>
          <w:rFonts w:asciiTheme="minorHAnsi" w:hAnsiTheme="minorHAnsi" w:cs="Calibri"/>
        </w:rPr>
        <w:t xml:space="preserve">Hematokrit vyjadřuje objemové zastoupení erytrocytů z celkového objemu krve. U mužů je hodnota HTK 0,39 – 0,51, u žen 0,33 – 0,47. Stanovení hematokritové hodnoty je důležité z mnoha klinických hledisek, mj. i pro výpočet základních hodnot červené krvinky. </w:t>
      </w:r>
    </w:p>
    <w:p w14:paraId="2ACC4D31" w14:textId="43AAA573" w:rsidR="00B57AF1" w:rsidRPr="00BD24B6" w:rsidRDefault="00B57AF1" w:rsidP="00B57AF1">
      <w:pPr>
        <w:pStyle w:val="Default"/>
        <w:rPr>
          <w:rFonts w:asciiTheme="minorHAnsi" w:hAnsiTheme="minorHAnsi" w:cs="Calibri"/>
          <w:color w:val="auto"/>
        </w:rPr>
      </w:pPr>
      <w:r w:rsidRPr="00BD24B6">
        <w:rPr>
          <w:rFonts w:asciiTheme="minorHAnsi" w:hAnsiTheme="minorHAnsi" w:cs="Calibri"/>
        </w:rPr>
        <w:t xml:space="preserve">Při určování HTK zjišťujeme objemové procento erytrocytů z celkového objemu centrifugované krve. Po </w:t>
      </w:r>
      <w:r w:rsidRPr="00BD24B6">
        <w:rPr>
          <w:rFonts w:asciiTheme="minorHAnsi" w:hAnsiTheme="minorHAnsi" w:cs="Calibri"/>
          <w:color w:val="auto"/>
        </w:rPr>
        <w:t>c</w:t>
      </w:r>
      <w:r w:rsidRPr="00BD24B6">
        <w:rPr>
          <w:rFonts w:asciiTheme="minorHAnsi" w:hAnsiTheme="minorHAnsi" w:cs="Calibri"/>
          <w:color w:val="auto"/>
        </w:rPr>
        <w:t xml:space="preserve">entrifugaci jsou jednotlivé složky krve rozděleny podle hmotnosti. Nejníže je sloupec erytrocytů, nad ním tenká vrstvička leukocytů a trombocytů a nejvýše je sloupec plazmy. </w:t>
      </w:r>
    </w:p>
    <w:p w14:paraId="0C39B8D6" w14:textId="77777777" w:rsidR="00B57AF1" w:rsidRPr="00BD24B6" w:rsidRDefault="00B57AF1" w:rsidP="00B57AF1">
      <w:pPr>
        <w:pStyle w:val="Default"/>
        <w:rPr>
          <w:rFonts w:asciiTheme="minorHAnsi" w:hAnsiTheme="minorHAnsi" w:cs="Calibri"/>
          <w:color w:val="auto"/>
        </w:rPr>
      </w:pPr>
    </w:p>
    <w:p w14:paraId="61E1A0A7" w14:textId="77777777" w:rsidR="00343848" w:rsidRPr="00BD24B6" w:rsidRDefault="00343848" w:rsidP="00343848">
      <w:pPr>
        <w:pStyle w:val="Normlnweb"/>
        <w:rPr>
          <w:rFonts w:asciiTheme="minorHAnsi" w:hAnsiTheme="minorHAnsi" w:cs="Arial"/>
          <w:b/>
        </w:rPr>
      </w:pPr>
      <w:r w:rsidRPr="00BD24B6">
        <w:rPr>
          <w:rFonts w:asciiTheme="minorHAnsi" w:hAnsiTheme="minorHAnsi" w:cs="Arial"/>
          <w:b/>
        </w:rPr>
        <w:t>Odpovězte na otázky:</w:t>
      </w:r>
    </w:p>
    <w:p w14:paraId="396B3BCB" w14:textId="671E0DBB" w:rsidR="00343848" w:rsidRPr="00BD24B6" w:rsidRDefault="00343848" w:rsidP="00B57AF1">
      <w:pPr>
        <w:pStyle w:val="Default"/>
        <w:rPr>
          <w:rFonts w:asciiTheme="minorHAnsi" w:hAnsiTheme="minorHAnsi" w:cs="Calibri"/>
          <w:color w:val="auto"/>
        </w:rPr>
      </w:pPr>
      <w:r w:rsidRPr="00BD24B6">
        <w:rPr>
          <w:rFonts w:asciiTheme="minorHAnsi" w:hAnsiTheme="minorHAnsi" w:cs="Calibri"/>
          <w:color w:val="auto"/>
        </w:rPr>
        <w:t>Které faktory mohou mít na hodnotu hematokritu vliv? Jmenujte několik fyziologických a několik patologických příčin.</w:t>
      </w:r>
    </w:p>
    <w:p w14:paraId="27DD1291" w14:textId="77777777" w:rsidR="00343848" w:rsidRPr="00BD24B6" w:rsidRDefault="00343848" w:rsidP="00B57AF1">
      <w:pPr>
        <w:pStyle w:val="Default"/>
        <w:rPr>
          <w:rFonts w:asciiTheme="minorHAnsi" w:hAnsiTheme="minorHAnsi" w:cs="Calibri"/>
          <w:color w:val="auto"/>
        </w:rPr>
      </w:pPr>
    </w:p>
    <w:p w14:paraId="07019C99" w14:textId="55A0C6C2" w:rsidR="00343848" w:rsidRPr="00BD24B6" w:rsidRDefault="00343848" w:rsidP="00B57AF1">
      <w:pPr>
        <w:pStyle w:val="Default"/>
        <w:rPr>
          <w:rFonts w:asciiTheme="minorHAnsi" w:hAnsiTheme="minorHAnsi" w:cs="Calibri"/>
          <w:color w:val="auto"/>
        </w:rPr>
      </w:pPr>
      <w:r w:rsidRPr="00BD24B6">
        <w:rPr>
          <w:rFonts w:asciiTheme="minorHAnsi" w:hAnsiTheme="minorHAnsi" w:cs="Calibri"/>
          <w:color w:val="auto"/>
        </w:rPr>
        <w:t>Je vyšší hodnota hematokritu jednoznačně pozitivním jevem? Zdůvodněte.</w:t>
      </w:r>
    </w:p>
    <w:p w14:paraId="63E14F01" w14:textId="77777777" w:rsidR="00343848" w:rsidRPr="00BD24B6" w:rsidRDefault="00343848" w:rsidP="00B57AF1">
      <w:pPr>
        <w:pStyle w:val="Default"/>
        <w:rPr>
          <w:rFonts w:asciiTheme="minorHAnsi" w:hAnsiTheme="minorHAnsi" w:cs="Calibri"/>
          <w:color w:val="auto"/>
        </w:rPr>
      </w:pPr>
    </w:p>
    <w:p w14:paraId="13F5E1D0" w14:textId="77777777" w:rsidR="00343848" w:rsidRPr="00BD24B6" w:rsidRDefault="00343848" w:rsidP="00B57AF1">
      <w:pPr>
        <w:pStyle w:val="Default"/>
        <w:rPr>
          <w:rFonts w:asciiTheme="minorHAnsi" w:hAnsiTheme="minorHAnsi" w:cs="Calibri"/>
          <w:color w:val="auto"/>
        </w:rPr>
      </w:pPr>
    </w:p>
    <w:p w14:paraId="00D87CEB" w14:textId="1906F340" w:rsidR="00B57AF1" w:rsidRPr="00BD24B6" w:rsidRDefault="00343848" w:rsidP="00306F28">
      <w:pPr>
        <w:pStyle w:val="Normlnweb"/>
        <w:rPr>
          <w:rFonts w:asciiTheme="minorHAnsi" w:hAnsiTheme="minorHAnsi" w:cs="Arial"/>
          <w:b/>
        </w:rPr>
      </w:pPr>
      <w:r w:rsidRPr="00BD24B6">
        <w:rPr>
          <w:rFonts w:asciiTheme="minorHAnsi" w:hAnsiTheme="minorHAnsi" w:cs="Arial"/>
          <w:b/>
        </w:rPr>
        <w:t xml:space="preserve">II. </w:t>
      </w:r>
      <w:r w:rsidR="00084EA5" w:rsidRPr="00BD24B6">
        <w:rPr>
          <w:rFonts w:asciiTheme="minorHAnsi" w:hAnsiTheme="minorHAnsi" w:cs="Arial"/>
          <w:b/>
        </w:rPr>
        <w:t>Srážení krve</w:t>
      </w:r>
    </w:p>
    <w:p w14:paraId="3B82204E" w14:textId="7C890866" w:rsidR="00084EA5" w:rsidRPr="00BD24B6" w:rsidRDefault="00084EA5" w:rsidP="00306F28">
      <w:pPr>
        <w:pStyle w:val="Normlnweb"/>
        <w:rPr>
          <w:rFonts w:asciiTheme="minorHAnsi" w:hAnsiTheme="minorHAnsi" w:cs="Arial"/>
          <w:b/>
        </w:rPr>
      </w:pPr>
      <w:r w:rsidRPr="00BD24B6">
        <w:rPr>
          <w:rFonts w:asciiTheme="minorHAnsi" w:hAnsiTheme="minorHAnsi" w:cs="Arial"/>
          <w:b/>
        </w:rPr>
        <w:t>1. Antikoagulace</w:t>
      </w:r>
    </w:p>
    <w:p w14:paraId="3775B4DF" w14:textId="77777777" w:rsidR="00084EA5" w:rsidRPr="00084EA5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084EA5">
        <w:rPr>
          <w:rFonts w:cs="Calibri"/>
          <w:b/>
          <w:bCs/>
          <w:color w:val="000000"/>
          <w:sz w:val="24"/>
          <w:szCs w:val="24"/>
          <w:lang w:val="cs-CZ"/>
        </w:rPr>
        <w:t xml:space="preserve">Inhibice koagulace antitrombinem III: </w:t>
      </w:r>
    </w:p>
    <w:p w14:paraId="39A8A7F4" w14:textId="77777777" w:rsidR="00084EA5" w:rsidRPr="00084EA5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084EA5">
        <w:rPr>
          <w:rFonts w:cs="Calibri"/>
          <w:color w:val="000000"/>
          <w:sz w:val="24"/>
          <w:szCs w:val="24"/>
          <w:lang w:val="cs-CZ"/>
        </w:rPr>
        <w:t xml:space="preserve">Antitrombin tvoří komplexy s faktory IIa,IXa, Xa, XIa a XIIa a tím tlumí jejích enzymatickou aktivitu. Jeho účinek podstatně (řádově) zesiluje jeho kofaktor </w:t>
      </w:r>
      <w:r w:rsidRPr="00084EA5">
        <w:rPr>
          <w:rFonts w:cs="Calibri"/>
          <w:b/>
          <w:bCs/>
          <w:color w:val="000000"/>
          <w:sz w:val="24"/>
          <w:szCs w:val="24"/>
          <w:lang w:val="cs-CZ"/>
        </w:rPr>
        <w:t>heparin</w:t>
      </w:r>
      <w:r w:rsidRPr="00084EA5">
        <w:rPr>
          <w:rFonts w:cs="Calibri"/>
          <w:color w:val="000000"/>
          <w:sz w:val="24"/>
          <w:szCs w:val="24"/>
          <w:lang w:val="cs-CZ"/>
        </w:rPr>
        <w:t xml:space="preserve">. </w:t>
      </w:r>
    </w:p>
    <w:p w14:paraId="37ABC63F" w14:textId="77777777" w:rsidR="00084EA5" w:rsidRPr="00BD24B6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cs-CZ"/>
        </w:rPr>
      </w:pPr>
    </w:p>
    <w:p w14:paraId="1640066C" w14:textId="77777777" w:rsidR="00084EA5" w:rsidRPr="00084EA5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084EA5">
        <w:rPr>
          <w:rFonts w:cs="Calibri"/>
          <w:b/>
          <w:bCs/>
          <w:color w:val="000000"/>
          <w:sz w:val="24"/>
          <w:szCs w:val="24"/>
          <w:lang w:val="cs-CZ"/>
        </w:rPr>
        <w:t xml:space="preserve">Antikoagulační terapie </w:t>
      </w:r>
    </w:p>
    <w:p w14:paraId="31431B5A" w14:textId="77777777" w:rsidR="00084EA5" w:rsidRPr="00084EA5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084EA5">
        <w:rPr>
          <w:rFonts w:cs="Calibri"/>
          <w:color w:val="000000"/>
          <w:sz w:val="24"/>
          <w:szCs w:val="24"/>
          <w:lang w:val="cs-CZ"/>
        </w:rPr>
        <w:t xml:space="preserve">Léčebné podání </w:t>
      </w:r>
      <w:r w:rsidRPr="00084EA5">
        <w:rPr>
          <w:rFonts w:cs="Calibri"/>
          <w:b/>
          <w:bCs/>
          <w:color w:val="000000"/>
          <w:sz w:val="24"/>
          <w:szCs w:val="24"/>
          <w:lang w:val="cs-CZ"/>
        </w:rPr>
        <w:t xml:space="preserve">heparinu </w:t>
      </w:r>
      <w:r w:rsidRPr="00084EA5">
        <w:rPr>
          <w:rFonts w:cs="Calibri"/>
          <w:color w:val="000000"/>
          <w:sz w:val="24"/>
          <w:szCs w:val="24"/>
          <w:lang w:val="cs-CZ"/>
        </w:rPr>
        <w:t xml:space="preserve">se využívá k prodloužení koagulačních časů například u pacientů s hlubokou žilní trombózou. </w:t>
      </w:r>
    </w:p>
    <w:p w14:paraId="44333BC7" w14:textId="767D156C" w:rsidR="00084EA5" w:rsidRPr="00BD24B6" w:rsidRDefault="00084EA5" w:rsidP="00084EA5">
      <w:pPr>
        <w:pStyle w:val="Normlnweb"/>
        <w:rPr>
          <w:rFonts w:asciiTheme="minorHAnsi" w:eastAsiaTheme="minorHAnsi" w:hAnsiTheme="minorHAnsi" w:cs="Calibri"/>
          <w:color w:val="000000"/>
          <w:lang w:eastAsia="en-US"/>
        </w:rPr>
      </w:pPr>
      <w:r w:rsidRPr="00BD24B6">
        <w:rPr>
          <w:rFonts w:asciiTheme="minorHAnsi" w:eastAsiaTheme="minorHAnsi" w:hAnsiTheme="minorHAnsi" w:cs="Calibri"/>
          <w:color w:val="000000"/>
          <w:lang w:eastAsia="en-US"/>
        </w:rPr>
        <w:t xml:space="preserve">Podání </w:t>
      </w:r>
      <w:r w:rsidRPr="00BD24B6">
        <w:rPr>
          <w:rFonts w:asciiTheme="minorHAnsi" w:eastAsiaTheme="minorHAnsi" w:hAnsiTheme="minorHAnsi" w:cs="Calibri"/>
          <w:b/>
          <w:bCs/>
          <w:color w:val="000000"/>
          <w:lang w:eastAsia="en-US"/>
        </w:rPr>
        <w:t xml:space="preserve">kumarinů </w:t>
      </w:r>
      <w:r w:rsidRPr="00BD24B6">
        <w:rPr>
          <w:rFonts w:asciiTheme="minorHAnsi" w:eastAsiaTheme="minorHAnsi" w:hAnsiTheme="minorHAnsi" w:cs="Calibri"/>
          <w:color w:val="000000"/>
          <w:lang w:eastAsia="en-US"/>
        </w:rPr>
        <w:t>(preparát Warfarin) rovněž prodlužuje koagulační čas. Brání totiž syntéze faktorů II, VII, IX a X v játrech inhibicí vitaminu K nutného na jejich finální karboxylaci. Kumariny bohužel nezabraňují pouze karboxylaci koagulačních faktorů, ale i faktorů antikoagulačních: proteinu C a proteinu S. To je příčinou rizika navození přechodné zvýšené koagulační pohotovosti v úvodu podávání kumarinů.</w:t>
      </w:r>
    </w:p>
    <w:p w14:paraId="78507027" w14:textId="77777777" w:rsidR="00084EA5" w:rsidRPr="00084EA5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084EA5">
        <w:rPr>
          <w:rFonts w:cs="Calibri"/>
          <w:b/>
          <w:bCs/>
          <w:color w:val="000000"/>
          <w:sz w:val="24"/>
          <w:szCs w:val="24"/>
          <w:lang w:val="cs-CZ"/>
        </w:rPr>
        <w:t xml:space="preserve">Příprava nesrážlivé krve in vitro </w:t>
      </w:r>
    </w:p>
    <w:p w14:paraId="53E13C06" w14:textId="40EB8FCA" w:rsidR="00084EA5" w:rsidRPr="00BD24B6" w:rsidRDefault="00084EA5" w:rsidP="00084EA5">
      <w:pPr>
        <w:pStyle w:val="Normlnweb"/>
        <w:rPr>
          <w:rFonts w:asciiTheme="minorHAnsi" w:eastAsiaTheme="minorHAnsi" w:hAnsiTheme="minorHAnsi" w:cs="Calibri"/>
          <w:color w:val="000000"/>
          <w:lang w:eastAsia="en-US"/>
        </w:rPr>
      </w:pPr>
      <w:r w:rsidRPr="00BD24B6">
        <w:rPr>
          <w:rFonts w:asciiTheme="minorHAnsi" w:eastAsiaTheme="minorHAnsi" w:hAnsiTheme="minorHAnsi" w:cs="Calibri"/>
          <w:color w:val="000000"/>
          <w:lang w:eastAsia="en-US"/>
        </w:rPr>
        <w:t>Srážení krve je často potřeba zabránit i pro laboratorní vyšetření vzorku krve (např.: stanovení počtu krevních elementů, koncentrace hemoglobinu, sedimentační rychlost apod.) K tomu účelu lze použít heparin anebo odstranění vápenatých iontů ze vzorku (dekalcifikace citrátem sodným nebo EDTA, tj. kyselinou ethylendiamintetraoctovou).</w:t>
      </w:r>
    </w:p>
    <w:p w14:paraId="764842B4" w14:textId="15089291" w:rsidR="00084EA5" w:rsidRPr="00BD24B6" w:rsidRDefault="00084EA5" w:rsidP="00084EA5">
      <w:pPr>
        <w:pStyle w:val="Default"/>
        <w:rPr>
          <w:rFonts w:asciiTheme="minorHAnsi" w:hAnsiTheme="minorHAnsi" w:cs="Calibri"/>
        </w:rPr>
      </w:pPr>
      <w:r w:rsidRPr="00BD24B6">
        <w:rPr>
          <w:rFonts w:asciiTheme="minorHAnsi" w:hAnsiTheme="minorHAnsi" w:cs="Calibri"/>
          <w:b/>
        </w:rPr>
        <w:lastRenderedPageBreak/>
        <w:t>2</w:t>
      </w:r>
      <w:r w:rsidRPr="00BD24B6">
        <w:rPr>
          <w:rFonts w:asciiTheme="minorHAnsi" w:hAnsiTheme="minorHAnsi" w:cs="Calibri"/>
          <w:b/>
          <w:bCs/>
        </w:rPr>
        <w:t xml:space="preserve">. Fibrinolýza </w:t>
      </w:r>
    </w:p>
    <w:p w14:paraId="04EB856B" w14:textId="77777777" w:rsidR="00084EA5" w:rsidRPr="00BD24B6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  <w:lang w:val="cs-CZ"/>
        </w:rPr>
      </w:pPr>
    </w:p>
    <w:p w14:paraId="4D33DDCA" w14:textId="77777777" w:rsidR="00084EA5" w:rsidRPr="00084EA5" w:rsidRDefault="00084EA5" w:rsidP="00084EA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084EA5">
        <w:rPr>
          <w:rFonts w:cs="Calibri"/>
          <w:b/>
          <w:bCs/>
          <w:color w:val="000000"/>
          <w:sz w:val="24"/>
          <w:szCs w:val="24"/>
          <w:lang w:val="cs-CZ"/>
        </w:rPr>
        <w:t xml:space="preserve">Fibrinolýza, rekanalizace řečiště a regenerace endotelu </w:t>
      </w:r>
      <w:r w:rsidRPr="00084EA5">
        <w:rPr>
          <w:rFonts w:cs="Calibri"/>
          <w:color w:val="000000"/>
          <w:sz w:val="24"/>
          <w:szCs w:val="24"/>
          <w:lang w:val="cs-CZ"/>
        </w:rPr>
        <w:t xml:space="preserve">jsou důležitou součástí hemostázy. To dokládá i skutečnost, že jeden z prvních hráčů aktivace koagulace, kalikrein, aktivuje fibrinolýzu hned v úvodu kaskádové reakce. </w:t>
      </w:r>
    </w:p>
    <w:p w14:paraId="27F80962" w14:textId="59D06586" w:rsidR="00084EA5" w:rsidRPr="00BD24B6" w:rsidRDefault="00084EA5" w:rsidP="00084EA5">
      <w:pPr>
        <w:pStyle w:val="Normlnweb"/>
        <w:rPr>
          <w:rFonts w:asciiTheme="minorHAnsi" w:hAnsiTheme="minorHAnsi" w:cs="Arial"/>
        </w:rPr>
      </w:pPr>
      <w:r w:rsidRPr="00BD24B6">
        <w:rPr>
          <w:rFonts w:asciiTheme="minorHAnsi" w:eastAsiaTheme="minorHAnsi" w:hAnsiTheme="minorHAnsi" w:cs="Calibri"/>
          <w:color w:val="000000"/>
          <w:lang w:eastAsia="en-US"/>
        </w:rPr>
        <w:t>Za štěpení fibrinu je zodpovědný proteolytický enzym plazmin. Jeho prekursor plazminogen je součástí plazmy. Aktivátor plazminogenu se uvolňuje z poškozené tkáně. K reparaci je dále důležitá činnost destiček (retrakce koagula) a obsah jejich granulí (růstové faktory pro endotel, PDGF – platelet derived growth factor ) i reakce okolních tkání.</w:t>
      </w:r>
    </w:p>
    <w:p w14:paraId="6AB1A133" w14:textId="3132E525" w:rsidR="00084EA5" w:rsidRPr="00BD24B6" w:rsidRDefault="00084EA5" w:rsidP="00306F28">
      <w:pPr>
        <w:pStyle w:val="Normlnweb"/>
        <w:rPr>
          <w:rFonts w:asciiTheme="minorHAnsi" w:hAnsiTheme="minorHAnsi" w:cs="Arial"/>
          <w:b/>
        </w:rPr>
      </w:pPr>
      <w:r w:rsidRPr="00BD24B6">
        <w:rPr>
          <w:rFonts w:asciiTheme="minorHAnsi" w:hAnsiTheme="minorHAnsi" w:cs="Arial"/>
          <w:b/>
        </w:rPr>
        <w:t>Odpovězte na otázky:</w:t>
      </w:r>
    </w:p>
    <w:p w14:paraId="074FE9A8" w14:textId="77777777" w:rsidR="00BD24B6" w:rsidRPr="00BD24B6" w:rsidRDefault="00BD24B6" w:rsidP="00BD24B6">
      <w:pPr>
        <w:rPr>
          <w:rFonts w:cs="Arial"/>
          <w:sz w:val="24"/>
          <w:szCs w:val="24"/>
        </w:rPr>
      </w:pPr>
      <w:r w:rsidRPr="00BD24B6">
        <w:rPr>
          <w:rFonts w:cs="Arial"/>
          <w:sz w:val="24"/>
          <w:szCs w:val="24"/>
        </w:rPr>
        <w:t xml:space="preserve">U kterých vyšetření se používá srážlivá a u kterých nesrážlivá krev, zdůvodněte. </w:t>
      </w:r>
    </w:p>
    <w:p w14:paraId="1FC38CB4" w14:textId="77777777" w:rsidR="00BD24B6" w:rsidRPr="00BD24B6" w:rsidRDefault="00BD24B6" w:rsidP="00BD24B6">
      <w:pPr>
        <w:rPr>
          <w:b/>
          <w:sz w:val="24"/>
          <w:szCs w:val="24"/>
        </w:rPr>
      </w:pPr>
      <w:r w:rsidRPr="00BD24B6">
        <w:rPr>
          <w:rFonts w:cs="Arial"/>
          <w:sz w:val="24"/>
          <w:szCs w:val="24"/>
        </w:rPr>
        <w:t>Jaké látky byste použili pro přípravu nesrážlivé krve? Vysvětlete mechanismus jejich působení.</w:t>
      </w:r>
    </w:p>
    <w:p w14:paraId="5A6A0AF3" w14:textId="377DFFDA" w:rsidR="00084EA5" w:rsidRPr="00BD24B6" w:rsidRDefault="00084EA5" w:rsidP="00306F28">
      <w:pPr>
        <w:pStyle w:val="Normlnweb"/>
        <w:rPr>
          <w:rFonts w:asciiTheme="minorHAnsi" w:hAnsiTheme="minorHAnsi" w:cs="Arial"/>
        </w:rPr>
      </w:pPr>
      <w:r w:rsidRPr="00BD24B6">
        <w:rPr>
          <w:rFonts w:asciiTheme="minorHAnsi" w:hAnsiTheme="minorHAnsi" w:cs="Arial"/>
        </w:rPr>
        <w:t>Jaký je rozdíl mezi antikoagulační a fibrinolytickou terapií?</w:t>
      </w:r>
    </w:p>
    <w:p w14:paraId="088D8041" w14:textId="51D21DB7" w:rsidR="00084EA5" w:rsidRPr="00BD24B6" w:rsidRDefault="00343848" w:rsidP="00306F28">
      <w:pPr>
        <w:pStyle w:val="Normlnweb"/>
        <w:rPr>
          <w:rFonts w:asciiTheme="minorHAnsi" w:hAnsiTheme="minorHAnsi" w:cs="Arial"/>
        </w:rPr>
      </w:pPr>
      <w:r w:rsidRPr="00BD24B6">
        <w:rPr>
          <w:rFonts w:asciiTheme="minorHAnsi" w:hAnsiTheme="minorHAnsi" w:cs="Arial"/>
        </w:rPr>
        <w:t>V jakých situacích byste ji použili?</w:t>
      </w:r>
    </w:p>
    <w:p w14:paraId="04CAC56F" w14:textId="400044B0" w:rsidR="00343848" w:rsidRPr="00BD24B6" w:rsidRDefault="00343848" w:rsidP="00306F28">
      <w:pPr>
        <w:pStyle w:val="Normlnweb"/>
        <w:rPr>
          <w:rFonts w:asciiTheme="minorHAnsi" w:hAnsiTheme="minorHAnsi" w:cs="Arial"/>
        </w:rPr>
      </w:pPr>
      <w:r w:rsidRPr="00BD24B6">
        <w:rPr>
          <w:rFonts w:asciiTheme="minorHAnsi" w:hAnsiTheme="minorHAnsi" w:cs="Arial"/>
        </w:rPr>
        <w:t xml:space="preserve">Jaká jsou rizika neúměrné antikoagulační a fibrinolytické terapie? </w:t>
      </w:r>
    </w:p>
    <w:p w14:paraId="7204DF87" w14:textId="7BA561CE" w:rsidR="00343848" w:rsidRDefault="00343848" w:rsidP="00306F28">
      <w:pPr>
        <w:pStyle w:val="Normlnweb"/>
        <w:rPr>
          <w:rFonts w:asciiTheme="minorHAnsi" w:hAnsiTheme="minorHAnsi" w:cs="Arial"/>
        </w:rPr>
      </w:pPr>
      <w:r w:rsidRPr="00BD24B6">
        <w:rPr>
          <w:rFonts w:asciiTheme="minorHAnsi" w:hAnsiTheme="minorHAnsi" w:cs="Arial"/>
        </w:rPr>
        <w:t>Kdy je vhodné lokální a kdy celkové použití těchto látek?</w:t>
      </w:r>
    </w:p>
    <w:p w14:paraId="194FE165" w14:textId="77777777" w:rsidR="00343848" w:rsidRPr="00BD24B6" w:rsidRDefault="00343848" w:rsidP="00306F28">
      <w:pPr>
        <w:pStyle w:val="Normlnweb"/>
        <w:rPr>
          <w:rFonts w:asciiTheme="minorHAnsi" w:hAnsiTheme="minorHAnsi" w:cs="Arial"/>
        </w:rPr>
      </w:pPr>
    </w:p>
    <w:p w14:paraId="06472326" w14:textId="3AAEA642" w:rsidR="00343848" w:rsidRPr="00BD24B6" w:rsidRDefault="00343848" w:rsidP="00306F28">
      <w:pPr>
        <w:pStyle w:val="Normlnweb"/>
        <w:rPr>
          <w:rFonts w:asciiTheme="minorHAnsi" w:hAnsiTheme="minorHAnsi" w:cs="Arial"/>
          <w:b/>
        </w:rPr>
      </w:pPr>
      <w:r w:rsidRPr="00BD24B6">
        <w:rPr>
          <w:rFonts w:asciiTheme="minorHAnsi" w:hAnsiTheme="minorHAnsi" w:cs="Arial"/>
          <w:b/>
        </w:rPr>
        <w:t>III. Koagulační testy</w:t>
      </w:r>
    </w:p>
    <w:p w14:paraId="63B14FC6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b/>
          <w:bCs/>
          <w:iCs/>
          <w:color w:val="000000"/>
          <w:sz w:val="24"/>
          <w:szCs w:val="24"/>
          <w:lang w:val="cs-CZ"/>
        </w:rPr>
        <w:t xml:space="preserve">Stanovení tromboplastinového (používá se též protrombinového) času (Quickův test) </w:t>
      </w:r>
    </w:p>
    <w:p w14:paraId="244E4416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b/>
          <w:bCs/>
          <w:color w:val="000000"/>
          <w:sz w:val="24"/>
          <w:szCs w:val="24"/>
          <w:lang w:val="cs-CZ"/>
        </w:rPr>
        <w:t xml:space="preserve">Úvod </w:t>
      </w:r>
    </w:p>
    <w:p w14:paraId="6996BBB5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Určení protrombinového času testuje zevní koagulační systém zastoupený faktorem VII, vápenatými ionty a aktivovaný tkáňovým tromboplastinem. In vivo je aktivátorem VII. faktoru tkáňový faktor v subendotelu a fosfolipidy z poškozené tkáně, in vitro jej podáváme v nadbytku jako kompletní tromboplastin, což je proteinolipidový komplex získaný z lidské mozkové tkáně. K testu potřebujeme dekalcifikovanou plazmu vyšetřovaného, kterou získáme vysycením vápenatých iontů citrátem sodným, přidaným k žilní krvi v poměru 1:9 (0,5 ml citrátu sodného a 4,5 ml krve) a následným odstředěním 10 min při 2000 ot./min. Protormbinový čas zjistíme sledováním doby potřebné k vytvoření prvního fibrinového vlákna po smíchání dekalcifikované plazmy, kompletního tromboplastinu a vápenatých iontů v roztoku chloridu vápenatého, a to při teplotě 37 °C. Výsledný čas závisí na koncentraci jednotlivých koagulačních faktorů zevního i společného systému (VII, V, X, II a I ). </w:t>
      </w:r>
    </w:p>
    <w:p w14:paraId="721C0A85" w14:textId="1208D3A9" w:rsidR="00343848" w:rsidRPr="00BD24B6" w:rsidRDefault="00343848" w:rsidP="00306F28">
      <w:pPr>
        <w:pStyle w:val="Normlnweb"/>
        <w:rPr>
          <w:rFonts w:asciiTheme="minorHAnsi" w:eastAsiaTheme="minorHAnsi" w:hAnsiTheme="minorHAnsi" w:cs="Calibri"/>
          <w:color w:val="000000"/>
          <w:lang w:eastAsia="en-US"/>
        </w:rPr>
      </w:pPr>
      <w:r w:rsidRPr="00BD24B6">
        <w:rPr>
          <w:rFonts w:asciiTheme="minorHAnsi" w:eastAsiaTheme="minorHAnsi" w:hAnsiTheme="minorHAnsi" w:cs="Calibri"/>
          <w:b/>
          <w:bCs/>
          <w:color w:val="000000"/>
          <w:lang w:eastAsia="en-US"/>
        </w:rPr>
        <w:t>Rozmezí fyziologických hodnot protrombinového času je 12–15 s</w:t>
      </w:r>
      <w:r w:rsidRPr="00BD24B6">
        <w:rPr>
          <w:rFonts w:asciiTheme="minorHAnsi" w:eastAsiaTheme="minorHAnsi" w:hAnsiTheme="minorHAnsi" w:cs="Calibri"/>
          <w:color w:val="000000"/>
          <w:lang w:eastAsia="en-US"/>
        </w:rPr>
        <w:t xml:space="preserve">. Pro standardizaci výsledku testu se používá mezinárodní normalizační poměr </w:t>
      </w:r>
      <w:r w:rsidRPr="00BD24B6">
        <w:rPr>
          <w:rFonts w:asciiTheme="minorHAnsi" w:eastAsiaTheme="minorHAnsi" w:hAnsiTheme="minorHAnsi" w:cs="Calibri"/>
          <w:b/>
          <w:bCs/>
          <w:color w:val="000000"/>
          <w:lang w:eastAsia="en-US"/>
        </w:rPr>
        <w:t>INR (International Normalized Ratio) jehož fyziologické rozmezí je 0,9–1,2</w:t>
      </w:r>
      <w:r w:rsidRPr="00BD24B6">
        <w:rPr>
          <w:rFonts w:asciiTheme="minorHAnsi" w:eastAsiaTheme="minorHAnsi" w:hAnsiTheme="minorHAnsi" w:cs="Calibri"/>
          <w:color w:val="000000"/>
          <w:lang w:eastAsia="en-US"/>
        </w:rPr>
        <w:t xml:space="preserve">. Je to poměr hodnoty protrombinového času </w:t>
      </w:r>
      <w:r w:rsidRPr="00BD24B6">
        <w:rPr>
          <w:rFonts w:asciiTheme="minorHAnsi" w:eastAsiaTheme="minorHAnsi" w:hAnsiTheme="minorHAnsi" w:cs="Calibri"/>
          <w:color w:val="000000"/>
          <w:lang w:eastAsia="en-US"/>
        </w:rPr>
        <w:lastRenderedPageBreak/>
        <w:t xml:space="preserve">sledovaného vzorku a protrombinového času standardní (fyziologické) plazmy. Podle hodnot INR se koriguje a monitoruje antikoagulační terapie. </w:t>
      </w:r>
    </w:p>
    <w:p w14:paraId="0482CEC0" w14:textId="77777777" w:rsidR="00343848" w:rsidRPr="00BD24B6" w:rsidRDefault="00343848" w:rsidP="00306F28">
      <w:pPr>
        <w:pStyle w:val="Normlnweb"/>
        <w:rPr>
          <w:rFonts w:asciiTheme="minorHAnsi" w:eastAsiaTheme="minorHAnsi" w:hAnsiTheme="minorHAnsi" w:cs="Calibri"/>
          <w:color w:val="000000"/>
          <w:lang w:eastAsia="en-US"/>
        </w:rPr>
      </w:pPr>
    </w:p>
    <w:p w14:paraId="47CBEEDD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b/>
          <w:bCs/>
          <w:iCs/>
          <w:color w:val="000000"/>
          <w:sz w:val="24"/>
          <w:szCs w:val="24"/>
          <w:lang w:val="cs-CZ"/>
        </w:rPr>
        <w:t xml:space="preserve">Aktivovaný parciální tromboplastinový čas (APTT) </w:t>
      </w:r>
    </w:p>
    <w:p w14:paraId="4E09B152" w14:textId="4A65A0AF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Test aktivovaného částečného tromboplastinového času sleduje účinnost vnitřního koagulačního systému. Set připravený pro tento test obsahuje kaolin-kefalinový komplex, v němž kaolin zastupuje záporný povrch, a kefalin obsahuje tkáňový faktor a nahrazuje destičkový fosfolipid, nutný k aktivaci faktoru X. Plazma připravená k tomuto vyšetření musí být proto nejen dekalcifikovaná, ale zbavená i </w:t>
      </w:r>
      <w:r w:rsidRPr="00343848">
        <w:rPr>
          <w:rFonts w:cs="Calibri"/>
          <w:sz w:val="24"/>
          <w:szCs w:val="24"/>
          <w:lang w:val="cs-CZ"/>
        </w:rPr>
        <w:t xml:space="preserve">destiček (odstředění aspoň 10 min při 2 000 ot./min). </w:t>
      </w:r>
    </w:p>
    <w:p w14:paraId="64E4877B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s-CZ"/>
        </w:rPr>
      </w:pPr>
      <w:r w:rsidRPr="00343848">
        <w:rPr>
          <w:rFonts w:cs="Calibri"/>
          <w:sz w:val="24"/>
          <w:szCs w:val="24"/>
          <w:lang w:val="cs-CZ"/>
        </w:rPr>
        <w:t xml:space="preserve">Parciální tromboplastinový čas je závislý především na počátečních dějích hemokoagulace ve vnitřním systému, a to na faktorech XII, XI, IX a VIII. Teprve v druhé řadě zachycuje účinnost faktorů společného systému, tj. X, V, II a I. </w:t>
      </w:r>
    </w:p>
    <w:p w14:paraId="2E2E5AB8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cs-CZ"/>
        </w:rPr>
      </w:pPr>
      <w:r w:rsidRPr="00343848">
        <w:rPr>
          <w:rFonts w:cs="Calibri"/>
          <w:b/>
          <w:bCs/>
          <w:sz w:val="24"/>
          <w:szCs w:val="24"/>
          <w:lang w:val="cs-CZ"/>
        </w:rPr>
        <w:t>Normální doba testu je 28–40 s</w:t>
      </w:r>
      <w:r w:rsidRPr="00343848">
        <w:rPr>
          <w:rFonts w:cs="Calibri"/>
          <w:sz w:val="24"/>
          <w:szCs w:val="24"/>
          <w:lang w:val="cs-CZ"/>
        </w:rPr>
        <w:t xml:space="preserve">. Čas se opět srovnává s hodnotou času standardní plazmy a jejich poměr má mít fyziologickou hodnotu 0,83–1,3 (APTTR). </w:t>
      </w:r>
    </w:p>
    <w:p w14:paraId="22E6F9C6" w14:textId="77777777" w:rsidR="00BD24B6" w:rsidRPr="00BD24B6" w:rsidRDefault="00BD24B6" w:rsidP="00306F28">
      <w:pPr>
        <w:pStyle w:val="Normlnweb"/>
        <w:rPr>
          <w:rFonts w:asciiTheme="minorHAnsi" w:hAnsiTheme="minorHAnsi" w:cs="Arial"/>
          <w:b/>
        </w:rPr>
      </w:pPr>
    </w:p>
    <w:p w14:paraId="0EFB208B" w14:textId="785642B9" w:rsidR="00343848" w:rsidRPr="00BD24B6" w:rsidRDefault="00343848" w:rsidP="00306F28">
      <w:pPr>
        <w:pStyle w:val="Normlnweb"/>
        <w:rPr>
          <w:rFonts w:asciiTheme="minorHAnsi" w:hAnsiTheme="minorHAnsi" w:cs="Arial"/>
          <w:b/>
        </w:rPr>
      </w:pPr>
      <w:r w:rsidRPr="00BD24B6">
        <w:rPr>
          <w:rFonts w:asciiTheme="minorHAnsi" w:hAnsiTheme="minorHAnsi" w:cs="Arial"/>
          <w:b/>
        </w:rPr>
        <w:t>Odpovězte na otázky:</w:t>
      </w:r>
    </w:p>
    <w:p w14:paraId="1C7117C9" w14:textId="77777777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</w:p>
    <w:p w14:paraId="39AA4DDD" w14:textId="77777777" w:rsidR="00343848" w:rsidRPr="00343848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Jaký bude výsledek Quickova testu a APTT při hemofilii A? </w:t>
      </w:r>
    </w:p>
    <w:p w14:paraId="4578D86F" w14:textId="77777777" w:rsidR="00343848" w:rsidRPr="00BD24B6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</w:p>
    <w:p w14:paraId="5579FAF0" w14:textId="11343F3D" w:rsidR="00343848" w:rsidRPr="00343848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Jaký bude výsledek APTT při nedostatku f. VII? </w:t>
      </w:r>
    </w:p>
    <w:p w14:paraId="4813F67C" w14:textId="77777777" w:rsidR="00343848" w:rsidRPr="00BD24B6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</w:p>
    <w:p w14:paraId="439CB95B" w14:textId="1C6ACC3F" w:rsidR="00343848" w:rsidRPr="00343848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Může dojít ke krvácivým projevům při porušení střevní flóry? </w:t>
      </w:r>
    </w:p>
    <w:p w14:paraId="40E3DCEC" w14:textId="77777777" w:rsidR="00343848" w:rsidRPr="00BD24B6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</w:p>
    <w:p w14:paraId="6E7FAEAC" w14:textId="482A527F" w:rsidR="00343848" w:rsidRPr="00343848" w:rsidRDefault="00343848" w:rsidP="00343848">
      <w:pPr>
        <w:autoSpaceDE w:val="0"/>
        <w:autoSpaceDN w:val="0"/>
        <w:adjustRightInd w:val="0"/>
        <w:spacing w:after="13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Má porucha resorpce tuků v tenkém střevě vliv na hemokoagulaci? </w:t>
      </w:r>
    </w:p>
    <w:p w14:paraId="009F1677" w14:textId="77777777" w:rsidR="00343848" w:rsidRPr="00BD24B6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</w:p>
    <w:p w14:paraId="335CFBCA" w14:textId="1AABA22A" w:rsidR="00343848" w:rsidRPr="00343848" w:rsidRDefault="00343848" w:rsidP="0034384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val="cs-CZ"/>
        </w:rPr>
      </w:pPr>
      <w:r w:rsidRPr="00343848">
        <w:rPr>
          <w:rFonts w:cs="Calibri"/>
          <w:color w:val="000000"/>
          <w:sz w:val="24"/>
          <w:szCs w:val="24"/>
          <w:lang w:val="cs-CZ"/>
        </w:rPr>
        <w:t xml:space="preserve">Co je krevní sérum? </w:t>
      </w:r>
    </w:p>
    <w:p w14:paraId="6DA1D29B" w14:textId="77777777" w:rsidR="00BD24B6" w:rsidRDefault="00BD24B6" w:rsidP="00306F28">
      <w:pPr>
        <w:pStyle w:val="Normlnweb"/>
        <w:rPr>
          <w:rFonts w:asciiTheme="minorHAnsi" w:hAnsiTheme="minorHAnsi" w:cs="Arial"/>
        </w:rPr>
      </w:pPr>
    </w:p>
    <w:p w14:paraId="741963FE" w14:textId="77777777" w:rsidR="00BD24B6" w:rsidRDefault="00BD24B6" w:rsidP="00306F28">
      <w:pPr>
        <w:pStyle w:val="Normlnweb"/>
        <w:rPr>
          <w:rFonts w:asciiTheme="minorHAnsi" w:hAnsiTheme="minorHAnsi" w:cs="Arial"/>
        </w:rPr>
      </w:pPr>
    </w:p>
    <w:p w14:paraId="531C1B75" w14:textId="033A4626" w:rsidR="00343848" w:rsidRPr="00BD24B6" w:rsidRDefault="00BD24B6" w:rsidP="00306F28">
      <w:pPr>
        <w:pStyle w:val="Normlnweb"/>
        <w:rPr>
          <w:rFonts w:asciiTheme="minorHAnsi" w:hAnsiTheme="minorHAnsi" w:cs="Arial"/>
          <w:i/>
        </w:rPr>
      </w:pPr>
      <w:r w:rsidRPr="00BD24B6">
        <w:rPr>
          <w:rFonts w:asciiTheme="minorHAnsi" w:hAnsiTheme="minorHAnsi" w:cs="Arial"/>
          <w:i/>
        </w:rPr>
        <w:t>Zpracováno s využitím materiálu Ústavu fyziologie 1.LF UK.</w:t>
      </w:r>
      <w:bookmarkEnd w:id="0"/>
    </w:p>
    <w:sectPr w:rsidR="00343848" w:rsidRPr="00BD24B6" w:rsidSect="0091591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A0D88" w14:textId="77777777" w:rsidR="00FC69E0" w:rsidRDefault="00FC69E0" w:rsidP="001A05CE">
      <w:pPr>
        <w:spacing w:after="0" w:line="240" w:lineRule="auto"/>
      </w:pPr>
      <w:r>
        <w:separator/>
      </w:r>
    </w:p>
  </w:endnote>
  <w:endnote w:type="continuationSeparator" w:id="0">
    <w:p w14:paraId="23AA3FA6" w14:textId="77777777" w:rsidR="00FC69E0" w:rsidRDefault="00FC69E0" w:rsidP="001A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2655"/>
      <w:docPartObj>
        <w:docPartGallery w:val="Page Numbers (Bottom of Page)"/>
        <w:docPartUnique/>
      </w:docPartObj>
    </w:sdtPr>
    <w:sdtEndPr/>
    <w:sdtContent>
      <w:p w14:paraId="71B24329" w14:textId="5EF9F478" w:rsidR="009023A4" w:rsidRDefault="009023A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654" w:rsidRPr="00B12654">
          <w:rPr>
            <w:noProof/>
            <w:lang w:val="cs-CZ"/>
          </w:rPr>
          <w:t>4</w:t>
        </w:r>
        <w:r>
          <w:fldChar w:fldCharType="end"/>
        </w:r>
      </w:p>
    </w:sdtContent>
  </w:sdt>
  <w:p w14:paraId="782655B0" w14:textId="77777777" w:rsidR="009023A4" w:rsidRDefault="009023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62CEC" w14:textId="53150E78" w:rsidR="009023A4" w:rsidRPr="00E35290" w:rsidRDefault="004F7787" w:rsidP="00E35290">
    <w:pPr>
      <w:pStyle w:val="Zpat"/>
      <w:jc w:val="center"/>
    </w:pPr>
    <w:r>
      <w:t xml:space="preserve">Připravila: </w:t>
    </w:r>
    <w:r w:rsidR="002245FF">
      <w:t>MUDr. Marie Žaloudíková</w:t>
    </w:r>
    <w:r>
      <w:rPr>
        <w:lang w:val="cs-CZ"/>
      </w:rPr>
      <w:t>, Ph.D.</w:t>
    </w:r>
  </w:p>
  <w:p w14:paraId="02112BC0" w14:textId="77777777" w:rsidR="009023A4" w:rsidRDefault="009023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CF60" w14:textId="77777777" w:rsidR="00FC69E0" w:rsidRDefault="00FC69E0" w:rsidP="001A05CE">
      <w:pPr>
        <w:spacing w:after="0" w:line="240" w:lineRule="auto"/>
      </w:pPr>
      <w:r>
        <w:separator/>
      </w:r>
    </w:p>
  </w:footnote>
  <w:footnote w:type="continuationSeparator" w:id="0">
    <w:p w14:paraId="373A2265" w14:textId="77777777" w:rsidR="00FC69E0" w:rsidRDefault="00FC69E0" w:rsidP="001A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63870" w14:textId="7A0D152A" w:rsidR="001A05CE" w:rsidRDefault="001A05CE" w:rsidP="001A05CE">
    <w:pPr>
      <w:pStyle w:val="2LFPednosta"/>
    </w:pPr>
    <w:r>
      <w:t>.</w:t>
    </w:r>
  </w:p>
  <w:p w14:paraId="1A821F1B" w14:textId="339AABC5" w:rsidR="001A05CE" w:rsidRPr="001A05CE" w:rsidRDefault="001A05CE" w:rsidP="001A05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1727" w14:textId="0E7F4672" w:rsidR="009023A4" w:rsidRDefault="009023A4" w:rsidP="00A17AEB">
    <w:pPr>
      <w:pStyle w:val="Zhlav"/>
      <w:tabs>
        <w:tab w:val="clear" w:pos="9072"/>
        <w:tab w:val="left" w:pos="7957"/>
      </w:tabs>
      <w:spacing w:after="120"/>
      <w:jc w:val="center"/>
    </w:pPr>
    <w:r>
      <w:rPr>
        <w:noProof/>
        <w:lang w:val="cs-CZ" w:eastAsia="cs-CZ"/>
      </w:rPr>
      <w:drawing>
        <wp:inline distT="0" distB="0" distL="0" distR="0" wp14:anchorId="047A3918" wp14:editId="5FECF50E">
          <wp:extent cx="3657600" cy="696853"/>
          <wp:effectExtent l="0" t="0" r="0" b="8255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F_LFUK_logo_CZ_horizontal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0359" cy="71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EE3BC3" w14:textId="5D19A3FD" w:rsidR="009023A4" w:rsidRPr="00501B00" w:rsidRDefault="009023A4" w:rsidP="00A17AEB">
    <w:pPr>
      <w:pStyle w:val="2LFPracovit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Ústav fyziologie 2. lékařské fakulty Univerzity Karlovy</w:t>
    </w:r>
  </w:p>
  <w:p w14:paraId="007786C7" w14:textId="77777777" w:rsidR="009023A4" w:rsidRPr="00501B00" w:rsidRDefault="009023A4" w:rsidP="00A17AEB">
    <w:pPr>
      <w:pStyle w:val="2LFPednosta"/>
      <w:ind w:left="0"/>
      <w:jc w:val="center"/>
      <w:rPr>
        <w:rFonts w:asciiTheme="minorHAnsi" w:hAnsiTheme="minorHAnsi" w:cstheme="minorHAnsi"/>
      </w:rPr>
    </w:pPr>
    <w:r w:rsidRPr="00501B00">
      <w:rPr>
        <w:rFonts w:asciiTheme="minorHAnsi" w:hAnsiTheme="minorHAnsi" w:cstheme="minorHAnsi"/>
      </w:rPr>
      <w:t>Přednosta: prof. MUDr. Přemysl Jiruška, Ph.D.</w:t>
    </w:r>
  </w:p>
  <w:p w14:paraId="18C05C1F" w14:textId="74BF99D3" w:rsidR="009023A4" w:rsidRDefault="009023A4" w:rsidP="009023A4">
    <w:pPr>
      <w:pStyle w:val="Zhlav"/>
      <w:tabs>
        <w:tab w:val="clear" w:pos="4536"/>
        <w:tab w:val="clear" w:pos="9072"/>
        <w:tab w:val="left" w:pos="12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1AB"/>
    <w:multiLevelType w:val="hybridMultilevel"/>
    <w:tmpl w:val="3F02B070"/>
    <w:lvl w:ilvl="0" w:tplc="E5489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76D6"/>
    <w:multiLevelType w:val="hybridMultilevel"/>
    <w:tmpl w:val="6D5E2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73F0E"/>
    <w:multiLevelType w:val="hybridMultilevel"/>
    <w:tmpl w:val="7D00F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127AB"/>
    <w:multiLevelType w:val="hybridMultilevel"/>
    <w:tmpl w:val="1A00D2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43038"/>
    <w:multiLevelType w:val="hybridMultilevel"/>
    <w:tmpl w:val="0882B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34237"/>
    <w:multiLevelType w:val="hybridMultilevel"/>
    <w:tmpl w:val="186ADC4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74DB"/>
    <w:multiLevelType w:val="hybridMultilevel"/>
    <w:tmpl w:val="25F8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60541"/>
    <w:multiLevelType w:val="hybridMultilevel"/>
    <w:tmpl w:val="0900CA4A"/>
    <w:lvl w:ilvl="0" w:tplc="B818F6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77BBA"/>
    <w:multiLevelType w:val="hybridMultilevel"/>
    <w:tmpl w:val="DADA556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57E4A"/>
    <w:multiLevelType w:val="hybridMultilevel"/>
    <w:tmpl w:val="3BDA98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7142B"/>
    <w:multiLevelType w:val="hybridMultilevel"/>
    <w:tmpl w:val="BE58A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44109"/>
    <w:multiLevelType w:val="hybridMultilevel"/>
    <w:tmpl w:val="4FC46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47FAC"/>
    <w:multiLevelType w:val="hybridMultilevel"/>
    <w:tmpl w:val="6D0A84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B3675"/>
    <w:multiLevelType w:val="hybridMultilevel"/>
    <w:tmpl w:val="C80291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17D53"/>
    <w:multiLevelType w:val="hybridMultilevel"/>
    <w:tmpl w:val="6B3C7A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F6470"/>
    <w:multiLevelType w:val="hybridMultilevel"/>
    <w:tmpl w:val="F1ACDA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71DB9"/>
    <w:multiLevelType w:val="hybridMultilevel"/>
    <w:tmpl w:val="CFE0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653D1"/>
    <w:multiLevelType w:val="hybridMultilevel"/>
    <w:tmpl w:val="5C2C9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326A8"/>
    <w:multiLevelType w:val="hybridMultilevel"/>
    <w:tmpl w:val="5FF0E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A6A74"/>
    <w:multiLevelType w:val="hybridMultilevel"/>
    <w:tmpl w:val="6A9AF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D3984"/>
    <w:multiLevelType w:val="hybridMultilevel"/>
    <w:tmpl w:val="152CBBEA"/>
    <w:lvl w:ilvl="0" w:tplc="62E8E10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E87213"/>
    <w:multiLevelType w:val="hybridMultilevel"/>
    <w:tmpl w:val="05087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C644B"/>
    <w:multiLevelType w:val="hybridMultilevel"/>
    <w:tmpl w:val="D3E0B5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4"/>
  </w:num>
  <w:num w:numId="7">
    <w:abstractNumId w:val="10"/>
  </w:num>
  <w:num w:numId="8">
    <w:abstractNumId w:val="17"/>
  </w:num>
  <w:num w:numId="9">
    <w:abstractNumId w:val="19"/>
  </w:num>
  <w:num w:numId="10">
    <w:abstractNumId w:val="15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22"/>
  </w:num>
  <w:num w:numId="17">
    <w:abstractNumId w:val="18"/>
  </w:num>
  <w:num w:numId="18">
    <w:abstractNumId w:val="1"/>
  </w:num>
  <w:num w:numId="19">
    <w:abstractNumId w:val="12"/>
  </w:num>
  <w:num w:numId="20">
    <w:abstractNumId w:val="20"/>
  </w:num>
  <w:num w:numId="21">
    <w:abstractNumId w:val="14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1E"/>
    <w:rsid w:val="0000247E"/>
    <w:rsid w:val="00037C12"/>
    <w:rsid w:val="00084B27"/>
    <w:rsid w:val="00084EA5"/>
    <w:rsid w:val="000B2DCE"/>
    <w:rsid w:val="00111A05"/>
    <w:rsid w:val="0012439D"/>
    <w:rsid w:val="00151094"/>
    <w:rsid w:val="00166699"/>
    <w:rsid w:val="001A05CE"/>
    <w:rsid w:val="001A4C94"/>
    <w:rsid w:val="001E3045"/>
    <w:rsid w:val="001F4CCC"/>
    <w:rsid w:val="001F4D81"/>
    <w:rsid w:val="002245FF"/>
    <w:rsid w:val="002557F4"/>
    <w:rsid w:val="002705D4"/>
    <w:rsid w:val="002755DE"/>
    <w:rsid w:val="0028439D"/>
    <w:rsid w:val="0029124F"/>
    <w:rsid w:val="002D72FB"/>
    <w:rsid w:val="002F4C4E"/>
    <w:rsid w:val="003025DE"/>
    <w:rsid w:val="003050AA"/>
    <w:rsid w:val="00306F28"/>
    <w:rsid w:val="00343848"/>
    <w:rsid w:val="00373A6F"/>
    <w:rsid w:val="00400F50"/>
    <w:rsid w:val="00407840"/>
    <w:rsid w:val="004E09F1"/>
    <w:rsid w:val="004F7787"/>
    <w:rsid w:val="00500A54"/>
    <w:rsid w:val="00501B00"/>
    <w:rsid w:val="005045BD"/>
    <w:rsid w:val="005A0388"/>
    <w:rsid w:val="005B6EA8"/>
    <w:rsid w:val="005D7E35"/>
    <w:rsid w:val="005E5641"/>
    <w:rsid w:val="00617112"/>
    <w:rsid w:val="0065144C"/>
    <w:rsid w:val="00670008"/>
    <w:rsid w:val="00670D8F"/>
    <w:rsid w:val="006D70DA"/>
    <w:rsid w:val="006F27CC"/>
    <w:rsid w:val="008B0BAD"/>
    <w:rsid w:val="008B2B0C"/>
    <w:rsid w:val="008D7983"/>
    <w:rsid w:val="008E5C1E"/>
    <w:rsid w:val="009023A4"/>
    <w:rsid w:val="0091120E"/>
    <w:rsid w:val="00915912"/>
    <w:rsid w:val="00921CC6"/>
    <w:rsid w:val="009240F6"/>
    <w:rsid w:val="00937B45"/>
    <w:rsid w:val="0094212E"/>
    <w:rsid w:val="009518E4"/>
    <w:rsid w:val="0099786F"/>
    <w:rsid w:val="00997D9F"/>
    <w:rsid w:val="00A17AEB"/>
    <w:rsid w:val="00A371B0"/>
    <w:rsid w:val="00A43DBE"/>
    <w:rsid w:val="00A57161"/>
    <w:rsid w:val="00A96871"/>
    <w:rsid w:val="00A97C9A"/>
    <w:rsid w:val="00B12654"/>
    <w:rsid w:val="00B2607E"/>
    <w:rsid w:val="00B37E61"/>
    <w:rsid w:val="00B41763"/>
    <w:rsid w:val="00B57AF1"/>
    <w:rsid w:val="00BD24B6"/>
    <w:rsid w:val="00BD6970"/>
    <w:rsid w:val="00C1394C"/>
    <w:rsid w:val="00C71674"/>
    <w:rsid w:val="00CA152C"/>
    <w:rsid w:val="00CC3241"/>
    <w:rsid w:val="00D13FA0"/>
    <w:rsid w:val="00D26ADA"/>
    <w:rsid w:val="00D432C7"/>
    <w:rsid w:val="00D53003"/>
    <w:rsid w:val="00D66C51"/>
    <w:rsid w:val="00D80266"/>
    <w:rsid w:val="00D80BB1"/>
    <w:rsid w:val="00E35290"/>
    <w:rsid w:val="00E70D41"/>
    <w:rsid w:val="00F36ACD"/>
    <w:rsid w:val="00FB4F6C"/>
    <w:rsid w:val="00FC3825"/>
    <w:rsid w:val="00FC69E0"/>
    <w:rsid w:val="00FD55C5"/>
    <w:rsid w:val="00FE5D06"/>
    <w:rsid w:val="00FF2B32"/>
    <w:rsid w:val="209C7247"/>
    <w:rsid w:val="23148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5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784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57AF1"/>
    <w:rPr>
      <w:b/>
      <w:bCs/>
    </w:rPr>
  </w:style>
  <w:style w:type="paragraph" w:customStyle="1" w:styleId="Default">
    <w:name w:val="Default"/>
    <w:rsid w:val="00B57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C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025D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5CE"/>
  </w:style>
  <w:style w:type="paragraph" w:styleId="Zpat">
    <w:name w:val="footer"/>
    <w:basedOn w:val="Normln"/>
    <w:link w:val="ZpatChar"/>
    <w:uiPriority w:val="99"/>
    <w:unhideWhenUsed/>
    <w:rsid w:val="001A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5CE"/>
  </w:style>
  <w:style w:type="paragraph" w:styleId="Normlnweb">
    <w:name w:val="Normal (Web)"/>
    <w:basedOn w:val="Normln"/>
    <w:uiPriority w:val="99"/>
    <w:unhideWhenUsed/>
    <w:rsid w:val="001A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2LFPracovit">
    <w:name w:val="2LF Pracoviště"/>
    <w:link w:val="2LFPracovitChar"/>
    <w:uiPriority w:val="1"/>
    <w:qFormat/>
    <w:rsid w:val="001A05CE"/>
    <w:pPr>
      <w:tabs>
        <w:tab w:val="left" w:pos="7957"/>
      </w:tabs>
      <w:spacing w:after="0" w:line="240" w:lineRule="auto"/>
      <w:ind w:left="1361"/>
    </w:pPr>
    <w:rPr>
      <w:rFonts w:ascii="Corbel" w:hAnsi="Corbel"/>
      <w:b/>
      <w:lang w:val="cs-CZ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1A05CE"/>
    <w:rPr>
      <w:rFonts w:ascii="Corbel" w:hAnsi="Corbel"/>
      <w:b/>
      <w:lang w:val="cs-CZ"/>
    </w:rPr>
  </w:style>
  <w:style w:type="paragraph" w:customStyle="1" w:styleId="2LFPednosta">
    <w:name w:val="2LF Přednosta"/>
    <w:basedOn w:val="2LFPracovit"/>
    <w:link w:val="2LFPednostaChar"/>
    <w:qFormat/>
    <w:rsid w:val="001A05CE"/>
    <w:pPr>
      <w:spacing w:before="20"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1A05CE"/>
    <w:rPr>
      <w:rFonts w:ascii="Corbel" w:hAnsi="Corbel"/>
      <w:b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9023A4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501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CC6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97C9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3003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407840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B57AF1"/>
    <w:rPr>
      <w:b/>
      <w:bCs/>
    </w:rPr>
  </w:style>
  <w:style w:type="paragraph" w:customStyle="1" w:styleId="Default">
    <w:name w:val="Default"/>
    <w:rsid w:val="00B57A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fyziolklin.upol.cz/?p=655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wikiskripta.eu/w/Erytropoetin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B04EC0CE1599489912BC3BB6A99D24" ma:contentTypeVersion="6" ma:contentTypeDescription="Vytvoří nový dokument" ma:contentTypeScope="" ma:versionID="b2915885a50804e391ef9e09aa777660">
  <xsd:schema xmlns:xsd="http://www.w3.org/2001/XMLSchema" xmlns:xs="http://www.w3.org/2001/XMLSchema" xmlns:p="http://schemas.microsoft.com/office/2006/metadata/properties" xmlns:ns2="a52a04cd-abfc-406f-bfff-83bfc995ebc5" targetNamespace="http://schemas.microsoft.com/office/2006/metadata/properties" ma:root="true" ma:fieldsID="b74a4a774ef6f97efa9fef429014b500" ns2:_="">
    <xsd:import namespace="a52a04cd-abfc-406f-bfff-83bfc995e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04cd-abfc-406f-bfff-83bfc995e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1D2-2310-484D-9E9E-4733DE1F2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0E0B96-A09B-440D-BF1C-0E7382323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2a04cd-abfc-406f-bfff-83bfc995e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B904A0-AA5D-44F2-8A46-379C962889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6ED03-4ED8-48D4-9457-92387CF2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Karolína Šuchmanová</dc:creator>
  <cp:lastModifiedBy>Marie</cp:lastModifiedBy>
  <cp:revision>2</cp:revision>
  <cp:lastPrinted>2022-09-20T08:34:00Z</cp:lastPrinted>
  <dcterms:created xsi:type="dcterms:W3CDTF">2023-11-13T11:18:00Z</dcterms:created>
  <dcterms:modified xsi:type="dcterms:W3CDTF">2023-11-13T11:18:00Z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0x0101005EB04EC0CE1599489912BC3BB6A99D24</vt:lpwstr>
  </property>
  <property fmtid="{D5CDD505-2E9C-101B-9397-08002B2CF9AE}" pid="3" name="GrammarlyDocumentId">
    <vt:lpwstr>f8779980fa25963fad7e357a0c2ffa492c8ce56e449f547491a05f2693fa3904</vt:lpwstr>
  </property>
</Properties>
</file>