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36B7" w14:textId="23E43FEF" w:rsidR="00577D25" w:rsidRDefault="00577D25" w:rsidP="00C561CC">
      <w:pPr>
        <w:pStyle w:val="Nadpis1"/>
        <w:jc w:val="center"/>
      </w:pPr>
      <w:r>
        <w:t>Příklady nástrojů vypracované student</w:t>
      </w:r>
      <w:r w:rsidR="00C561CC">
        <w:t>kami</w:t>
      </w:r>
    </w:p>
    <w:p w14:paraId="2EB2C5BB" w14:textId="77777777" w:rsidR="0085374C" w:rsidRDefault="0085374C" w:rsidP="0096645F">
      <w:pPr>
        <w:jc w:val="both"/>
      </w:pPr>
    </w:p>
    <w:p w14:paraId="1A211B77" w14:textId="784D251E" w:rsidR="0085374C" w:rsidRPr="0085374C" w:rsidRDefault="0085374C" w:rsidP="0096645F">
      <w:pPr>
        <w:spacing w:line="240" w:lineRule="auto"/>
        <w:jc w:val="both"/>
        <w:rPr>
          <w:rFonts w:ascii="Times New Roman" w:eastAsia="Times New Roman" w:hAnsi="Times New Roman" w:cs="Times New Roman"/>
          <w:kern w:val="0"/>
          <w:sz w:val="24"/>
          <w:szCs w:val="24"/>
          <w:lang w:eastAsia="cs-CZ"/>
          <w14:ligatures w14:val="none"/>
        </w:rPr>
      </w:pPr>
      <w:r w:rsidRPr="0085374C">
        <w:rPr>
          <w:rFonts w:ascii="Times New Roman" w:eastAsia="Times New Roman" w:hAnsi="Times New Roman" w:cs="Times New Roman"/>
          <w:b/>
          <w:bCs/>
          <w:color w:val="000000"/>
          <w:kern w:val="0"/>
          <w:sz w:val="24"/>
          <w:szCs w:val="24"/>
          <w:lang w:eastAsia="cs-CZ"/>
          <w14:ligatures w14:val="none"/>
        </w:rPr>
        <w:t>INFO</w:t>
      </w:r>
      <w:r>
        <w:rPr>
          <w:rFonts w:ascii="Times New Roman" w:eastAsia="Times New Roman" w:hAnsi="Times New Roman" w:cs="Times New Roman"/>
          <w:b/>
          <w:bCs/>
          <w:color w:val="000000"/>
          <w:kern w:val="0"/>
          <w:sz w:val="24"/>
          <w:szCs w:val="24"/>
          <w:lang w:eastAsia="cs-CZ"/>
          <w14:ligatures w14:val="none"/>
        </w:rPr>
        <w:t xml:space="preserve"> (akronym)</w:t>
      </w:r>
      <w:r w:rsidR="00FE7FBD">
        <w:rPr>
          <w:rFonts w:ascii="Times New Roman" w:eastAsia="Times New Roman" w:hAnsi="Times New Roman" w:cs="Times New Roman"/>
          <w:b/>
          <w:bCs/>
          <w:color w:val="000000"/>
          <w:kern w:val="0"/>
          <w:sz w:val="24"/>
          <w:szCs w:val="24"/>
          <w:lang w:eastAsia="cs-CZ"/>
          <w14:ligatures w14:val="none"/>
        </w:rPr>
        <w:t xml:space="preserve"> – autorky D. </w:t>
      </w:r>
      <w:proofErr w:type="spellStart"/>
      <w:r w:rsidR="00FE7FBD">
        <w:rPr>
          <w:rFonts w:ascii="Times New Roman" w:eastAsia="Times New Roman" w:hAnsi="Times New Roman" w:cs="Times New Roman"/>
          <w:b/>
          <w:bCs/>
          <w:color w:val="000000"/>
          <w:kern w:val="0"/>
          <w:sz w:val="24"/>
          <w:szCs w:val="24"/>
          <w:lang w:eastAsia="cs-CZ"/>
          <w14:ligatures w14:val="none"/>
        </w:rPr>
        <w:t>Körberová</w:t>
      </w:r>
      <w:proofErr w:type="spellEnd"/>
      <w:r w:rsidR="00FE7FBD">
        <w:rPr>
          <w:rFonts w:ascii="Times New Roman" w:eastAsia="Times New Roman" w:hAnsi="Times New Roman" w:cs="Times New Roman"/>
          <w:b/>
          <w:bCs/>
          <w:color w:val="000000"/>
          <w:kern w:val="0"/>
          <w:sz w:val="24"/>
          <w:szCs w:val="24"/>
          <w:lang w:eastAsia="cs-CZ"/>
          <w14:ligatures w14:val="none"/>
        </w:rPr>
        <w:t xml:space="preserve">, </w:t>
      </w:r>
      <w:r w:rsidR="00FE7FBD">
        <w:rPr>
          <w:rFonts w:ascii="Times New Roman" w:eastAsia="Times New Roman" w:hAnsi="Times New Roman" w:cs="Times New Roman"/>
          <w:b/>
          <w:bCs/>
          <w:color w:val="000000"/>
          <w:kern w:val="0"/>
          <w:sz w:val="24"/>
          <w:szCs w:val="24"/>
          <w:lang w:eastAsia="cs-CZ"/>
          <w14:ligatures w14:val="none"/>
        </w:rPr>
        <w:t>K. Semilská</w:t>
      </w:r>
    </w:p>
    <w:p w14:paraId="03275B9B" w14:textId="7E49BB20" w:rsidR="0085374C" w:rsidRPr="0085374C" w:rsidRDefault="0085374C" w:rsidP="0096645F">
      <w:pPr>
        <w:spacing w:line="240" w:lineRule="auto"/>
        <w:jc w:val="both"/>
        <w:rPr>
          <w:rFonts w:ascii="Times New Roman" w:eastAsia="Times New Roman" w:hAnsi="Times New Roman" w:cs="Times New Roman"/>
          <w:kern w:val="0"/>
          <w:sz w:val="24"/>
          <w:szCs w:val="24"/>
          <w:lang w:eastAsia="cs-CZ"/>
          <w14:ligatures w14:val="none"/>
        </w:rPr>
      </w:pPr>
      <w:r w:rsidRPr="0085374C">
        <w:rPr>
          <w:rFonts w:ascii="Times New Roman" w:eastAsia="Times New Roman" w:hAnsi="Times New Roman" w:cs="Times New Roman"/>
          <w:color w:val="000000"/>
          <w:kern w:val="0"/>
          <w:sz w:val="24"/>
          <w:szCs w:val="24"/>
          <w:lang w:eastAsia="cs-CZ"/>
          <w14:ligatures w14:val="none"/>
        </w:rPr>
        <w:t>Nástroj uplatnitelný</w:t>
      </w:r>
      <w:r>
        <w:rPr>
          <w:rFonts w:ascii="Times New Roman" w:eastAsia="Times New Roman" w:hAnsi="Times New Roman" w:cs="Times New Roman"/>
          <w:color w:val="000000"/>
          <w:kern w:val="0"/>
          <w:sz w:val="24"/>
          <w:szCs w:val="24"/>
          <w:lang w:eastAsia="cs-CZ"/>
          <w14:ligatures w14:val="none"/>
        </w:rPr>
        <w:t xml:space="preserve"> v situaci transferů klientů mezi domovem a nemocnicí</w:t>
      </w:r>
      <w:r w:rsidRPr="0085374C">
        <w:rPr>
          <w:rFonts w:ascii="Times New Roman" w:eastAsia="Times New Roman" w:hAnsi="Times New Roman" w:cs="Times New Roman"/>
          <w:color w:val="000000"/>
          <w:kern w:val="0"/>
          <w:sz w:val="24"/>
          <w:szCs w:val="24"/>
          <w:lang w:eastAsia="cs-CZ"/>
          <w14:ligatures w14:val="none"/>
        </w:rPr>
        <w:t>.</w:t>
      </w:r>
      <w:r>
        <w:rPr>
          <w:rFonts w:ascii="Times New Roman" w:eastAsia="Times New Roman" w:hAnsi="Times New Roman" w:cs="Times New Roman"/>
          <w:color w:val="000000"/>
          <w:kern w:val="0"/>
          <w:sz w:val="24"/>
          <w:szCs w:val="24"/>
          <w:lang w:eastAsia="cs-CZ"/>
          <w14:ligatures w14:val="none"/>
        </w:rPr>
        <w:t xml:space="preserve"> </w:t>
      </w:r>
      <w:r w:rsidRPr="0085374C">
        <w:rPr>
          <w:rFonts w:ascii="Times New Roman" w:eastAsia="Times New Roman" w:hAnsi="Times New Roman" w:cs="Times New Roman"/>
          <w:color w:val="000000"/>
          <w:kern w:val="0"/>
          <w:sz w:val="24"/>
          <w:szCs w:val="24"/>
          <w:lang w:eastAsia="cs-CZ"/>
          <w14:ligatures w14:val="none"/>
        </w:rPr>
        <w:t> </w:t>
      </w:r>
    </w:p>
    <w:p w14:paraId="17F205B4" w14:textId="77777777" w:rsidR="0085374C" w:rsidRPr="0085374C" w:rsidRDefault="0085374C" w:rsidP="0096645F">
      <w:pPr>
        <w:spacing w:line="240" w:lineRule="auto"/>
        <w:jc w:val="both"/>
        <w:rPr>
          <w:rFonts w:ascii="Times New Roman" w:eastAsia="Times New Roman" w:hAnsi="Times New Roman" w:cs="Times New Roman"/>
          <w:kern w:val="0"/>
          <w:sz w:val="24"/>
          <w:szCs w:val="24"/>
          <w:lang w:eastAsia="cs-CZ"/>
          <w14:ligatures w14:val="none"/>
        </w:rPr>
      </w:pPr>
      <w:r w:rsidRPr="0085374C">
        <w:rPr>
          <w:rFonts w:ascii="Calibri" w:eastAsia="Times New Roman" w:hAnsi="Calibri" w:cs="Calibri"/>
          <w:color w:val="00B050"/>
          <w:kern w:val="0"/>
          <w:sz w:val="96"/>
          <w:szCs w:val="96"/>
          <w:lang w:eastAsia="cs-CZ"/>
          <w14:ligatures w14:val="none"/>
        </w:rPr>
        <w:t>I</w:t>
      </w:r>
      <w:r w:rsidRPr="0085374C">
        <w:rPr>
          <w:rFonts w:ascii="Calibri" w:eastAsia="Times New Roman" w:hAnsi="Calibri" w:cs="Calibri"/>
          <w:color w:val="ED7D31"/>
          <w:kern w:val="0"/>
          <w:sz w:val="96"/>
          <w:szCs w:val="96"/>
          <w:lang w:eastAsia="cs-CZ"/>
          <w14:ligatures w14:val="none"/>
        </w:rPr>
        <w:t>N</w:t>
      </w:r>
      <w:r w:rsidRPr="0085374C">
        <w:rPr>
          <w:rFonts w:ascii="Calibri" w:eastAsia="Times New Roman" w:hAnsi="Calibri" w:cs="Calibri"/>
          <w:color w:val="00B0F0"/>
          <w:kern w:val="0"/>
          <w:sz w:val="96"/>
          <w:szCs w:val="96"/>
          <w:lang w:eastAsia="cs-CZ"/>
          <w14:ligatures w14:val="none"/>
        </w:rPr>
        <w:t>F</w:t>
      </w:r>
      <w:r w:rsidRPr="0085374C">
        <w:rPr>
          <w:rFonts w:ascii="Calibri" w:eastAsia="Times New Roman" w:hAnsi="Calibri" w:cs="Calibri"/>
          <w:color w:val="FF00FF"/>
          <w:kern w:val="0"/>
          <w:sz w:val="96"/>
          <w:szCs w:val="96"/>
          <w:lang w:eastAsia="cs-CZ"/>
          <w14:ligatures w14:val="none"/>
        </w:rPr>
        <w:t>O</w:t>
      </w:r>
    </w:p>
    <w:p w14:paraId="3AD18D4E" w14:textId="77777777" w:rsidR="0085374C" w:rsidRPr="0085374C" w:rsidRDefault="0085374C" w:rsidP="0096645F">
      <w:pPr>
        <w:numPr>
          <w:ilvl w:val="0"/>
          <w:numId w:val="2"/>
        </w:numPr>
        <w:spacing w:after="0" w:line="240" w:lineRule="auto"/>
        <w:jc w:val="both"/>
        <w:textAlignment w:val="baseline"/>
        <w:rPr>
          <w:rFonts w:ascii="Calibri" w:eastAsia="Times New Roman" w:hAnsi="Calibri" w:cs="Calibri"/>
          <w:color w:val="00B050"/>
          <w:kern w:val="0"/>
          <w:sz w:val="24"/>
          <w:szCs w:val="24"/>
          <w:lang w:eastAsia="cs-CZ"/>
          <w14:ligatures w14:val="none"/>
        </w:rPr>
      </w:pPr>
      <w:r w:rsidRPr="0085374C">
        <w:rPr>
          <w:rFonts w:ascii="Calibri" w:eastAsia="Times New Roman" w:hAnsi="Calibri" w:cs="Calibri"/>
          <w:color w:val="00B050"/>
          <w:kern w:val="0"/>
          <w:sz w:val="24"/>
          <w:szCs w:val="24"/>
          <w:lang w:eastAsia="cs-CZ"/>
          <w14:ligatures w14:val="none"/>
        </w:rPr>
        <w:t>INFORMOVÁNÍ: Klienta, rodinu, nemocnici, personál v zařízení</w:t>
      </w:r>
    </w:p>
    <w:p w14:paraId="1426BBAF" w14:textId="77777777" w:rsidR="0085374C" w:rsidRPr="0085374C" w:rsidRDefault="0085374C" w:rsidP="0096645F">
      <w:pPr>
        <w:numPr>
          <w:ilvl w:val="0"/>
          <w:numId w:val="2"/>
        </w:numPr>
        <w:spacing w:after="0" w:line="240" w:lineRule="auto"/>
        <w:jc w:val="both"/>
        <w:textAlignment w:val="baseline"/>
        <w:rPr>
          <w:rFonts w:ascii="Calibri" w:eastAsia="Times New Roman" w:hAnsi="Calibri" w:cs="Calibri"/>
          <w:color w:val="ED7D31"/>
          <w:kern w:val="0"/>
          <w:sz w:val="24"/>
          <w:szCs w:val="24"/>
          <w:lang w:eastAsia="cs-CZ"/>
          <w14:ligatures w14:val="none"/>
        </w:rPr>
      </w:pPr>
      <w:r w:rsidRPr="0085374C">
        <w:rPr>
          <w:rFonts w:ascii="Calibri" w:eastAsia="Times New Roman" w:hAnsi="Calibri" w:cs="Calibri"/>
          <w:color w:val="ED7D31"/>
          <w:kern w:val="0"/>
          <w:sz w:val="24"/>
          <w:szCs w:val="24"/>
          <w:lang w:eastAsia="cs-CZ"/>
          <w14:ligatures w14:val="none"/>
        </w:rPr>
        <w:t>NAČASOVÁNÍ: Režim klienta, nemocnice, zařízení</w:t>
      </w:r>
    </w:p>
    <w:p w14:paraId="2CFAF3F4" w14:textId="77777777" w:rsidR="0085374C" w:rsidRPr="0085374C" w:rsidRDefault="0085374C" w:rsidP="0096645F">
      <w:pPr>
        <w:numPr>
          <w:ilvl w:val="0"/>
          <w:numId w:val="2"/>
        </w:numPr>
        <w:spacing w:after="0" w:line="240" w:lineRule="auto"/>
        <w:jc w:val="both"/>
        <w:textAlignment w:val="baseline"/>
        <w:rPr>
          <w:rFonts w:ascii="Calibri" w:eastAsia="Times New Roman" w:hAnsi="Calibri" w:cs="Calibri"/>
          <w:color w:val="00B0F0"/>
          <w:kern w:val="0"/>
          <w:sz w:val="24"/>
          <w:szCs w:val="24"/>
          <w:lang w:eastAsia="cs-CZ"/>
          <w14:ligatures w14:val="none"/>
        </w:rPr>
      </w:pPr>
      <w:r w:rsidRPr="0085374C">
        <w:rPr>
          <w:rFonts w:ascii="Calibri" w:eastAsia="Times New Roman" w:hAnsi="Calibri" w:cs="Calibri"/>
          <w:color w:val="00B0F0"/>
          <w:kern w:val="0"/>
          <w:sz w:val="24"/>
          <w:szCs w:val="24"/>
          <w:lang w:eastAsia="cs-CZ"/>
          <w14:ligatures w14:val="none"/>
        </w:rPr>
        <w:t>FORMULÁŘE: Dokumentace ke klientovi</w:t>
      </w:r>
    </w:p>
    <w:p w14:paraId="326DA724" w14:textId="77777777" w:rsidR="0085374C" w:rsidRPr="0085374C" w:rsidRDefault="0085374C" w:rsidP="0096645F">
      <w:pPr>
        <w:numPr>
          <w:ilvl w:val="0"/>
          <w:numId w:val="2"/>
        </w:numPr>
        <w:spacing w:line="240" w:lineRule="auto"/>
        <w:jc w:val="both"/>
        <w:textAlignment w:val="baseline"/>
        <w:rPr>
          <w:rFonts w:ascii="Calibri" w:eastAsia="Times New Roman" w:hAnsi="Calibri" w:cs="Calibri"/>
          <w:color w:val="FF00FF"/>
          <w:kern w:val="0"/>
          <w:sz w:val="24"/>
          <w:szCs w:val="24"/>
          <w:lang w:eastAsia="cs-CZ"/>
          <w14:ligatures w14:val="none"/>
        </w:rPr>
      </w:pPr>
      <w:r w:rsidRPr="0085374C">
        <w:rPr>
          <w:rFonts w:ascii="Calibri" w:eastAsia="Times New Roman" w:hAnsi="Calibri" w:cs="Calibri"/>
          <w:color w:val="FF00FF"/>
          <w:kern w:val="0"/>
          <w:sz w:val="24"/>
          <w:szCs w:val="24"/>
          <w:lang w:eastAsia="cs-CZ"/>
          <w14:ligatures w14:val="none"/>
        </w:rPr>
        <w:t>OSOBITOST: Doprovod, Chronickou medikaci, osobní věci klienta</w:t>
      </w:r>
    </w:p>
    <w:p w14:paraId="33B1DF34" w14:textId="77777777" w:rsidR="0085374C" w:rsidRPr="0085374C" w:rsidRDefault="0085374C" w:rsidP="0096645F">
      <w:pPr>
        <w:spacing w:after="0" w:line="240" w:lineRule="auto"/>
        <w:jc w:val="both"/>
        <w:rPr>
          <w:rFonts w:ascii="Times New Roman" w:eastAsia="Times New Roman" w:hAnsi="Times New Roman" w:cs="Times New Roman"/>
          <w:kern w:val="0"/>
          <w:sz w:val="24"/>
          <w:szCs w:val="24"/>
          <w:lang w:eastAsia="cs-CZ"/>
          <w14:ligatures w14:val="none"/>
        </w:rPr>
      </w:pPr>
    </w:p>
    <w:p w14:paraId="49CCA089" w14:textId="77777777" w:rsidR="0085374C" w:rsidRPr="0085374C" w:rsidRDefault="0085374C" w:rsidP="0096645F">
      <w:pPr>
        <w:spacing w:line="240" w:lineRule="auto"/>
        <w:jc w:val="both"/>
        <w:rPr>
          <w:rFonts w:ascii="Times New Roman" w:eastAsia="Times New Roman" w:hAnsi="Times New Roman" w:cs="Times New Roman"/>
          <w:kern w:val="0"/>
          <w:sz w:val="24"/>
          <w:szCs w:val="24"/>
          <w:lang w:eastAsia="cs-CZ"/>
          <w14:ligatures w14:val="none"/>
        </w:rPr>
      </w:pPr>
      <w:r w:rsidRPr="0085374C">
        <w:rPr>
          <w:rFonts w:ascii="Times New Roman" w:eastAsia="Times New Roman" w:hAnsi="Times New Roman" w:cs="Times New Roman"/>
          <w:color w:val="000000"/>
          <w:kern w:val="0"/>
          <w:sz w:val="24"/>
          <w:szCs w:val="24"/>
          <w:lang w:eastAsia="cs-CZ"/>
          <w14:ligatures w14:val="none"/>
        </w:rPr>
        <w:t xml:space="preserve">Prvním bodem tohoto nástroje je </w:t>
      </w:r>
      <w:proofErr w:type="gramStart"/>
      <w:r w:rsidRPr="0085374C">
        <w:rPr>
          <w:rFonts w:ascii="Times New Roman" w:eastAsia="Times New Roman" w:hAnsi="Times New Roman" w:cs="Times New Roman"/>
          <w:color w:val="000000"/>
          <w:kern w:val="0"/>
          <w:sz w:val="24"/>
          <w:szCs w:val="24"/>
          <w:lang w:eastAsia="cs-CZ"/>
          <w14:ligatures w14:val="none"/>
        </w:rPr>
        <w:t>INFORMOVÁNÍ- předávání</w:t>
      </w:r>
      <w:proofErr w:type="gramEnd"/>
      <w:r w:rsidRPr="0085374C">
        <w:rPr>
          <w:rFonts w:ascii="Times New Roman" w:eastAsia="Times New Roman" w:hAnsi="Times New Roman" w:cs="Times New Roman"/>
          <w:color w:val="000000"/>
          <w:kern w:val="0"/>
          <w:sz w:val="24"/>
          <w:szCs w:val="24"/>
          <w:lang w:eastAsia="cs-CZ"/>
          <w14:ligatures w14:val="none"/>
        </w:rPr>
        <w:t xml:space="preserve"> aktuálních informací o stavu seniora napříč sociální a zdravotní oblastí, stejně tak, jako předávání informací osobám blízkým seniorovi je primární a klíčovou úlohou při realizaci jakéhokoliv úkonu s klientem. Kromě zajištění procesu předávání informací je také důležité udržet srozumitelnost a plynulost předávání informací samotnému seniorovi. Informace, které dostává, by měly být interpretovány tak, aby jim senior porozuměl a věděl, co ho dále </w:t>
      </w:r>
      <w:proofErr w:type="gramStart"/>
      <w:r w:rsidRPr="0085374C">
        <w:rPr>
          <w:rFonts w:ascii="Times New Roman" w:eastAsia="Times New Roman" w:hAnsi="Times New Roman" w:cs="Times New Roman"/>
          <w:color w:val="000000"/>
          <w:kern w:val="0"/>
          <w:sz w:val="24"/>
          <w:szCs w:val="24"/>
          <w:lang w:eastAsia="cs-CZ"/>
          <w14:ligatures w14:val="none"/>
        </w:rPr>
        <w:t>čeká- tím</w:t>
      </w:r>
      <w:proofErr w:type="gramEnd"/>
      <w:r w:rsidRPr="0085374C">
        <w:rPr>
          <w:rFonts w:ascii="Times New Roman" w:eastAsia="Times New Roman" w:hAnsi="Times New Roman" w:cs="Times New Roman"/>
          <w:color w:val="000000"/>
          <w:kern w:val="0"/>
          <w:sz w:val="24"/>
          <w:szCs w:val="24"/>
          <w:lang w:eastAsia="cs-CZ"/>
          <w14:ligatures w14:val="none"/>
        </w:rPr>
        <w:t xml:space="preserve"> pádem nebyl vystaven dalšímu stresu, který by mohl být spojený právě s nedostatkem informací. </w:t>
      </w:r>
    </w:p>
    <w:p w14:paraId="4A378F05" w14:textId="77777777" w:rsidR="0085374C" w:rsidRPr="0085374C" w:rsidRDefault="0085374C" w:rsidP="0096645F">
      <w:pPr>
        <w:spacing w:line="240" w:lineRule="auto"/>
        <w:jc w:val="both"/>
        <w:rPr>
          <w:rFonts w:ascii="Times New Roman" w:eastAsia="Times New Roman" w:hAnsi="Times New Roman" w:cs="Times New Roman"/>
          <w:kern w:val="0"/>
          <w:sz w:val="24"/>
          <w:szCs w:val="24"/>
          <w:lang w:eastAsia="cs-CZ"/>
          <w14:ligatures w14:val="none"/>
        </w:rPr>
      </w:pPr>
      <w:r w:rsidRPr="0085374C">
        <w:rPr>
          <w:rFonts w:ascii="Times New Roman" w:eastAsia="Times New Roman" w:hAnsi="Times New Roman" w:cs="Times New Roman"/>
          <w:color w:val="000000"/>
          <w:kern w:val="0"/>
          <w:sz w:val="24"/>
          <w:szCs w:val="24"/>
          <w:lang w:eastAsia="cs-CZ"/>
          <w14:ligatures w14:val="none"/>
        </w:rPr>
        <w:t>Načasování velice úzce souvisí se samotnou informovaností, klient je informovaný o dalším postupu a procesu, tím pádem má prostor se s aktuální situací lépe vypořádat. Následný převoz klienta do jiného zařízení by měl vycházet také ze zaběhlých pravidel a možností jak zdravotního, tak sociálního zařízení. Včas a přehledně komunikovat podmínky převozu, den nástupu a případného propuštění ze zařízení tak, aby nedocházelo k situacím, kdy je klient bezprizorní a vystaven ještě náročnější stresové situaci. </w:t>
      </w:r>
    </w:p>
    <w:p w14:paraId="50769832" w14:textId="77777777" w:rsidR="0085374C" w:rsidRPr="0085374C" w:rsidRDefault="0085374C" w:rsidP="0096645F">
      <w:pPr>
        <w:spacing w:line="240" w:lineRule="auto"/>
        <w:jc w:val="both"/>
        <w:rPr>
          <w:rFonts w:ascii="Times New Roman" w:eastAsia="Times New Roman" w:hAnsi="Times New Roman" w:cs="Times New Roman"/>
          <w:kern w:val="0"/>
          <w:sz w:val="24"/>
          <w:szCs w:val="24"/>
          <w:lang w:eastAsia="cs-CZ"/>
          <w14:ligatures w14:val="none"/>
        </w:rPr>
      </w:pPr>
      <w:proofErr w:type="gramStart"/>
      <w:r w:rsidRPr="0085374C">
        <w:rPr>
          <w:rFonts w:ascii="Times New Roman" w:eastAsia="Times New Roman" w:hAnsi="Times New Roman" w:cs="Times New Roman"/>
          <w:color w:val="000000"/>
          <w:kern w:val="0"/>
          <w:sz w:val="24"/>
          <w:szCs w:val="24"/>
          <w:lang w:eastAsia="cs-CZ"/>
          <w14:ligatures w14:val="none"/>
        </w:rPr>
        <w:t>Formuláře- nezbytnou</w:t>
      </w:r>
      <w:proofErr w:type="gramEnd"/>
      <w:r w:rsidRPr="0085374C">
        <w:rPr>
          <w:rFonts w:ascii="Times New Roman" w:eastAsia="Times New Roman" w:hAnsi="Times New Roman" w:cs="Times New Roman"/>
          <w:color w:val="000000"/>
          <w:kern w:val="0"/>
          <w:sz w:val="24"/>
          <w:szCs w:val="24"/>
          <w:lang w:eastAsia="cs-CZ"/>
          <w14:ligatures w14:val="none"/>
        </w:rPr>
        <w:t xml:space="preserve"> součástí jakéhokoliv úkonu a převozu klienta či pacienta je dokumentace. Předávání informací o osobní či rodinné anamnéze klienta, stejně jako zdravotním stavu a potřebám pacienta hraje klíčovou roli při poskytování kvalitní péče. Na předávání dokumentace by měly být jak sociální, tak zdravotní zařízení pečlivě připraveni. Kvalita zpracování dokumentací výrazně pomůže při poskytování přímé péče pacienta/ klienta. </w:t>
      </w:r>
    </w:p>
    <w:p w14:paraId="70B986C9" w14:textId="77777777" w:rsidR="0085374C" w:rsidRDefault="0085374C" w:rsidP="0096645F">
      <w:pPr>
        <w:spacing w:line="240" w:lineRule="auto"/>
        <w:jc w:val="both"/>
        <w:rPr>
          <w:rFonts w:ascii="Times New Roman" w:eastAsia="Times New Roman" w:hAnsi="Times New Roman" w:cs="Times New Roman"/>
          <w:color w:val="000000"/>
          <w:kern w:val="0"/>
          <w:sz w:val="24"/>
          <w:szCs w:val="24"/>
          <w:lang w:eastAsia="cs-CZ"/>
          <w14:ligatures w14:val="none"/>
        </w:rPr>
      </w:pPr>
      <w:r w:rsidRPr="0085374C">
        <w:rPr>
          <w:rFonts w:ascii="Times New Roman" w:eastAsia="Times New Roman" w:hAnsi="Times New Roman" w:cs="Times New Roman"/>
          <w:color w:val="000000"/>
          <w:kern w:val="0"/>
          <w:sz w:val="24"/>
          <w:szCs w:val="24"/>
          <w:lang w:eastAsia="cs-CZ"/>
          <w14:ligatures w14:val="none"/>
        </w:rPr>
        <w:t xml:space="preserve">Poslední bod, našeho nástroje INFO je osobitost. V sociální službě bychom hovořili spíše o individuálním přístupu ke klientovi. Tento faktor je potřeba více prosazovat především ve zdravotnických zařízení, kde je osobní přístup často opomíjen. Sociální zařízení by tak mělo podporovat individuální přístup ke klientovi již při samotném transportu klienta do nemocnice. Včas informovat blízké klienta, zařídit mu doprovod do nemocnice od jeho nejbližších (pokud je to možné). Pomoci klientovi při balení osobních věcí do nemocnice a brát v potaz jeho přání a potřeby. </w:t>
      </w:r>
    </w:p>
    <w:p w14:paraId="473DB236" w14:textId="77777777" w:rsidR="00FE7FBD" w:rsidRDefault="00FE7FBD" w:rsidP="0096645F">
      <w:pPr>
        <w:spacing w:line="240" w:lineRule="auto"/>
        <w:jc w:val="both"/>
        <w:rPr>
          <w:rFonts w:ascii="Times New Roman" w:eastAsia="Times New Roman" w:hAnsi="Times New Roman" w:cs="Times New Roman"/>
          <w:color w:val="000000"/>
          <w:kern w:val="0"/>
          <w:sz w:val="24"/>
          <w:szCs w:val="24"/>
          <w:lang w:eastAsia="cs-CZ"/>
          <w14:ligatures w14:val="none"/>
        </w:rPr>
      </w:pPr>
    </w:p>
    <w:p w14:paraId="0C6F8B83" w14:textId="77777777" w:rsidR="00FE7FBD" w:rsidRDefault="00FE7FBD" w:rsidP="0096645F">
      <w:pPr>
        <w:jc w:val="both"/>
        <w:rPr>
          <w:rFonts w:ascii="Times New Roman" w:eastAsia="Times New Roman" w:hAnsi="Times New Roman" w:cs="Times New Roman"/>
          <w:color w:val="000000"/>
          <w:kern w:val="0"/>
          <w:sz w:val="28"/>
          <w:szCs w:val="28"/>
          <w:lang w:eastAsia="cs-CZ"/>
          <w14:ligatures w14:val="none"/>
        </w:rPr>
      </w:pPr>
      <w:r>
        <w:rPr>
          <w:rFonts w:ascii="Times New Roman" w:eastAsia="Times New Roman" w:hAnsi="Times New Roman" w:cs="Times New Roman"/>
          <w:color w:val="000000"/>
          <w:kern w:val="0"/>
          <w:sz w:val="28"/>
          <w:szCs w:val="28"/>
          <w:lang w:eastAsia="cs-CZ"/>
          <w14:ligatures w14:val="none"/>
        </w:rPr>
        <w:br w:type="page"/>
      </w:r>
    </w:p>
    <w:p w14:paraId="6742FEB4" w14:textId="0A730E4B" w:rsidR="00FE7FBD" w:rsidRPr="00FE7FBD" w:rsidRDefault="00FE7FBD" w:rsidP="0096645F">
      <w:pPr>
        <w:spacing w:line="240" w:lineRule="auto"/>
        <w:jc w:val="both"/>
        <w:rPr>
          <w:rFonts w:ascii="Times New Roman" w:eastAsia="Times New Roman" w:hAnsi="Times New Roman" w:cs="Times New Roman"/>
          <w:b/>
          <w:bCs/>
          <w:color w:val="000000"/>
          <w:kern w:val="0"/>
          <w:sz w:val="24"/>
          <w:szCs w:val="24"/>
          <w:lang w:eastAsia="cs-CZ"/>
          <w14:ligatures w14:val="none"/>
        </w:rPr>
      </w:pPr>
      <w:proofErr w:type="spellStart"/>
      <w:r w:rsidRPr="00FE7FBD">
        <w:rPr>
          <w:rFonts w:ascii="Times New Roman" w:eastAsia="Times New Roman" w:hAnsi="Times New Roman" w:cs="Times New Roman"/>
          <w:b/>
          <w:bCs/>
          <w:color w:val="000000"/>
          <w:kern w:val="0"/>
          <w:sz w:val="24"/>
          <w:szCs w:val="24"/>
          <w:lang w:eastAsia="cs-CZ"/>
          <w14:ligatures w14:val="none"/>
        </w:rPr>
        <w:lastRenderedPageBreak/>
        <w:t>Práskačka</w:t>
      </w:r>
      <w:proofErr w:type="spellEnd"/>
      <w:r w:rsidRPr="00FE7FBD">
        <w:rPr>
          <w:rFonts w:ascii="Times New Roman" w:eastAsia="Times New Roman" w:hAnsi="Times New Roman" w:cs="Times New Roman"/>
          <w:b/>
          <w:bCs/>
          <w:color w:val="000000"/>
          <w:kern w:val="0"/>
          <w:sz w:val="24"/>
          <w:szCs w:val="24"/>
          <w:lang w:eastAsia="cs-CZ"/>
          <w14:ligatures w14:val="none"/>
        </w:rPr>
        <w:t xml:space="preserve"> – autorka K. Semilská</w:t>
      </w:r>
    </w:p>
    <w:p w14:paraId="528FD9D5" w14:textId="77777777" w:rsidR="00FE7FBD" w:rsidRDefault="00FE7FBD" w:rsidP="0096645F">
      <w:pPr>
        <w:spacing w:after="0" w:line="240" w:lineRule="auto"/>
        <w:jc w:val="both"/>
        <w:textAlignment w:val="baseline"/>
        <w:rPr>
          <w:rFonts w:ascii="Times New Roman" w:eastAsia="Times New Roman" w:hAnsi="Times New Roman" w:cs="Times New Roman"/>
          <w:color w:val="000000"/>
          <w:kern w:val="0"/>
          <w:sz w:val="24"/>
          <w:szCs w:val="24"/>
          <w:lang w:eastAsia="cs-CZ"/>
          <w14:ligatures w14:val="none"/>
        </w:rPr>
      </w:pPr>
    </w:p>
    <w:p w14:paraId="1F9716FA" w14:textId="530A70A2" w:rsidR="00FE7FBD" w:rsidRDefault="00FE7FBD" w:rsidP="0096645F">
      <w:pPr>
        <w:spacing w:after="0" w:line="240" w:lineRule="auto"/>
        <w:jc w:val="both"/>
        <w:textAlignment w:val="baseline"/>
        <w:rPr>
          <w:rFonts w:ascii="Times New Roman" w:eastAsia="Times New Roman" w:hAnsi="Times New Roman" w:cs="Times New Roman"/>
          <w:color w:val="000000"/>
          <w:kern w:val="0"/>
          <w:sz w:val="24"/>
          <w:szCs w:val="24"/>
          <w:lang w:eastAsia="cs-CZ"/>
          <w14:ligatures w14:val="none"/>
        </w:rPr>
      </w:pPr>
      <w:r w:rsidRPr="00FE7FBD">
        <w:rPr>
          <w:rFonts w:ascii="Times New Roman" w:eastAsia="Times New Roman" w:hAnsi="Times New Roman" w:cs="Times New Roman"/>
          <w:color w:val="000000"/>
          <w:kern w:val="0"/>
          <w:sz w:val="24"/>
          <w:szCs w:val="24"/>
          <w:lang w:eastAsia="cs-CZ"/>
          <w14:ligatures w14:val="none"/>
        </w:rPr>
        <w:t xml:space="preserve">Měla by sloužit pro určitý domov s pečovatelskou službou ke zjednodušení předávání informací se ZZS a zdravotnickými zařízeními. Obsahuje neměnné informace, které majitel </w:t>
      </w:r>
      <w:proofErr w:type="spellStart"/>
      <w:r w:rsidRPr="00FE7FBD">
        <w:rPr>
          <w:rFonts w:ascii="Times New Roman" w:eastAsia="Times New Roman" w:hAnsi="Times New Roman" w:cs="Times New Roman"/>
          <w:color w:val="000000"/>
          <w:kern w:val="0"/>
          <w:sz w:val="24"/>
          <w:szCs w:val="24"/>
          <w:lang w:eastAsia="cs-CZ"/>
          <w14:ligatures w14:val="none"/>
        </w:rPr>
        <w:t>práskačky</w:t>
      </w:r>
      <w:proofErr w:type="spellEnd"/>
      <w:r w:rsidRPr="00FE7FBD">
        <w:rPr>
          <w:rFonts w:ascii="Times New Roman" w:eastAsia="Times New Roman" w:hAnsi="Times New Roman" w:cs="Times New Roman"/>
          <w:color w:val="000000"/>
          <w:kern w:val="0"/>
          <w:sz w:val="24"/>
          <w:szCs w:val="24"/>
          <w:lang w:eastAsia="cs-CZ"/>
          <w14:ligatures w14:val="none"/>
        </w:rPr>
        <w:t xml:space="preserve"> zpřístupnil pro tyto potřeby. Byla by přínosem zvláště v situacích, kdy majitel </w:t>
      </w:r>
      <w:proofErr w:type="spellStart"/>
      <w:r w:rsidRPr="00FE7FBD">
        <w:rPr>
          <w:rFonts w:ascii="Times New Roman" w:eastAsia="Times New Roman" w:hAnsi="Times New Roman" w:cs="Times New Roman"/>
          <w:color w:val="000000"/>
          <w:kern w:val="0"/>
          <w:sz w:val="24"/>
          <w:szCs w:val="24"/>
          <w:lang w:eastAsia="cs-CZ"/>
          <w14:ligatures w14:val="none"/>
        </w:rPr>
        <w:t>práskačky</w:t>
      </w:r>
      <w:proofErr w:type="spellEnd"/>
      <w:r w:rsidRPr="00FE7FBD">
        <w:rPr>
          <w:rFonts w:ascii="Times New Roman" w:eastAsia="Times New Roman" w:hAnsi="Times New Roman" w:cs="Times New Roman"/>
          <w:color w:val="000000"/>
          <w:kern w:val="0"/>
          <w:sz w:val="24"/>
          <w:szCs w:val="24"/>
          <w:lang w:eastAsia="cs-CZ"/>
          <w14:ligatures w14:val="none"/>
        </w:rPr>
        <w:t xml:space="preserve"> potřebuje akutní zdravotní péči a není ve stavu tyto informace sdělit na urgentním příjmu.</w:t>
      </w:r>
    </w:p>
    <w:p w14:paraId="6B5A7BF2" w14:textId="77777777" w:rsidR="00FE7FBD" w:rsidRDefault="00FE7FBD" w:rsidP="0096645F">
      <w:pPr>
        <w:spacing w:after="0" w:line="240" w:lineRule="auto"/>
        <w:ind w:left="1865"/>
        <w:jc w:val="both"/>
        <w:textAlignment w:val="baseline"/>
      </w:pPr>
    </w:p>
    <w:p w14:paraId="5740CA57" w14:textId="628C19F0" w:rsidR="00FE7FBD" w:rsidRPr="0085374C" w:rsidRDefault="00FE7FBD" w:rsidP="0096645F">
      <w:pPr>
        <w:spacing w:after="0" w:line="240" w:lineRule="auto"/>
        <w:ind w:left="1865"/>
        <w:jc w:val="both"/>
        <w:textAlignment w:val="baseline"/>
        <w:rPr>
          <w:rFonts w:ascii="Times New Roman" w:eastAsia="Times New Roman" w:hAnsi="Times New Roman" w:cs="Times New Roman"/>
          <w:color w:val="000000"/>
          <w:kern w:val="0"/>
          <w:sz w:val="24"/>
          <w:szCs w:val="24"/>
          <w:lang w:eastAsia="cs-CZ"/>
          <w14:ligatures w14:val="none"/>
        </w:rPr>
      </w:pPr>
      <w:r>
        <w:rPr>
          <w:noProof/>
        </w:rPr>
        <mc:AlternateContent>
          <mc:Choice Requires="wps">
            <w:drawing>
              <wp:anchor distT="0" distB="0" distL="114300" distR="114300" simplePos="0" relativeHeight="251659264" behindDoc="0" locked="0" layoutInCell="1" hidden="0" allowOverlap="1" wp14:anchorId="33CBFF5A" wp14:editId="34100081">
                <wp:simplePos x="0" y="0"/>
                <wp:positionH relativeFrom="column">
                  <wp:posOffset>0</wp:posOffset>
                </wp:positionH>
                <wp:positionV relativeFrom="paragraph">
                  <wp:posOffset>0</wp:posOffset>
                </wp:positionV>
                <wp:extent cx="4140200" cy="1841500"/>
                <wp:effectExtent l="0" t="0" r="0" b="0"/>
                <wp:wrapNone/>
                <wp:docPr id="5" name="Obdélník 5"/>
                <wp:cNvGraphicFramePr/>
                <a:graphic xmlns:a="http://schemas.openxmlformats.org/drawingml/2006/main">
                  <a:graphicData uri="http://schemas.microsoft.com/office/word/2010/wordprocessingShape">
                    <wps:wsp>
                      <wps:cNvSpPr/>
                      <wps:spPr>
                        <a:xfrm>
                          <a:off x="3282250" y="2865600"/>
                          <a:ext cx="4127500" cy="18288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1038565" w14:textId="77777777" w:rsidR="00FE7FBD" w:rsidRDefault="00FE7FBD" w:rsidP="00FE7FBD">
                            <w:pPr>
                              <w:jc w:val="center"/>
                              <w:textDirection w:val="btLr"/>
                            </w:pPr>
                            <w:proofErr w:type="spellStart"/>
                            <w:r>
                              <w:rPr>
                                <w:rFonts w:ascii="Cambria" w:eastAsia="Cambria" w:hAnsi="Cambria" w:cs="Cambria"/>
                                <w:color w:val="000000"/>
                                <w:sz w:val="24"/>
                              </w:rPr>
                              <w:t>Práskačka</w:t>
                            </w:r>
                            <w:proofErr w:type="spellEnd"/>
                          </w:p>
                          <w:p w14:paraId="7F2114CE" w14:textId="77777777" w:rsidR="00FE7FBD" w:rsidRDefault="00FE7FBD" w:rsidP="00FE7FBD">
                            <w:pPr>
                              <w:jc w:val="center"/>
                              <w:textDirection w:val="btLr"/>
                            </w:pPr>
                            <w:r>
                              <w:rPr>
                                <w:rFonts w:ascii="Times New Roman" w:eastAsia="Times New Roman" w:hAnsi="Times New Roman" w:cs="Times New Roman"/>
                                <w:color w:val="000000"/>
                              </w:rPr>
                              <w:t>DPS XXX</w:t>
                            </w:r>
                          </w:p>
                          <w:p w14:paraId="33282DFB" w14:textId="77777777" w:rsidR="00FE7FBD" w:rsidRDefault="00FE7FBD" w:rsidP="00FE7FBD">
                            <w:pPr>
                              <w:textDirection w:val="btLr"/>
                            </w:pPr>
                            <w:r>
                              <w:rPr>
                                <w:rFonts w:ascii="Times New Roman" w:eastAsia="Times New Roman" w:hAnsi="Times New Roman" w:cs="Times New Roman"/>
                                <w:color w:val="000000"/>
                                <w:sz w:val="20"/>
                              </w:rPr>
                              <w:t>Jméno: ………………</w:t>
                            </w:r>
                            <w:proofErr w:type="gramStart"/>
                            <w:r>
                              <w:rPr>
                                <w:rFonts w:ascii="Times New Roman" w:eastAsia="Times New Roman" w:hAnsi="Times New Roman" w:cs="Times New Roman"/>
                                <w:color w:val="000000"/>
                                <w:sz w:val="20"/>
                              </w:rPr>
                              <w:t>…….</w:t>
                            </w:r>
                            <w:proofErr w:type="gramEnd"/>
                            <w:r>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ab/>
                              <w:t>Datum narození: ………………</w:t>
                            </w:r>
                            <w:proofErr w:type="gramStart"/>
                            <w:r>
                              <w:rPr>
                                <w:rFonts w:ascii="Times New Roman" w:eastAsia="Times New Roman" w:hAnsi="Times New Roman" w:cs="Times New Roman"/>
                                <w:color w:val="000000"/>
                                <w:sz w:val="20"/>
                              </w:rPr>
                              <w:t>…….</w:t>
                            </w:r>
                            <w:proofErr w:type="gramEnd"/>
                            <w:r>
                              <w:rPr>
                                <w:rFonts w:ascii="Times New Roman" w:eastAsia="Times New Roman" w:hAnsi="Times New Roman" w:cs="Times New Roman"/>
                                <w:color w:val="000000"/>
                                <w:sz w:val="20"/>
                              </w:rPr>
                              <w:t>.</w:t>
                            </w:r>
                          </w:p>
                          <w:p w14:paraId="2778C10A" w14:textId="77777777" w:rsidR="00FE7FBD" w:rsidRDefault="00FE7FBD" w:rsidP="00FE7FBD">
                            <w:pPr>
                              <w:textDirection w:val="btLr"/>
                            </w:pPr>
                            <w:proofErr w:type="gramStart"/>
                            <w:r>
                              <w:rPr>
                                <w:rFonts w:ascii="Times New Roman" w:eastAsia="Times New Roman" w:hAnsi="Times New Roman" w:cs="Times New Roman"/>
                                <w:color w:val="000000"/>
                                <w:sz w:val="20"/>
                              </w:rPr>
                              <w:t>Oslovení:…</w:t>
                            </w:r>
                            <w:proofErr w:type="gramEnd"/>
                            <w:r>
                              <w:rPr>
                                <w:rFonts w:ascii="Times New Roman" w:eastAsia="Times New Roman" w:hAnsi="Times New Roman" w:cs="Times New Roman"/>
                                <w:color w:val="000000"/>
                                <w:sz w:val="20"/>
                              </w:rPr>
                              <w:t>………………………………………………………………...</w:t>
                            </w:r>
                          </w:p>
                          <w:p w14:paraId="5E9261B7" w14:textId="77777777" w:rsidR="00FE7FBD" w:rsidRDefault="00FE7FBD" w:rsidP="00FE7FBD">
                            <w:pPr>
                              <w:textDirection w:val="btLr"/>
                            </w:pPr>
                            <w:r>
                              <w:rPr>
                                <w:rFonts w:ascii="Times New Roman" w:eastAsia="Times New Roman" w:hAnsi="Times New Roman" w:cs="Times New Roman"/>
                                <w:color w:val="000000"/>
                                <w:sz w:val="20"/>
                              </w:rPr>
                              <w:t>Kontakt na rodinu: …………………………………………………….......</w:t>
                            </w:r>
                          </w:p>
                          <w:p w14:paraId="30BB9574" w14:textId="77777777" w:rsidR="00FE7FBD" w:rsidRDefault="00FE7FBD" w:rsidP="00FE7FBD">
                            <w:pPr>
                              <w:textDirection w:val="btLr"/>
                            </w:pPr>
                            <w:r>
                              <w:rPr>
                                <w:rFonts w:ascii="Times New Roman" w:eastAsia="Times New Roman" w:hAnsi="Times New Roman" w:cs="Times New Roman"/>
                                <w:color w:val="000000"/>
                                <w:sz w:val="20"/>
                              </w:rPr>
                              <w:t>Alergie: ……………………………………………………………</w:t>
                            </w:r>
                            <w:proofErr w:type="gramStart"/>
                            <w:r>
                              <w:rPr>
                                <w:rFonts w:ascii="Times New Roman" w:eastAsia="Times New Roman" w:hAnsi="Times New Roman" w:cs="Times New Roman"/>
                                <w:color w:val="000000"/>
                                <w:sz w:val="20"/>
                              </w:rPr>
                              <w:t>…….</w:t>
                            </w:r>
                            <w:proofErr w:type="gramEnd"/>
                            <w:r>
                              <w:rPr>
                                <w:rFonts w:ascii="Times New Roman" w:eastAsia="Times New Roman" w:hAnsi="Times New Roman" w:cs="Times New Roman"/>
                                <w:color w:val="000000"/>
                                <w:sz w:val="20"/>
                              </w:rPr>
                              <w:t>…</w:t>
                            </w:r>
                          </w:p>
                          <w:p w14:paraId="2761532A" w14:textId="77777777" w:rsidR="00FE7FBD" w:rsidRDefault="00FE7FBD" w:rsidP="00FE7FBD">
                            <w:pPr>
                              <w:textDirection w:val="btLr"/>
                            </w:pPr>
                            <w:r>
                              <w:rPr>
                                <w:rFonts w:ascii="Times New Roman" w:eastAsia="Times New Roman" w:hAnsi="Times New Roman" w:cs="Times New Roman"/>
                                <w:color w:val="000000"/>
                                <w:sz w:val="20"/>
                              </w:rPr>
                              <w:t>Chronické potíže: ………………………………………………………….</w:t>
                            </w:r>
                          </w:p>
                          <w:p w14:paraId="5BC04BCC" w14:textId="77777777" w:rsidR="00FE7FBD" w:rsidRDefault="00FE7FBD" w:rsidP="00FE7FBD">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3CBFF5A" id="Obdélník 5" o:spid="_x0000_s1026" style="position:absolute;left:0;text-align:left;margin-left:0;margin-top:0;width:326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" fillcolor="white [3201]" strokecolor="black [3200]" strokeweight="1pt">
                <v:stroke startarrowwidth="narrow" startarrowlength="short" endarrowwidth="narrow" endarrowlength="short"/>
                <v:textbox inset="2.53958mm,1.2694mm,2.53958mm,1.2694mm">
                  <w:txbxContent>
                    <w:p w14:paraId="01038565" w14:textId="77777777" w:rsidR="00FE7FBD" w:rsidRDefault="00FE7FBD" w:rsidP="00FE7FBD">
                      <w:pPr>
                        <w:jc w:val="center"/>
                        <w:textDirection w:val="btLr"/>
                      </w:pPr>
                      <w:proofErr w:type="spellStart"/>
                      <w:r>
                        <w:rPr>
                          <w:rFonts w:ascii="Cambria" w:eastAsia="Cambria" w:hAnsi="Cambria" w:cs="Cambria"/>
                          <w:color w:val="000000"/>
                          <w:sz w:val="24"/>
                        </w:rPr>
                        <w:t>Práskačka</w:t>
                      </w:r>
                      <w:proofErr w:type="spellEnd"/>
                    </w:p>
                    <w:p w14:paraId="7F2114CE" w14:textId="77777777" w:rsidR="00FE7FBD" w:rsidRDefault="00FE7FBD" w:rsidP="00FE7FBD">
                      <w:pPr>
                        <w:jc w:val="center"/>
                        <w:textDirection w:val="btLr"/>
                      </w:pPr>
                      <w:r>
                        <w:rPr>
                          <w:rFonts w:ascii="Times New Roman" w:eastAsia="Times New Roman" w:hAnsi="Times New Roman" w:cs="Times New Roman"/>
                          <w:color w:val="000000"/>
                        </w:rPr>
                        <w:t>DPS XXX</w:t>
                      </w:r>
                    </w:p>
                    <w:p w14:paraId="33282DFB" w14:textId="77777777" w:rsidR="00FE7FBD" w:rsidRDefault="00FE7FBD" w:rsidP="00FE7FBD">
                      <w:pPr>
                        <w:textDirection w:val="btLr"/>
                      </w:pPr>
                      <w:r>
                        <w:rPr>
                          <w:rFonts w:ascii="Times New Roman" w:eastAsia="Times New Roman" w:hAnsi="Times New Roman" w:cs="Times New Roman"/>
                          <w:color w:val="000000"/>
                          <w:sz w:val="20"/>
                        </w:rPr>
                        <w:t>Jméno: ………………</w:t>
                      </w:r>
                      <w:proofErr w:type="gramStart"/>
                      <w:r>
                        <w:rPr>
                          <w:rFonts w:ascii="Times New Roman" w:eastAsia="Times New Roman" w:hAnsi="Times New Roman" w:cs="Times New Roman"/>
                          <w:color w:val="000000"/>
                          <w:sz w:val="20"/>
                        </w:rPr>
                        <w:t>…….</w:t>
                      </w:r>
                      <w:proofErr w:type="gramEnd"/>
                      <w:r>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ab/>
                        <w:t>Datum narození: ………………</w:t>
                      </w:r>
                      <w:proofErr w:type="gramStart"/>
                      <w:r>
                        <w:rPr>
                          <w:rFonts w:ascii="Times New Roman" w:eastAsia="Times New Roman" w:hAnsi="Times New Roman" w:cs="Times New Roman"/>
                          <w:color w:val="000000"/>
                          <w:sz w:val="20"/>
                        </w:rPr>
                        <w:t>…….</w:t>
                      </w:r>
                      <w:proofErr w:type="gramEnd"/>
                      <w:r>
                        <w:rPr>
                          <w:rFonts w:ascii="Times New Roman" w:eastAsia="Times New Roman" w:hAnsi="Times New Roman" w:cs="Times New Roman"/>
                          <w:color w:val="000000"/>
                          <w:sz w:val="20"/>
                        </w:rPr>
                        <w:t>.</w:t>
                      </w:r>
                    </w:p>
                    <w:p w14:paraId="2778C10A" w14:textId="77777777" w:rsidR="00FE7FBD" w:rsidRDefault="00FE7FBD" w:rsidP="00FE7FBD">
                      <w:pPr>
                        <w:textDirection w:val="btLr"/>
                      </w:pPr>
                      <w:proofErr w:type="gramStart"/>
                      <w:r>
                        <w:rPr>
                          <w:rFonts w:ascii="Times New Roman" w:eastAsia="Times New Roman" w:hAnsi="Times New Roman" w:cs="Times New Roman"/>
                          <w:color w:val="000000"/>
                          <w:sz w:val="20"/>
                        </w:rPr>
                        <w:t>Oslovení:…</w:t>
                      </w:r>
                      <w:proofErr w:type="gramEnd"/>
                      <w:r>
                        <w:rPr>
                          <w:rFonts w:ascii="Times New Roman" w:eastAsia="Times New Roman" w:hAnsi="Times New Roman" w:cs="Times New Roman"/>
                          <w:color w:val="000000"/>
                          <w:sz w:val="20"/>
                        </w:rPr>
                        <w:t>………………………………………………………………...</w:t>
                      </w:r>
                    </w:p>
                    <w:p w14:paraId="5E9261B7" w14:textId="77777777" w:rsidR="00FE7FBD" w:rsidRDefault="00FE7FBD" w:rsidP="00FE7FBD">
                      <w:pPr>
                        <w:textDirection w:val="btLr"/>
                      </w:pPr>
                      <w:r>
                        <w:rPr>
                          <w:rFonts w:ascii="Times New Roman" w:eastAsia="Times New Roman" w:hAnsi="Times New Roman" w:cs="Times New Roman"/>
                          <w:color w:val="000000"/>
                          <w:sz w:val="20"/>
                        </w:rPr>
                        <w:t>Kontakt na rodinu: …………………………………………………….......</w:t>
                      </w:r>
                    </w:p>
                    <w:p w14:paraId="30BB9574" w14:textId="77777777" w:rsidR="00FE7FBD" w:rsidRDefault="00FE7FBD" w:rsidP="00FE7FBD">
                      <w:pPr>
                        <w:textDirection w:val="btLr"/>
                      </w:pPr>
                      <w:r>
                        <w:rPr>
                          <w:rFonts w:ascii="Times New Roman" w:eastAsia="Times New Roman" w:hAnsi="Times New Roman" w:cs="Times New Roman"/>
                          <w:color w:val="000000"/>
                          <w:sz w:val="20"/>
                        </w:rPr>
                        <w:t>Alergie: ……………………………………………………………</w:t>
                      </w:r>
                      <w:proofErr w:type="gramStart"/>
                      <w:r>
                        <w:rPr>
                          <w:rFonts w:ascii="Times New Roman" w:eastAsia="Times New Roman" w:hAnsi="Times New Roman" w:cs="Times New Roman"/>
                          <w:color w:val="000000"/>
                          <w:sz w:val="20"/>
                        </w:rPr>
                        <w:t>…….</w:t>
                      </w:r>
                      <w:proofErr w:type="gramEnd"/>
                      <w:r>
                        <w:rPr>
                          <w:rFonts w:ascii="Times New Roman" w:eastAsia="Times New Roman" w:hAnsi="Times New Roman" w:cs="Times New Roman"/>
                          <w:color w:val="000000"/>
                          <w:sz w:val="20"/>
                        </w:rPr>
                        <w:t>…</w:t>
                      </w:r>
                    </w:p>
                    <w:p w14:paraId="2761532A" w14:textId="77777777" w:rsidR="00FE7FBD" w:rsidRDefault="00FE7FBD" w:rsidP="00FE7FBD">
                      <w:pPr>
                        <w:textDirection w:val="btLr"/>
                      </w:pPr>
                      <w:r>
                        <w:rPr>
                          <w:rFonts w:ascii="Times New Roman" w:eastAsia="Times New Roman" w:hAnsi="Times New Roman" w:cs="Times New Roman"/>
                          <w:color w:val="000000"/>
                          <w:sz w:val="20"/>
                        </w:rPr>
                        <w:t>Chronické potíže: ………………………………………………………….</w:t>
                      </w:r>
                    </w:p>
                    <w:p w14:paraId="5BC04BCC" w14:textId="77777777" w:rsidR="00FE7FBD" w:rsidRDefault="00FE7FBD" w:rsidP="00FE7FBD">
                      <w:pPr>
                        <w:jc w:val="center"/>
                        <w:textDirection w:val="btLr"/>
                      </w:pPr>
                    </w:p>
                  </w:txbxContent>
                </v:textbox>
              </v:rect>
            </w:pict>
          </mc:Fallback>
        </mc:AlternateContent>
      </w:r>
      <w:r>
        <w:t>  </w:t>
      </w:r>
    </w:p>
    <w:p w14:paraId="2AFC6CD4" w14:textId="77777777" w:rsidR="0085374C" w:rsidRDefault="0085374C" w:rsidP="0096645F">
      <w:pPr>
        <w:jc w:val="both"/>
      </w:pPr>
    </w:p>
    <w:p w14:paraId="62BB383F" w14:textId="77777777" w:rsidR="0096645F" w:rsidRPr="0096645F" w:rsidRDefault="0096645F" w:rsidP="0096645F">
      <w:pPr>
        <w:jc w:val="both"/>
      </w:pPr>
    </w:p>
    <w:p w14:paraId="495D6B2B" w14:textId="77777777" w:rsidR="0096645F" w:rsidRPr="0096645F" w:rsidRDefault="0096645F" w:rsidP="0096645F">
      <w:pPr>
        <w:jc w:val="both"/>
      </w:pPr>
    </w:p>
    <w:p w14:paraId="379A6B85" w14:textId="77777777" w:rsidR="0096645F" w:rsidRPr="0096645F" w:rsidRDefault="0096645F" w:rsidP="0096645F">
      <w:pPr>
        <w:jc w:val="both"/>
      </w:pPr>
    </w:p>
    <w:p w14:paraId="512503FF" w14:textId="77777777" w:rsidR="0096645F" w:rsidRDefault="0096645F" w:rsidP="0096645F">
      <w:pPr>
        <w:jc w:val="both"/>
      </w:pPr>
    </w:p>
    <w:p w14:paraId="59017198" w14:textId="276FA944" w:rsidR="0096645F" w:rsidRDefault="0096645F" w:rsidP="0096645F">
      <w:pPr>
        <w:tabs>
          <w:tab w:val="left" w:pos="7380"/>
        </w:tabs>
        <w:jc w:val="both"/>
      </w:pPr>
      <w:r>
        <w:tab/>
      </w:r>
    </w:p>
    <w:p w14:paraId="569BD0A6" w14:textId="77777777" w:rsidR="0096645F" w:rsidRDefault="0096645F" w:rsidP="0096645F">
      <w:pPr>
        <w:tabs>
          <w:tab w:val="left" w:pos="7380"/>
        </w:tabs>
        <w:jc w:val="both"/>
      </w:pPr>
    </w:p>
    <w:p w14:paraId="4AB3B155" w14:textId="3489CFB4" w:rsidR="0096645F" w:rsidRPr="0096645F" w:rsidRDefault="0096645F" w:rsidP="0096645F">
      <w:pPr>
        <w:spacing w:line="240" w:lineRule="auto"/>
        <w:jc w:val="both"/>
        <w:rPr>
          <w:rFonts w:ascii="Times New Roman" w:eastAsia="Times New Roman" w:hAnsi="Times New Roman" w:cs="Times New Roman"/>
          <w:b/>
          <w:bCs/>
          <w:color w:val="000000"/>
          <w:kern w:val="0"/>
          <w:sz w:val="24"/>
          <w:szCs w:val="24"/>
          <w:lang w:eastAsia="cs-CZ"/>
          <w14:ligatures w14:val="none"/>
        </w:rPr>
      </w:pPr>
      <w:r w:rsidRPr="0096645F">
        <w:rPr>
          <w:rFonts w:ascii="Times New Roman" w:eastAsia="Times New Roman" w:hAnsi="Times New Roman" w:cs="Times New Roman"/>
          <w:b/>
          <w:bCs/>
          <w:color w:val="000000"/>
          <w:kern w:val="0"/>
          <w:sz w:val="24"/>
          <w:szCs w:val="24"/>
          <w:lang w:eastAsia="cs-CZ"/>
          <w14:ligatures w14:val="none"/>
        </w:rPr>
        <w:t xml:space="preserve">Chytré otázky – autorky M. </w:t>
      </w:r>
      <w:proofErr w:type="spellStart"/>
      <w:r w:rsidRPr="0096645F">
        <w:rPr>
          <w:rFonts w:ascii="Times New Roman" w:eastAsia="Times New Roman" w:hAnsi="Times New Roman" w:cs="Times New Roman"/>
          <w:b/>
          <w:bCs/>
          <w:color w:val="000000"/>
          <w:kern w:val="0"/>
          <w:sz w:val="24"/>
          <w:szCs w:val="24"/>
          <w:lang w:eastAsia="cs-CZ"/>
          <w14:ligatures w14:val="none"/>
        </w:rPr>
        <w:t>Frühbauerová</w:t>
      </w:r>
      <w:proofErr w:type="spellEnd"/>
      <w:r w:rsidRPr="0096645F">
        <w:rPr>
          <w:rFonts w:ascii="Times New Roman" w:eastAsia="Times New Roman" w:hAnsi="Times New Roman" w:cs="Times New Roman"/>
          <w:b/>
          <w:bCs/>
          <w:color w:val="000000"/>
          <w:kern w:val="0"/>
          <w:sz w:val="24"/>
          <w:szCs w:val="24"/>
          <w:lang w:eastAsia="cs-CZ"/>
          <w14:ligatures w14:val="none"/>
        </w:rPr>
        <w:t>, B. Vlasáková</w:t>
      </w:r>
    </w:p>
    <w:p w14:paraId="2E4AD306" w14:textId="7AF1CA97" w:rsidR="0096645F" w:rsidRPr="0096645F" w:rsidRDefault="0096645F" w:rsidP="0096645F">
      <w:pPr>
        <w:pStyle w:val="Normlnweb"/>
        <w:spacing w:before="138" w:beforeAutospacing="0" w:after="0" w:afterAutospacing="0"/>
        <w:ind w:right="-5" w:hanging="6"/>
        <w:jc w:val="both"/>
      </w:pPr>
      <w:r w:rsidRPr="0096645F">
        <w:rPr>
          <w:color w:val="000000"/>
        </w:rPr>
        <w:t>Aktéry v obou z nich jsou zástupci nemocnice (sociální pracovnice, zdravotní sestra, případně ošetřující lékařka) a zástupci domova pro seniory (zdravotní sestra či sociální pracovnice). Ve zpětné vazbě na vytvářené nástroje kolegyně často zmiňovaly, že je pro takové transfery charakteristický nedostatek času – oba nástroje jsou tomu přizpůsobeny, </w:t>
      </w:r>
    </w:p>
    <w:p w14:paraId="078E4A40" w14:textId="77777777" w:rsidR="0096645F" w:rsidRPr="0096645F" w:rsidRDefault="0096645F" w:rsidP="0096645F">
      <w:pPr>
        <w:pStyle w:val="Normlnweb"/>
        <w:spacing w:before="18" w:beforeAutospacing="0" w:after="0" w:afterAutospacing="0"/>
        <w:ind w:left="12" w:right="53" w:hanging="1"/>
        <w:jc w:val="both"/>
      </w:pPr>
      <w:r w:rsidRPr="0096645F">
        <w:rPr>
          <w:color w:val="000000"/>
        </w:rPr>
        <w:t>neobsahují další administrativní úkon, pouze otázky a odpovědi na pár vět, které se dají stihnout během rychlé konverzace takříkajíc mezi dveřmi. </w:t>
      </w:r>
    </w:p>
    <w:p w14:paraId="78C32E25" w14:textId="30ADFF70" w:rsidR="0096645F" w:rsidRPr="0096645F" w:rsidRDefault="0096645F" w:rsidP="0096645F">
      <w:pPr>
        <w:pStyle w:val="Normlnweb"/>
        <w:spacing w:before="138" w:beforeAutospacing="0" w:after="0" w:afterAutospacing="0"/>
        <w:ind w:left="9" w:right="-5" w:firstLine="7"/>
        <w:jc w:val="both"/>
      </w:pPr>
      <w:r w:rsidRPr="0096645F">
        <w:rPr>
          <w:color w:val="000000"/>
        </w:rPr>
        <w:t>První z nich na příkladu běžného dne mapuje rozsah péče, kterou pacient po transferu z nemocnice potřebuje. Nástroj je využitelný i v případě transferu pacienta po dlouhodobé péči v nemocnici zpět do domácího prostředí, došlo-li ke změně zdravotního stavu a potřeby péče. </w:t>
      </w:r>
    </w:p>
    <w:p w14:paraId="72CE4AC8" w14:textId="1E2D3259" w:rsidR="0096645F" w:rsidRPr="0096645F" w:rsidRDefault="0096645F" w:rsidP="0096645F">
      <w:pPr>
        <w:pStyle w:val="Normlnweb"/>
        <w:spacing w:before="138" w:beforeAutospacing="0" w:after="0" w:afterAutospacing="0"/>
        <w:ind w:left="77" w:right="74"/>
        <w:jc w:val="both"/>
      </w:pPr>
      <w:r w:rsidRPr="0096645F">
        <w:rPr>
          <w:i/>
          <w:iCs/>
          <w:color w:val="000000"/>
        </w:rPr>
        <w:t>„Jak vypadá běžná denní péče o pacienta? Jaké činnosti je třeba vykonávat? Stačí na to naše zařízení?“ </w:t>
      </w:r>
    </w:p>
    <w:p w14:paraId="6F17D8E8" w14:textId="2155DB55" w:rsidR="0096645F" w:rsidRPr="0096645F" w:rsidRDefault="0096645F" w:rsidP="0096645F">
      <w:pPr>
        <w:pStyle w:val="Normlnweb"/>
        <w:spacing w:before="138" w:beforeAutospacing="0" w:after="0" w:afterAutospacing="0"/>
        <w:ind w:left="9" w:right="-5" w:firstLine="7"/>
        <w:jc w:val="both"/>
      </w:pPr>
      <w:r w:rsidRPr="0096645F">
        <w:rPr>
          <w:color w:val="000000"/>
        </w:rPr>
        <w:t>Druhý nástroj je specifičtější pro transfer pacienta z nemocnice do zařízení, kde s ním ještě nebyli v kontaktu. I ten se ale dá použít například pro transfer z domova pro seniory do nemocnice. Z reflexe během semináře vzešlo, že je vhodný zejména pro časově limitovaná předání jako takový rychlý balíček informací předatelný ústně (pracovní název „</w:t>
      </w:r>
      <w:proofErr w:type="spellStart"/>
      <w:r w:rsidRPr="0096645F">
        <w:rPr>
          <w:color w:val="000000"/>
        </w:rPr>
        <w:t>fofrkarta</w:t>
      </w:r>
      <w:proofErr w:type="spellEnd"/>
      <w:r w:rsidRPr="0096645F">
        <w:rPr>
          <w:color w:val="000000"/>
        </w:rPr>
        <w:t>“). </w:t>
      </w:r>
    </w:p>
    <w:p w14:paraId="00E93F09" w14:textId="75CC0472" w:rsidR="0096645F" w:rsidRPr="0096645F" w:rsidRDefault="0096645F" w:rsidP="0096645F">
      <w:pPr>
        <w:pStyle w:val="Normlnweb"/>
        <w:spacing w:before="138" w:beforeAutospacing="0" w:after="0" w:afterAutospacing="0"/>
        <w:ind w:left="95" w:right="93"/>
        <w:jc w:val="both"/>
      </w:pPr>
      <w:r w:rsidRPr="0096645F">
        <w:rPr>
          <w:i/>
          <w:iCs/>
          <w:color w:val="000000"/>
        </w:rPr>
        <w:t xml:space="preserve">„Co je pět nejdůležitějších věcí, které máme o pacientovi vědět? Zdravotní stav, chování, komunikace.“ </w:t>
      </w:r>
    </w:p>
    <w:p w14:paraId="4D849E08" w14:textId="77777777" w:rsidR="0096645F" w:rsidRPr="0096645F" w:rsidRDefault="0096645F" w:rsidP="0096645F">
      <w:pPr>
        <w:tabs>
          <w:tab w:val="left" w:pos="7380"/>
        </w:tabs>
        <w:jc w:val="both"/>
      </w:pPr>
    </w:p>
    <w:sectPr w:rsidR="0096645F" w:rsidRPr="009664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6014" w14:textId="77777777" w:rsidR="00C561CC" w:rsidRDefault="00C561CC" w:rsidP="00C561CC">
      <w:pPr>
        <w:spacing w:after="0" w:line="240" w:lineRule="auto"/>
      </w:pPr>
      <w:r>
        <w:separator/>
      </w:r>
    </w:p>
  </w:endnote>
  <w:endnote w:type="continuationSeparator" w:id="0">
    <w:p w14:paraId="485942A3" w14:textId="77777777" w:rsidR="00C561CC" w:rsidRDefault="00C561CC" w:rsidP="00C5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293556"/>
      <w:docPartObj>
        <w:docPartGallery w:val="Page Numbers (Bottom of Page)"/>
        <w:docPartUnique/>
      </w:docPartObj>
    </w:sdtPr>
    <w:sdtContent>
      <w:p w14:paraId="009DDBFC" w14:textId="5F4FDE1A" w:rsidR="00C561CC" w:rsidRDefault="00C561CC">
        <w:pPr>
          <w:pStyle w:val="Zpat"/>
          <w:jc w:val="right"/>
        </w:pPr>
        <w:r>
          <w:fldChar w:fldCharType="begin"/>
        </w:r>
        <w:r>
          <w:instrText>PAGE   \* MERGEFORMAT</w:instrText>
        </w:r>
        <w:r>
          <w:fldChar w:fldCharType="separate"/>
        </w:r>
        <w:r>
          <w:t>2</w:t>
        </w:r>
        <w:r>
          <w:fldChar w:fldCharType="end"/>
        </w:r>
      </w:p>
    </w:sdtContent>
  </w:sdt>
  <w:p w14:paraId="6965433B" w14:textId="77777777" w:rsidR="00C561CC" w:rsidRDefault="00C561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A144" w14:textId="77777777" w:rsidR="00C561CC" w:rsidRDefault="00C561CC" w:rsidP="00C561CC">
      <w:pPr>
        <w:spacing w:after="0" w:line="240" w:lineRule="auto"/>
      </w:pPr>
      <w:r>
        <w:separator/>
      </w:r>
    </w:p>
  </w:footnote>
  <w:footnote w:type="continuationSeparator" w:id="0">
    <w:p w14:paraId="3F59AC78" w14:textId="77777777" w:rsidR="00C561CC" w:rsidRDefault="00C561CC" w:rsidP="00C56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27A8"/>
    <w:multiLevelType w:val="multilevel"/>
    <w:tmpl w:val="FEBC3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E6B4E"/>
    <w:multiLevelType w:val="multilevel"/>
    <w:tmpl w:val="E15E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B51DA"/>
    <w:multiLevelType w:val="multilevel"/>
    <w:tmpl w:val="B1BC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F0522D"/>
    <w:multiLevelType w:val="multilevel"/>
    <w:tmpl w:val="884E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269193">
    <w:abstractNumId w:val="3"/>
  </w:num>
  <w:num w:numId="2" w16cid:durableId="1618875206">
    <w:abstractNumId w:val="1"/>
  </w:num>
  <w:num w:numId="3" w16cid:durableId="480469014">
    <w:abstractNumId w:val="0"/>
  </w:num>
  <w:num w:numId="4" w16cid:durableId="2137678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25"/>
    <w:rsid w:val="00577D25"/>
    <w:rsid w:val="0085374C"/>
    <w:rsid w:val="0096645F"/>
    <w:rsid w:val="00C561CC"/>
    <w:rsid w:val="00FE7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C7F0"/>
  <w15:chartTrackingRefBased/>
  <w15:docId w15:val="{EA7F9164-E9ED-43EB-A8F9-0BB2B2E5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77D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7D25"/>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semiHidden/>
    <w:unhideWhenUsed/>
    <w:rsid w:val="0085374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C561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61CC"/>
  </w:style>
  <w:style w:type="paragraph" w:styleId="Zpat">
    <w:name w:val="footer"/>
    <w:basedOn w:val="Normln"/>
    <w:link w:val="ZpatChar"/>
    <w:uiPriority w:val="99"/>
    <w:unhideWhenUsed/>
    <w:rsid w:val="00C561CC"/>
    <w:pPr>
      <w:tabs>
        <w:tab w:val="center" w:pos="4536"/>
        <w:tab w:val="right" w:pos="9072"/>
      </w:tabs>
      <w:spacing w:after="0" w:line="240" w:lineRule="auto"/>
    </w:pPr>
  </w:style>
  <w:style w:type="character" w:customStyle="1" w:styleId="ZpatChar">
    <w:name w:val="Zápatí Char"/>
    <w:basedOn w:val="Standardnpsmoodstavce"/>
    <w:link w:val="Zpat"/>
    <w:uiPriority w:val="99"/>
    <w:rsid w:val="00C56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39977">
      <w:bodyDiv w:val="1"/>
      <w:marLeft w:val="0"/>
      <w:marRight w:val="0"/>
      <w:marTop w:val="0"/>
      <w:marBottom w:val="0"/>
      <w:divBdr>
        <w:top w:val="none" w:sz="0" w:space="0" w:color="auto"/>
        <w:left w:val="none" w:sz="0" w:space="0" w:color="auto"/>
        <w:bottom w:val="none" w:sz="0" w:space="0" w:color="auto"/>
        <w:right w:val="none" w:sz="0" w:space="0" w:color="auto"/>
      </w:divBdr>
    </w:div>
    <w:div w:id="454446311">
      <w:bodyDiv w:val="1"/>
      <w:marLeft w:val="0"/>
      <w:marRight w:val="0"/>
      <w:marTop w:val="0"/>
      <w:marBottom w:val="0"/>
      <w:divBdr>
        <w:top w:val="none" w:sz="0" w:space="0" w:color="auto"/>
        <w:left w:val="none" w:sz="0" w:space="0" w:color="auto"/>
        <w:bottom w:val="none" w:sz="0" w:space="0" w:color="auto"/>
        <w:right w:val="none" w:sz="0" w:space="0" w:color="auto"/>
      </w:divBdr>
    </w:div>
    <w:div w:id="718359899">
      <w:bodyDiv w:val="1"/>
      <w:marLeft w:val="0"/>
      <w:marRight w:val="0"/>
      <w:marTop w:val="0"/>
      <w:marBottom w:val="0"/>
      <w:divBdr>
        <w:top w:val="none" w:sz="0" w:space="0" w:color="auto"/>
        <w:left w:val="none" w:sz="0" w:space="0" w:color="auto"/>
        <w:bottom w:val="none" w:sz="0" w:space="0" w:color="auto"/>
        <w:right w:val="none" w:sz="0" w:space="0" w:color="auto"/>
      </w:divBdr>
    </w:div>
    <w:div w:id="1373535501">
      <w:bodyDiv w:val="1"/>
      <w:marLeft w:val="0"/>
      <w:marRight w:val="0"/>
      <w:marTop w:val="0"/>
      <w:marBottom w:val="0"/>
      <w:divBdr>
        <w:top w:val="none" w:sz="0" w:space="0" w:color="auto"/>
        <w:left w:val="none" w:sz="0" w:space="0" w:color="auto"/>
        <w:bottom w:val="none" w:sz="0" w:space="0" w:color="auto"/>
        <w:right w:val="none" w:sz="0" w:space="0" w:color="auto"/>
      </w:divBdr>
    </w:div>
    <w:div w:id="214330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625</Words>
  <Characters>3690</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karolina.pechova</dc:creator>
  <cp:keywords/>
  <dc:description/>
  <cp:lastModifiedBy>karolina.pechova</cp:lastModifiedBy>
  <cp:revision>5</cp:revision>
  <dcterms:created xsi:type="dcterms:W3CDTF">2023-05-10T11:04:00Z</dcterms:created>
  <dcterms:modified xsi:type="dcterms:W3CDTF">2023-05-10T11:19:00Z</dcterms:modified>
</cp:coreProperties>
</file>