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lang w:val="de-DE"/>
        </w:rPr>
      </w:pPr>
      <w:r w:rsidRPr="002C7561">
        <w:rPr>
          <w:rFonts w:cstheme="minorHAnsi"/>
          <w:b/>
          <w:sz w:val="28"/>
          <w:szCs w:val="28"/>
          <w:lang w:val="de-DE"/>
        </w:rPr>
        <w:t>Die Ringparabel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lang w:val="de-DE"/>
        </w:rPr>
      </w:pPr>
      <w:r w:rsidRPr="002C7561">
        <w:rPr>
          <w:rFonts w:cstheme="minorHAnsi"/>
          <w:b/>
          <w:sz w:val="28"/>
          <w:szCs w:val="28"/>
          <w:lang w:val="de-DE"/>
        </w:rPr>
        <w:t>(aus: „Nathan der Weise“ von Gotthold Ephraim Lessing)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NATHAN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Vor grauen Jahren lebt' ein Mann in Osten,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Der einen Ring von unschätzbarem Wert'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Aus lieber Hand besaß. Der Stein war ein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Opal, der hundert schöne Farben spielte,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Und hatte die geheime Kraft, vor Gott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Und Menschen angenehm zu machen, wer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In dieser Zuversicht ihn trug. Was Wunder,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proofErr w:type="spellStart"/>
      <w:r w:rsidRPr="002C7561">
        <w:rPr>
          <w:rFonts w:cstheme="minorHAnsi"/>
          <w:lang w:val="de-DE"/>
        </w:rPr>
        <w:t>Daß</w:t>
      </w:r>
      <w:proofErr w:type="spellEnd"/>
      <w:r w:rsidRPr="002C7561">
        <w:rPr>
          <w:rFonts w:cstheme="minorHAnsi"/>
          <w:lang w:val="de-DE"/>
        </w:rPr>
        <w:t xml:space="preserve"> ihn der Mann in Osten darum nie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Vom Finger ließ; und die Verfügung traf,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Auf ewig ihn bei seinem Hause zu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Erhalten? Nämlich so. Er ließ den Ring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Von seinen Söhnen dem </w:t>
      </w:r>
      <w:proofErr w:type="spellStart"/>
      <w:r w:rsidRPr="002C7561">
        <w:rPr>
          <w:rFonts w:cstheme="minorHAnsi"/>
          <w:lang w:val="de-DE"/>
        </w:rPr>
        <w:t>geliebtesten</w:t>
      </w:r>
      <w:proofErr w:type="spellEnd"/>
      <w:r w:rsidRPr="002C7561">
        <w:rPr>
          <w:rFonts w:cstheme="minorHAnsi"/>
          <w:lang w:val="de-DE"/>
        </w:rPr>
        <w:t>;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Und setzte fest, </w:t>
      </w:r>
      <w:proofErr w:type="spellStart"/>
      <w:r w:rsidRPr="002C7561">
        <w:rPr>
          <w:rFonts w:cstheme="minorHAnsi"/>
          <w:lang w:val="de-DE"/>
        </w:rPr>
        <w:t>daß</w:t>
      </w:r>
      <w:proofErr w:type="spellEnd"/>
      <w:r w:rsidRPr="002C7561">
        <w:rPr>
          <w:rFonts w:cstheme="minorHAnsi"/>
          <w:lang w:val="de-DE"/>
        </w:rPr>
        <w:t xml:space="preserve"> dieser wiederum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Den Ring von seinen Söhnen dem vermache,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Der ihm der liebste sei; und stets der liebste,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proofErr w:type="spellStart"/>
      <w:r w:rsidRPr="002C7561">
        <w:rPr>
          <w:rFonts w:cstheme="minorHAnsi"/>
          <w:lang w:val="de-DE"/>
        </w:rPr>
        <w:t>Ohn</w:t>
      </w:r>
      <w:proofErr w:type="spellEnd"/>
      <w:r w:rsidRPr="002C7561">
        <w:rPr>
          <w:rFonts w:cstheme="minorHAnsi"/>
          <w:lang w:val="de-DE"/>
        </w:rPr>
        <w:t xml:space="preserve">' </w:t>
      </w:r>
      <w:proofErr w:type="spellStart"/>
      <w:r w:rsidRPr="002C7561">
        <w:rPr>
          <w:rFonts w:cstheme="minorHAnsi"/>
          <w:lang w:val="de-DE"/>
        </w:rPr>
        <w:t>Ansehn</w:t>
      </w:r>
      <w:proofErr w:type="spellEnd"/>
      <w:r w:rsidRPr="002C7561">
        <w:rPr>
          <w:rFonts w:cstheme="minorHAnsi"/>
          <w:lang w:val="de-DE"/>
        </w:rPr>
        <w:t xml:space="preserve"> der Geburt, in Kraft allein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Des Rings, das Haupt, der Fürst des Hauses werde. –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Versteh mich, Sultan.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SALADIN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Ich versteh dich. Weiter!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NATHAN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So kam nun dieser Ring, von Sohn zu Sohn,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Auf einen Vater endlich von drei Söhnen;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Die alle drei ihm gleich gehorsam waren,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Die alle drei er folglich gleich zu lieben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Sich nicht entbrechen konnte. Nur von Zeit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Zu Zeit schien ihm bald der, bald dieser, bald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Der dritte, – so wie jeder sich mit ihm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Allein befand, und </w:t>
      </w:r>
      <w:proofErr w:type="gramStart"/>
      <w:r w:rsidRPr="002C7561">
        <w:rPr>
          <w:rFonts w:cstheme="minorHAnsi"/>
          <w:lang w:val="de-DE"/>
        </w:rPr>
        <w:t>sein ergießend Herz</w:t>
      </w:r>
      <w:proofErr w:type="gramEnd"/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Die andern zwei nicht teilten, – würdiger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Des Ringes; den er denn auch einem jeden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Die fromme Schwachheit hatte, zu versprechen.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Das ging nun so, so lang es ging. – Allein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Es kam zum Sterben, und der gute Vater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proofErr w:type="spellStart"/>
      <w:r w:rsidRPr="002C7561">
        <w:rPr>
          <w:rFonts w:cstheme="minorHAnsi"/>
          <w:lang w:val="de-DE"/>
        </w:rPr>
        <w:t>Kömmt</w:t>
      </w:r>
      <w:proofErr w:type="spellEnd"/>
      <w:r w:rsidRPr="002C7561">
        <w:rPr>
          <w:rFonts w:cstheme="minorHAnsi"/>
          <w:lang w:val="de-DE"/>
        </w:rPr>
        <w:t xml:space="preserve"> in Verlegenheit. Es schmerzt ihn, zwei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Von seinen Söhnen, die sich auf sein Wort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Verlassen, so zu kränken. – Was zu tun? –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Er sendet in geheim zu einem Künstler,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Bei dem er, nach dem Muster seines Ringes,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Zwei andere bestellt, und weder Kosten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Noch Mühe sparen heißt, sie jenem gleich,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Vollkommen gleich zu machen. Das gelingt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Dem Künstler. Da er ihm die Ringe bringt,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Kann selbst der Vater seinen Musterring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Nicht unterscheiden. Froh und freudig ruft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lastRenderedPageBreak/>
        <w:t xml:space="preserve">Er seine Söhne, jeden ins </w:t>
      </w:r>
      <w:proofErr w:type="spellStart"/>
      <w:r w:rsidRPr="002C7561">
        <w:rPr>
          <w:rFonts w:cstheme="minorHAnsi"/>
          <w:lang w:val="de-DE"/>
        </w:rPr>
        <w:t>besondre</w:t>
      </w:r>
      <w:proofErr w:type="spellEnd"/>
      <w:r w:rsidRPr="002C7561">
        <w:rPr>
          <w:rFonts w:cstheme="minorHAnsi"/>
          <w:lang w:val="de-DE"/>
        </w:rPr>
        <w:t>;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Gibt jedem ins </w:t>
      </w:r>
      <w:proofErr w:type="spellStart"/>
      <w:r w:rsidRPr="002C7561">
        <w:rPr>
          <w:rFonts w:cstheme="minorHAnsi"/>
          <w:lang w:val="de-DE"/>
        </w:rPr>
        <w:t>besondre</w:t>
      </w:r>
      <w:proofErr w:type="spellEnd"/>
      <w:r w:rsidRPr="002C7561">
        <w:rPr>
          <w:rFonts w:cstheme="minorHAnsi"/>
          <w:lang w:val="de-DE"/>
        </w:rPr>
        <w:t xml:space="preserve"> seinen Segen, –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Und seinen Ring, – und stirbt. – Du hörst doch, Sultan?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de-DE"/>
        </w:rPr>
      </w:pPr>
      <w:r w:rsidRPr="002C7561">
        <w:rPr>
          <w:rFonts w:cstheme="minorHAnsi"/>
          <w:lang w:val="de-DE"/>
        </w:rPr>
        <w:t xml:space="preserve">SALADIN </w:t>
      </w:r>
      <w:r w:rsidRPr="002C7561">
        <w:rPr>
          <w:rFonts w:cstheme="minorHAnsi"/>
          <w:i/>
          <w:iCs/>
          <w:lang w:val="de-DE"/>
        </w:rPr>
        <w:t>der sich betroffen von ihm gewandt.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Ich hör, ich höre! – Komm mit deinem Märchen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Nur bald zu Ende. – </w:t>
      </w:r>
      <w:proofErr w:type="spellStart"/>
      <w:r w:rsidRPr="002C7561">
        <w:rPr>
          <w:rFonts w:cstheme="minorHAnsi"/>
          <w:lang w:val="de-DE"/>
        </w:rPr>
        <w:t>Wirds</w:t>
      </w:r>
      <w:proofErr w:type="spellEnd"/>
      <w:r w:rsidRPr="002C7561">
        <w:rPr>
          <w:rFonts w:cstheme="minorHAnsi"/>
          <w:lang w:val="de-DE"/>
        </w:rPr>
        <w:t>?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NATHAN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Ich bin zu Ende.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Denn was noch folgt, versteht sich ja von selbst. –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Kaum war der Vater tot, so </w:t>
      </w:r>
      <w:proofErr w:type="spellStart"/>
      <w:r w:rsidRPr="002C7561">
        <w:rPr>
          <w:rFonts w:cstheme="minorHAnsi"/>
          <w:lang w:val="de-DE"/>
        </w:rPr>
        <w:t>kömmt</w:t>
      </w:r>
      <w:proofErr w:type="spellEnd"/>
      <w:r w:rsidRPr="002C7561">
        <w:rPr>
          <w:rFonts w:cstheme="minorHAnsi"/>
          <w:lang w:val="de-DE"/>
        </w:rPr>
        <w:t xml:space="preserve"> ein jeder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Mit seinem Ring', und jeder will der Fürst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Des Hauses sein. Man untersucht, man zankt,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Man klagt. Umsonst; der rechte Ring war nicht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Erweislich; –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de-DE"/>
        </w:rPr>
      </w:pPr>
      <w:r w:rsidRPr="002C7561">
        <w:rPr>
          <w:rFonts w:cstheme="minorHAnsi"/>
          <w:i/>
          <w:iCs/>
          <w:lang w:val="de-DE"/>
        </w:rPr>
        <w:t>Nach einer Pause, in welcher er des Sultans Antwort erwartet.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Fast so unerweislich, als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Uns </w:t>
      </w:r>
      <w:proofErr w:type="spellStart"/>
      <w:r w:rsidRPr="002C7561">
        <w:rPr>
          <w:rFonts w:cstheme="minorHAnsi"/>
          <w:lang w:val="de-DE"/>
        </w:rPr>
        <w:t>itzt</w:t>
      </w:r>
      <w:proofErr w:type="spellEnd"/>
      <w:r w:rsidRPr="002C7561">
        <w:rPr>
          <w:rFonts w:cstheme="minorHAnsi"/>
          <w:lang w:val="de-DE"/>
        </w:rPr>
        <w:t xml:space="preserve"> – der rechte Glaube.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SALADIN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Wie? das soll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Die Antwort sein auf meine Frage? ...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NATHAN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Soll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Mich bloß entschuldigen, wenn ich die Ringe,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Mir nicht getrau zu unterscheiden, die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Der Vater in der Absicht machen ließ,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Damit sie nicht zu unterscheiden wären.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SALADIN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Die Ringe! – Spiele nicht mit mir! – Ich dächte,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proofErr w:type="spellStart"/>
      <w:r w:rsidRPr="002C7561">
        <w:rPr>
          <w:rFonts w:cstheme="minorHAnsi"/>
          <w:lang w:val="de-DE"/>
        </w:rPr>
        <w:t>Daß</w:t>
      </w:r>
      <w:proofErr w:type="spellEnd"/>
      <w:r w:rsidRPr="002C7561">
        <w:rPr>
          <w:rFonts w:cstheme="minorHAnsi"/>
          <w:lang w:val="de-DE"/>
        </w:rPr>
        <w:t xml:space="preserve"> die Religionen, die ich dir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Genannt, doch wohl zu unterscheiden wären.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Bis auf die Kleidung; bis auf Speis und Trank!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NATHAN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Und nur von Seiten ihrer Gründe nicht. –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Denn gründen alle sich nicht auf Geschichte?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Geschrieben oder überliefert! – Und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Geschichte </w:t>
      </w:r>
      <w:proofErr w:type="spellStart"/>
      <w:r w:rsidRPr="002C7561">
        <w:rPr>
          <w:rFonts w:cstheme="minorHAnsi"/>
          <w:lang w:val="de-DE"/>
        </w:rPr>
        <w:t>muß</w:t>
      </w:r>
      <w:proofErr w:type="spellEnd"/>
      <w:r w:rsidRPr="002C7561">
        <w:rPr>
          <w:rFonts w:cstheme="minorHAnsi"/>
          <w:lang w:val="de-DE"/>
        </w:rPr>
        <w:t xml:space="preserve"> doch wohl allein auf Treu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Und Glauben angenommen werden? – Nicht? –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Nun wessen Treu und Glauben zieht man denn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Am wenigsten in Zweifel? Doch der Seinen?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Doch deren Blut wir sind? doch deren, die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Von Kindheit an uns Proben ihrer Liebe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Gegeben? die uns nie getäuscht, als wo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Getäuscht zu werden uns heilsamer war? –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Wie kann ich meinen Vätern weniger,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Als du den deinen glauben? Oder umgekehrt. –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lastRenderedPageBreak/>
        <w:t xml:space="preserve">Kann ich von dir verlangen, </w:t>
      </w:r>
      <w:proofErr w:type="spellStart"/>
      <w:r w:rsidRPr="002C7561">
        <w:rPr>
          <w:rFonts w:cstheme="minorHAnsi"/>
          <w:lang w:val="de-DE"/>
        </w:rPr>
        <w:t>daß</w:t>
      </w:r>
      <w:proofErr w:type="spellEnd"/>
      <w:r w:rsidRPr="002C7561">
        <w:rPr>
          <w:rFonts w:cstheme="minorHAnsi"/>
          <w:lang w:val="de-DE"/>
        </w:rPr>
        <w:t xml:space="preserve"> du deine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Vorfahren Lügen strafst, um meinen nicht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Zu widersprechen? Oder umgekehrt.</w:t>
      </w:r>
    </w:p>
    <w:p w:rsidR="00845AFD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Das </w:t>
      </w:r>
      <w:proofErr w:type="gramStart"/>
      <w:r w:rsidRPr="002C7561">
        <w:rPr>
          <w:rFonts w:cstheme="minorHAnsi"/>
          <w:lang w:val="de-DE"/>
        </w:rPr>
        <w:t>nämliche</w:t>
      </w:r>
      <w:proofErr w:type="gramEnd"/>
      <w:r w:rsidRPr="002C7561">
        <w:rPr>
          <w:rFonts w:cstheme="minorHAnsi"/>
          <w:lang w:val="de-DE"/>
        </w:rPr>
        <w:t xml:space="preserve"> gilt von den Christen. Nicht? –</w:t>
      </w:r>
    </w:p>
    <w:p w:rsidR="007F3E2C" w:rsidRPr="002C7561" w:rsidRDefault="007F3E2C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bookmarkStart w:id="0" w:name="_GoBack"/>
      <w:bookmarkEnd w:id="0"/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SALADIN.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(Bei dem Lebendigen! Der Mann hat Recht.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Ich </w:t>
      </w:r>
      <w:proofErr w:type="spellStart"/>
      <w:r w:rsidRPr="002C7561">
        <w:rPr>
          <w:rFonts w:cstheme="minorHAnsi"/>
          <w:lang w:val="de-DE"/>
        </w:rPr>
        <w:t>muß</w:t>
      </w:r>
      <w:proofErr w:type="spellEnd"/>
      <w:r w:rsidRPr="002C7561">
        <w:rPr>
          <w:rFonts w:cstheme="minorHAnsi"/>
          <w:lang w:val="de-DE"/>
        </w:rPr>
        <w:t xml:space="preserve"> verstummen.)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NATHAN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proofErr w:type="spellStart"/>
      <w:r w:rsidRPr="002C7561">
        <w:rPr>
          <w:rFonts w:cstheme="minorHAnsi"/>
          <w:lang w:val="de-DE"/>
        </w:rPr>
        <w:t>Laß</w:t>
      </w:r>
      <w:proofErr w:type="spellEnd"/>
      <w:r w:rsidRPr="002C7561">
        <w:rPr>
          <w:rFonts w:cstheme="minorHAnsi"/>
          <w:lang w:val="de-DE"/>
        </w:rPr>
        <w:t xml:space="preserve"> auf unsre Ring'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Uns </w:t>
      </w:r>
      <w:proofErr w:type="gramStart"/>
      <w:r w:rsidRPr="002C7561">
        <w:rPr>
          <w:rFonts w:cstheme="minorHAnsi"/>
          <w:lang w:val="de-DE"/>
        </w:rPr>
        <w:t>wieder kommen</w:t>
      </w:r>
      <w:proofErr w:type="gramEnd"/>
      <w:r w:rsidRPr="002C7561">
        <w:rPr>
          <w:rFonts w:cstheme="minorHAnsi"/>
          <w:lang w:val="de-DE"/>
        </w:rPr>
        <w:t>. Wie gesagt: die Söhne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Verklagten sich; und jeder schwur dem Richter,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Unmittelbar aus seines Vaters Hand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Den Ring zu haben. – Wie auch wahr! – Nachdem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Er von ihm lange das Versprechen schon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Gehabt, des Ringes Vorrecht einmal zu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Genießen. – Wie nicht minder </w:t>
      </w:r>
      <w:proofErr w:type="gramStart"/>
      <w:r w:rsidRPr="002C7561">
        <w:rPr>
          <w:rFonts w:cstheme="minorHAnsi"/>
          <w:lang w:val="de-DE"/>
        </w:rPr>
        <w:t>wahr</w:t>
      </w:r>
      <w:proofErr w:type="gramEnd"/>
      <w:r w:rsidRPr="002C7561">
        <w:rPr>
          <w:rFonts w:cstheme="minorHAnsi"/>
          <w:lang w:val="de-DE"/>
        </w:rPr>
        <w:t>! – Der Vater,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proofErr w:type="spellStart"/>
      <w:r w:rsidRPr="002C7561">
        <w:rPr>
          <w:rFonts w:cstheme="minorHAnsi"/>
          <w:lang w:val="de-DE"/>
        </w:rPr>
        <w:t>Beteu'rte</w:t>
      </w:r>
      <w:proofErr w:type="spellEnd"/>
      <w:r w:rsidRPr="002C7561">
        <w:rPr>
          <w:rFonts w:cstheme="minorHAnsi"/>
          <w:lang w:val="de-DE"/>
        </w:rPr>
        <w:t xml:space="preserve"> jeder, könne gegen ihn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Nicht falsch gewesen sein; und eh' er dieses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Von ihm, von einem solchen lieben Vater,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Argwohnen </w:t>
      </w:r>
      <w:proofErr w:type="spellStart"/>
      <w:r w:rsidRPr="002C7561">
        <w:rPr>
          <w:rFonts w:cstheme="minorHAnsi"/>
          <w:lang w:val="de-DE"/>
        </w:rPr>
        <w:t>laß</w:t>
      </w:r>
      <w:proofErr w:type="spellEnd"/>
      <w:r w:rsidRPr="002C7561">
        <w:rPr>
          <w:rFonts w:cstheme="minorHAnsi"/>
          <w:lang w:val="de-DE"/>
        </w:rPr>
        <w:t xml:space="preserve">': eh' </w:t>
      </w:r>
      <w:proofErr w:type="spellStart"/>
      <w:r w:rsidRPr="002C7561">
        <w:rPr>
          <w:rFonts w:cstheme="minorHAnsi"/>
          <w:lang w:val="de-DE"/>
        </w:rPr>
        <w:t>müß</w:t>
      </w:r>
      <w:proofErr w:type="spellEnd"/>
      <w:r w:rsidRPr="002C7561">
        <w:rPr>
          <w:rFonts w:cstheme="minorHAnsi"/>
          <w:lang w:val="de-DE"/>
        </w:rPr>
        <w:t>' er seine Brüder,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So gern er sonst von ihnen nur das Beste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Bereit zu glauben sei, des falschen Spiels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proofErr w:type="spellStart"/>
      <w:r w:rsidRPr="002C7561">
        <w:rPr>
          <w:rFonts w:cstheme="minorHAnsi"/>
          <w:lang w:val="de-DE"/>
        </w:rPr>
        <w:t>Bezeihen</w:t>
      </w:r>
      <w:proofErr w:type="spellEnd"/>
      <w:r w:rsidRPr="002C7561">
        <w:rPr>
          <w:rFonts w:cstheme="minorHAnsi"/>
          <w:lang w:val="de-DE"/>
        </w:rPr>
        <w:t>; und er wolle die Verräter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Schon auszufinden wissen; sich schon rächen.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SALADIN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Und nun, der Richter? – Mich verlangt zu hören,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Was du den Richter sagen </w:t>
      </w:r>
      <w:proofErr w:type="spellStart"/>
      <w:r w:rsidRPr="002C7561">
        <w:rPr>
          <w:rFonts w:cstheme="minorHAnsi"/>
          <w:lang w:val="de-DE"/>
        </w:rPr>
        <w:t>lässest</w:t>
      </w:r>
      <w:proofErr w:type="spellEnd"/>
      <w:r w:rsidRPr="002C7561">
        <w:rPr>
          <w:rFonts w:cstheme="minorHAnsi"/>
          <w:lang w:val="de-DE"/>
        </w:rPr>
        <w:t>. Sprich!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NATHAN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Der Richter sprach: wenn ihr mir nun den Vater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Nicht bald zur Stelle schafft, so </w:t>
      </w:r>
      <w:proofErr w:type="spellStart"/>
      <w:r w:rsidRPr="002C7561">
        <w:rPr>
          <w:rFonts w:cstheme="minorHAnsi"/>
          <w:lang w:val="de-DE"/>
        </w:rPr>
        <w:t>weis'</w:t>
      </w:r>
      <w:proofErr w:type="spellEnd"/>
      <w:r w:rsidRPr="002C7561">
        <w:rPr>
          <w:rFonts w:cstheme="minorHAnsi"/>
          <w:lang w:val="de-DE"/>
        </w:rPr>
        <w:t xml:space="preserve"> ich euch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Von meinem Stuhle. Denkt ihr, </w:t>
      </w:r>
      <w:proofErr w:type="spellStart"/>
      <w:r w:rsidRPr="002C7561">
        <w:rPr>
          <w:rFonts w:cstheme="minorHAnsi"/>
          <w:lang w:val="de-DE"/>
        </w:rPr>
        <w:t>daß</w:t>
      </w:r>
      <w:proofErr w:type="spellEnd"/>
      <w:r w:rsidRPr="002C7561">
        <w:rPr>
          <w:rFonts w:cstheme="minorHAnsi"/>
          <w:lang w:val="de-DE"/>
        </w:rPr>
        <w:t xml:space="preserve"> ich Rätsel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Zu lösen da bin? Oder harret ihr,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Bis </w:t>
      </w:r>
      <w:proofErr w:type="spellStart"/>
      <w:r w:rsidRPr="002C7561">
        <w:rPr>
          <w:rFonts w:cstheme="minorHAnsi"/>
          <w:lang w:val="de-DE"/>
        </w:rPr>
        <w:t>daß</w:t>
      </w:r>
      <w:proofErr w:type="spellEnd"/>
      <w:r w:rsidRPr="002C7561">
        <w:rPr>
          <w:rFonts w:cstheme="minorHAnsi"/>
          <w:lang w:val="de-DE"/>
        </w:rPr>
        <w:t xml:space="preserve"> der rechte Ring den Mund eröffne? –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Doch halt! Ich höre ja, der rechte Ring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Besitzt die Wunderkraft beliebt zu machen;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Vor Gott und Menschen angenehm. Das </w:t>
      </w:r>
      <w:proofErr w:type="spellStart"/>
      <w:r w:rsidRPr="002C7561">
        <w:rPr>
          <w:rFonts w:cstheme="minorHAnsi"/>
          <w:lang w:val="de-DE"/>
        </w:rPr>
        <w:t>muß</w:t>
      </w:r>
      <w:proofErr w:type="spellEnd"/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Entscheiden! Denn die falschen Ringe werden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Doch das nicht können! – Nun; wen lieben zwei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Von euch am meisten? – Macht, sagt an! Ihr schweigt?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Die Ringe wirken nur zurück? und nicht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Nach außen? Jeder liebt sich selber nur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Am meisten? – O so seid ihr alle drei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Betrogene </w:t>
      </w:r>
      <w:proofErr w:type="spellStart"/>
      <w:r w:rsidRPr="002C7561">
        <w:rPr>
          <w:rFonts w:cstheme="minorHAnsi"/>
          <w:lang w:val="de-DE"/>
        </w:rPr>
        <w:t>Betrieger</w:t>
      </w:r>
      <w:proofErr w:type="spellEnd"/>
      <w:r w:rsidRPr="002C7561">
        <w:rPr>
          <w:rFonts w:cstheme="minorHAnsi"/>
          <w:lang w:val="de-DE"/>
        </w:rPr>
        <w:t>! Eure Ringe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Sind alle drei nicht echt. Der echte Ring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Vermutlich ging verloren. Den Verlust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Zu bergen, zu ersetzen, ließ der Vater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Die drei für einen machen.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SALADIN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Herrlich! herrlich!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NATHAN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Und also; fuhr der Richter fort, wenn ihr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Nicht meinen Rat, statt meines Spruches, wollt: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Geht nur! – Mein Rat ist aber der: ihr nehmt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Die Sache völlig wie sie liegt. Hat von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Euch jeder seinen Ring von seinem Vater: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So glaube jeder sicher seinen Ring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Den echten. – Möglich; </w:t>
      </w:r>
      <w:proofErr w:type="spellStart"/>
      <w:r w:rsidRPr="002C7561">
        <w:rPr>
          <w:rFonts w:cstheme="minorHAnsi"/>
          <w:lang w:val="de-DE"/>
        </w:rPr>
        <w:t>daß</w:t>
      </w:r>
      <w:proofErr w:type="spellEnd"/>
      <w:r w:rsidRPr="002C7561">
        <w:rPr>
          <w:rFonts w:cstheme="minorHAnsi"/>
          <w:lang w:val="de-DE"/>
        </w:rPr>
        <w:t xml:space="preserve"> der Vater nun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Die Tyrannei des Einen Rings nicht länger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In seinem Hause dulden wollen! – Und </w:t>
      </w:r>
      <w:proofErr w:type="spellStart"/>
      <w:r w:rsidRPr="002C7561">
        <w:rPr>
          <w:rFonts w:cstheme="minorHAnsi"/>
          <w:lang w:val="de-DE"/>
        </w:rPr>
        <w:t>gewiß</w:t>
      </w:r>
      <w:proofErr w:type="spellEnd"/>
      <w:r w:rsidRPr="002C7561">
        <w:rPr>
          <w:rFonts w:cstheme="minorHAnsi"/>
          <w:lang w:val="de-DE"/>
        </w:rPr>
        <w:t>;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proofErr w:type="spellStart"/>
      <w:r w:rsidRPr="002C7561">
        <w:rPr>
          <w:rFonts w:cstheme="minorHAnsi"/>
          <w:lang w:val="de-DE"/>
        </w:rPr>
        <w:t>Daß</w:t>
      </w:r>
      <w:proofErr w:type="spellEnd"/>
      <w:r w:rsidRPr="002C7561">
        <w:rPr>
          <w:rFonts w:cstheme="minorHAnsi"/>
          <w:lang w:val="de-DE"/>
        </w:rPr>
        <w:t xml:space="preserve"> er euch alle drei geliebt, und gleich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Geliebt: indem er zwei nicht drücken mögen,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Um einen zu begünstigen. – Wohlan!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Es eifre jeder seiner </w:t>
      </w:r>
      <w:proofErr w:type="spellStart"/>
      <w:r w:rsidRPr="002C7561">
        <w:rPr>
          <w:rFonts w:cstheme="minorHAnsi"/>
          <w:lang w:val="de-DE"/>
        </w:rPr>
        <w:t>unbestochnen</w:t>
      </w:r>
      <w:proofErr w:type="spellEnd"/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Von Vorurteilen freien Liebe nach!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Es strebe von euch jeder um die Wette,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Die Kraft des Steins in seinem Ring' an Tag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Zu legen! komme dieser Kraft mit Sanftmut,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Mit herzlicher Verträglichkeit, mit Wohltun,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Mit innigster Ergebenheit in Gott,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Zu </w:t>
      </w:r>
      <w:proofErr w:type="spellStart"/>
      <w:r w:rsidRPr="002C7561">
        <w:rPr>
          <w:rFonts w:cstheme="minorHAnsi"/>
          <w:lang w:val="de-DE"/>
        </w:rPr>
        <w:t>Hülf</w:t>
      </w:r>
      <w:proofErr w:type="spellEnd"/>
      <w:r w:rsidRPr="002C7561">
        <w:rPr>
          <w:rFonts w:cstheme="minorHAnsi"/>
          <w:lang w:val="de-DE"/>
        </w:rPr>
        <w:t>'! Und wenn sich dann der Steine Kräfte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Bei euern Kindes-Kindeskindern äußern: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So lad' ich über tausend </w:t>
      </w:r>
      <w:proofErr w:type="spellStart"/>
      <w:r w:rsidRPr="002C7561">
        <w:rPr>
          <w:rFonts w:cstheme="minorHAnsi"/>
          <w:lang w:val="de-DE"/>
        </w:rPr>
        <w:t>tausend</w:t>
      </w:r>
      <w:proofErr w:type="spellEnd"/>
      <w:r w:rsidRPr="002C7561">
        <w:rPr>
          <w:rFonts w:cstheme="minorHAnsi"/>
          <w:lang w:val="de-DE"/>
        </w:rPr>
        <w:t xml:space="preserve"> Jahre,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Sie wiederum vor diesen Stuhl. Da wird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Ein </w:t>
      </w:r>
      <w:proofErr w:type="spellStart"/>
      <w:r w:rsidRPr="002C7561">
        <w:rPr>
          <w:rFonts w:cstheme="minorHAnsi"/>
          <w:lang w:val="de-DE"/>
        </w:rPr>
        <w:t>weisrer</w:t>
      </w:r>
      <w:proofErr w:type="spellEnd"/>
      <w:r w:rsidRPr="002C7561">
        <w:rPr>
          <w:rFonts w:cstheme="minorHAnsi"/>
          <w:lang w:val="de-DE"/>
        </w:rPr>
        <w:t xml:space="preserve"> Mann auf diesem Stuhle sitzen,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Als ich; und sprechen. Geht! – So sagte der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proofErr w:type="spellStart"/>
      <w:r w:rsidRPr="002C7561">
        <w:rPr>
          <w:rFonts w:cstheme="minorHAnsi"/>
          <w:lang w:val="de-DE"/>
        </w:rPr>
        <w:t>Bescheidne</w:t>
      </w:r>
      <w:proofErr w:type="spellEnd"/>
      <w:r w:rsidRPr="002C7561">
        <w:rPr>
          <w:rFonts w:cstheme="minorHAnsi"/>
          <w:lang w:val="de-DE"/>
        </w:rPr>
        <w:t xml:space="preserve"> Richter.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SALADIN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Gott! Gott!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NATHAN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Saladin,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Wenn du dich fühlest, dieser weisere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proofErr w:type="spellStart"/>
      <w:r w:rsidRPr="002C7561">
        <w:rPr>
          <w:rFonts w:cstheme="minorHAnsi"/>
          <w:lang w:val="de-DE"/>
        </w:rPr>
        <w:t>Versprochne</w:t>
      </w:r>
      <w:proofErr w:type="spellEnd"/>
      <w:r w:rsidRPr="002C7561">
        <w:rPr>
          <w:rFonts w:cstheme="minorHAnsi"/>
          <w:lang w:val="de-DE"/>
        </w:rPr>
        <w:t xml:space="preserve"> Mann zu sein: ...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de-DE"/>
        </w:rPr>
      </w:pPr>
      <w:r w:rsidRPr="002C7561">
        <w:rPr>
          <w:rFonts w:cstheme="minorHAnsi"/>
          <w:lang w:val="de-DE"/>
        </w:rPr>
        <w:t xml:space="preserve">SALADIN </w:t>
      </w:r>
      <w:r w:rsidRPr="002C7561">
        <w:rPr>
          <w:rFonts w:cstheme="minorHAnsi"/>
          <w:i/>
          <w:iCs/>
          <w:lang w:val="de-DE"/>
        </w:rPr>
        <w:t>der auf ihn zustürzt, und seine Hand ergreift, die er bis zu Ende nicht wieder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de-DE"/>
        </w:rPr>
      </w:pPr>
      <w:r w:rsidRPr="002C7561">
        <w:rPr>
          <w:rFonts w:cstheme="minorHAnsi"/>
          <w:i/>
          <w:iCs/>
          <w:lang w:val="de-DE"/>
        </w:rPr>
        <w:t xml:space="preserve">fahren </w:t>
      </w:r>
      <w:proofErr w:type="spellStart"/>
      <w:r w:rsidRPr="002C7561">
        <w:rPr>
          <w:rFonts w:cstheme="minorHAnsi"/>
          <w:i/>
          <w:iCs/>
          <w:lang w:val="de-DE"/>
        </w:rPr>
        <w:t>läßt</w:t>
      </w:r>
      <w:proofErr w:type="spellEnd"/>
      <w:r w:rsidRPr="002C7561">
        <w:rPr>
          <w:rFonts w:cstheme="minorHAnsi"/>
          <w:i/>
          <w:iCs/>
          <w:lang w:val="de-DE"/>
        </w:rPr>
        <w:t>.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Ich Staub? Ich Nichts?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O Gott!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NATHAN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Was ist dir, Sultan?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SALADIN.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Nathan, lieber Nathan! –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 xml:space="preserve">Die tausend </w:t>
      </w:r>
      <w:proofErr w:type="spellStart"/>
      <w:r w:rsidRPr="002C7561">
        <w:rPr>
          <w:rFonts w:cstheme="minorHAnsi"/>
          <w:lang w:val="de-DE"/>
        </w:rPr>
        <w:t>tausend</w:t>
      </w:r>
      <w:proofErr w:type="spellEnd"/>
      <w:r w:rsidRPr="002C7561">
        <w:rPr>
          <w:rFonts w:cstheme="minorHAnsi"/>
          <w:lang w:val="de-DE"/>
        </w:rPr>
        <w:t xml:space="preserve"> Jahre deines Richters</w:t>
      </w:r>
    </w:p>
    <w:p w:rsidR="00845AFD" w:rsidRPr="002C7561" w:rsidRDefault="00845AFD" w:rsidP="00845AFD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t>Sind noch nicht um. – Sein Richterstuhl ist nicht</w:t>
      </w:r>
    </w:p>
    <w:p w:rsidR="00845AFD" w:rsidRPr="002C7561" w:rsidRDefault="00845AFD" w:rsidP="008558E5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2C7561">
        <w:rPr>
          <w:rFonts w:cstheme="minorHAnsi"/>
          <w:lang w:val="de-DE"/>
        </w:rPr>
        <w:lastRenderedPageBreak/>
        <w:t>Der meine. – Geh! – Geh! – Aber sei mein Freund.</w:t>
      </w:r>
    </w:p>
    <w:sectPr w:rsidR="00845AFD" w:rsidRPr="002C7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E09" w:rsidRDefault="00E67E09" w:rsidP="00845AFD">
      <w:pPr>
        <w:spacing w:after="0" w:line="240" w:lineRule="auto"/>
      </w:pPr>
      <w:r>
        <w:separator/>
      </w:r>
    </w:p>
  </w:endnote>
  <w:endnote w:type="continuationSeparator" w:id="0">
    <w:p w:rsidR="00E67E09" w:rsidRDefault="00E67E09" w:rsidP="0084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FD" w:rsidRDefault="00845A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845AFD">
      <w:tc>
        <w:tcPr>
          <w:tcW w:w="2500" w:type="pct"/>
          <w:shd w:val="clear" w:color="auto" w:fill="5B9BD5" w:themeFill="accent1"/>
          <w:vAlign w:val="center"/>
        </w:tcPr>
        <w:p w:rsidR="00845AFD" w:rsidRDefault="007F3E2C">
          <w:pPr>
            <w:pStyle w:val="Zpat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cstheme="minorHAnsi"/>
                <w:sz w:val="16"/>
                <w:szCs w:val="16"/>
              </w:rPr>
              <w:alias w:val="Název"/>
              <w:tag w:val=""/>
              <w:id w:val="-578829839"/>
              <w:placeholder>
                <w:docPart w:val="E94113AA59374996BCBF9380CE3126B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 w:rsidR="00845AFD" w:rsidRPr="00845AFD">
                <w:rPr>
                  <w:rFonts w:cstheme="minorHAnsi"/>
                  <w:sz w:val="16"/>
                  <w:szCs w:val="16"/>
                </w:rPr>
                <w:t>Gotthold</w:t>
              </w:r>
              <w:proofErr w:type="spellEnd"/>
              <w:r w:rsidR="00845AFD" w:rsidRPr="00845AFD">
                <w:rPr>
                  <w:rFonts w:cstheme="minorHAnsi"/>
                  <w:sz w:val="16"/>
                  <w:szCs w:val="16"/>
                </w:rPr>
                <w:t xml:space="preserve"> </w:t>
              </w:r>
              <w:proofErr w:type="spellStart"/>
              <w:r w:rsidR="00845AFD" w:rsidRPr="00845AFD">
                <w:rPr>
                  <w:rFonts w:cstheme="minorHAnsi"/>
                  <w:sz w:val="16"/>
                  <w:szCs w:val="16"/>
                </w:rPr>
                <w:t>Ephraim</w:t>
              </w:r>
              <w:proofErr w:type="spellEnd"/>
              <w:r w:rsidR="00845AFD" w:rsidRPr="00845AFD">
                <w:rPr>
                  <w:rFonts w:cstheme="minorHAnsi"/>
                  <w:sz w:val="16"/>
                  <w:szCs w:val="16"/>
                </w:rPr>
                <w:t xml:space="preserve"> </w:t>
              </w:r>
              <w:proofErr w:type="spellStart"/>
              <w:r w:rsidR="00845AFD" w:rsidRPr="00845AFD">
                <w:rPr>
                  <w:rFonts w:cstheme="minorHAnsi"/>
                  <w:sz w:val="16"/>
                  <w:szCs w:val="16"/>
                </w:rPr>
                <w:t>Lessing</w:t>
              </w:r>
              <w:proofErr w:type="spellEnd"/>
              <w:r w:rsidR="00845AFD" w:rsidRPr="00845AFD">
                <w:rPr>
                  <w:rFonts w:cstheme="minorHAnsi"/>
                  <w:sz w:val="16"/>
                  <w:szCs w:val="16"/>
                </w:rPr>
                <w:t xml:space="preserve">: </w:t>
              </w:r>
              <w:proofErr w:type="spellStart"/>
              <w:r w:rsidR="00845AFD" w:rsidRPr="00845AFD">
                <w:rPr>
                  <w:rFonts w:cstheme="minorHAnsi"/>
                  <w:sz w:val="16"/>
                  <w:szCs w:val="16"/>
                </w:rPr>
                <w:t>Werke</w:t>
              </w:r>
              <w:proofErr w:type="spellEnd"/>
              <w:r w:rsidR="00845AFD" w:rsidRPr="00845AFD">
                <w:rPr>
                  <w:rFonts w:cstheme="minorHAnsi"/>
                  <w:sz w:val="16"/>
                  <w:szCs w:val="16"/>
                </w:rPr>
                <w:t xml:space="preserve">. Band 2, </w:t>
              </w:r>
              <w:proofErr w:type="spellStart"/>
              <w:r w:rsidR="00845AFD" w:rsidRPr="00845AFD">
                <w:rPr>
                  <w:rFonts w:cstheme="minorHAnsi"/>
                  <w:sz w:val="16"/>
                  <w:szCs w:val="16"/>
                </w:rPr>
                <w:t>München</w:t>
              </w:r>
              <w:proofErr w:type="spellEnd"/>
              <w:r w:rsidR="00845AFD" w:rsidRPr="00845AFD">
                <w:rPr>
                  <w:rFonts w:cstheme="minorHAnsi"/>
                  <w:sz w:val="16"/>
                  <w:szCs w:val="16"/>
                </w:rPr>
                <w:t>: Winkler, 1970 ff., S. 275-282.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ADC298EBFC10469BA29AF4FF497B36B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845AFD" w:rsidRDefault="00845AFD">
              <w:pPr>
                <w:pStyle w:val="Zpat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Analyse literarischer Text</w:t>
              </w:r>
            </w:p>
          </w:sdtContent>
        </w:sdt>
      </w:tc>
    </w:tr>
  </w:tbl>
  <w:p w:rsidR="00845AFD" w:rsidRDefault="00845A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FD" w:rsidRDefault="00845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E09" w:rsidRDefault="00E67E09" w:rsidP="00845AFD">
      <w:pPr>
        <w:spacing w:after="0" w:line="240" w:lineRule="auto"/>
      </w:pPr>
      <w:r>
        <w:separator/>
      </w:r>
    </w:p>
  </w:footnote>
  <w:footnote w:type="continuationSeparator" w:id="0">
    <w:p w:rsidR="00E67E09" w:rsidRDefault="00E67E09" w:rsidP="0084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FD" w:rsidRDefault="00845A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FD" w:rsidRDefault="00845AFD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AFD" w:rsidRDefault="00845AFD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F3E2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845AFD" w:rsidRDefault="00845AFD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F3E2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FD" w:rsidRDefault="00845A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FD"/>
    <w:rsid w:val="002C7561"/>
    <w:rsid w:val="006A3574"/>
    <w:rsid w:val="007F3E2C"/>
    <w:rsid w:val="00845AFD"/>
    <w:rsid w:val="008558E5"/>
    <w:rsid w:val="008C57DF"/>
    <w:rsid w:val="00E6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1325"/>
  <w15:chartTrackingRefBased/>
  <w15:docId w15:val="{24559713-6A1E-43AA-B056-3D89901F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5AFD"/>
  </w:style>
  <w:style w:type="paragraph" w:styleId="Zpat">
    <w:name w:val="footer"/>
    <w:basedOn w:val="Normln"/>
    <w:link w:val="ZpatChar"/>
    <w:uiPriority w:val="99"/>
    <w:unhideWhenUsed/>
    <w:rsid w:val="0084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4113AA59374996BCBF9380CE3126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3D5E8-A9F6-4DE9-AEA2-44EBD63E7ECD}"/>
      </w:docPartPr>
      <w:docPartBody>
        <w:p w:rsidR="00B613A4" w:rsidRDefault="00D606C6" w:rsidP="00D606C6">
          <w:pPr>
            <w:pStyle w:val="E94113AA59374996BCBF9380CE3126BD"/>
          </w:pPr>
          <w:r>
            <w:rPr>
              <w:caps/>
              <w:color w:val="FFFFFF" w:themeColor="background1"/>
              <w:sz w:val="18"/>
              <w:szCs w:val="18"/>
            </w:rPr>
            <w:t>[Název dokumentu]</w:t>
          </w:r>
        </w:p>
      </w:docPartBody>
    </w:docPart>
    <w:docPart>
      <w:docPartPr>
        <w:name w:val="ADC298EBFC10469BA29AF4FF497B3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907C8-3A7B-49D3-A8E5-C96B7E287D41}"/>
      </w:docPartPr>
      <w:docPartBody>
        <w:p w:rsidR="00B613A4" w:rsidRDefault="00D606C6" w:rsidP="00D606C6">
          <w:pPr>
            <w:pStyle w:val="ADC298EBFC10469BA29AF4FF497B36B9"/>
          </w:pPr>
          <w:r>
            <w:rPr>
              <w:caps/>
              <w:color w:val="FFFFFF" w:themeColor="background1"/>
              <w:sz w:val="18"/>
              <w:szCs w:val="18"/>
            </w:rP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C6"/>
    <w:rsid w:val="00296EF7"/>
    <w:rsid w:val="006154BA"/>
    <w:rsid w:val="00B613A4"/>
    <w:rsid w:val="00D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94113AA59374996BCBF9380CE3126BD">
    <w:name w:val="E94113AA59374996BCBF9380CE3126BD"/>
    <w:rsid w:val="00D606C6"/>
  </w:style>
  <w:style w:type="paragraph" w:customStyle="1" w:styleId="ADC298EBFC10469BA29AF4FF497B36B9">
    <w:name w:val="ADC298EBFC10469BA29AF4FF497B36B9"/>
    <w:rsid w:val="00D60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973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Gotthold Ephraim Lessing: Werke. Band 2, München: Winkler, 1970 ff., S. 275-282.</vt:lpstr>
    </vt:vector>
  </TitlesOfParts>
  <Company>UK Pedf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Gotthold Ephraim Lessing: Werke. Band 2, München: Winkler, 1970 ff., S. 275-282.</dc:title>
  <dc:subject/>
  <dc:creator>Analyse literarischer Text</dc:creator>
  <cp:keywords/>
  <dc:description/>
  <cp:lastModifiedBy>Ucitel</cp:lastModifiedBy>
  <cp:revision>3</cp:revision>
  <dcterms:created xsi:type="dcterms:W3CDTF">2023-04-20T11:19:00Z</dcterms:created>
  <dcterms:modified xsi:type="dcterms:W3CDTF">2023-04-20T12:19:00Z</dcterms:modified>
</cp:coreProperties>
</file>