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A24731" w14:textId="77777777" w:rsidR="00415B6F" w:rsidRPr="00015BF5" w:rsidRDefault="00015BF5" w:rsidP="00015BF5">
      <w:pPr>
        <w:pStyle w:val="Bezmezer"/>
        <w:jc w:val="center"/>
        <w:rPr>
          <w:rFonts w:ascii="Arial Narrow" w:hAnsi="Arial Narrow"/>
          <w:b/>
          <w:sz w:val="32"/>
          <w:szCs w:val="32"/>
          <w:u w:val="single"/>
        </w:rPr>
      </w:pPr>
      <w:r w:rsidRPr="00015BF5">
        <w:rPr>
          <w:rFonts w:ascii="Arial Narrow" w:hAnsi="Arial Narrow"/>
          <w:b/>
          <w:sz w:val="32"/>
          <w:szCs w:val="32"/>
          <w:u w:val="single"/>
        </w:rPr>
        <w:t>T E S T</w:t>
      </w:r>
    </w:p>
    <w:p w14:paraId="58920D46" w14:textId="63488E01" w:rsidR="00015BF5" w:rsidRPr="00015BF5" w:rsidRDefault="00015BF5" w:rsidP="00015BF5">
      <w:pPr>
        <w:pStyle w:val="Bezmezer"/>
        <w:jc w:val="center"/>
        <w:rPr>
          <w:rFonts w:ascii="Arial Narrow" w:hAnsi="Arial Narrow"/>
          <w:sz w:val="28"/>
          <w:szCs w:val="28"/>
        </w:rPr>
      </w:pPr>
      <w:r w:rsidRPr="00015BF5">
        <w:rPr>
          <w:rFonts w:ascii="Arial Narrow" w:hAnsi="Arial Narrow"/>
          <w:sz w:val="28"/>
          <w:szCs w:val="28"/>
        </w:rPr>
        <w:t xml:space="preserve">z odborné způsobilosti pracovníků v elektrotechnice dle </w:t>
      </w:r>
      <w:r w:rsidR="009D0889">
        <w:rPr>
          <w:rFonts w:ascii="Arial Narrow" w:hAnsi="Arial Narrow"/>
          <w:sz w:val="28"/>
          <w:szCs w:val="28"/>
        </w:rPr>
        <w:t>NV č.194/2022 Sb.</w:t>
      </w:r>
    </w:p>
    <w:p w14:paraId="76141489" w14:textId="77777777" w:rsidR="007F46B7" w:rsidRDefault="007F46B7" w:rsidP="007F46B7">
      <w:pPr>
        <w:pStyle w:val="Bezmezer"/>
        <w:rPr>
          <w:rFonts w:ascii="Arial Narrow" w:hAnsi="Arial Narrow"/>
          <w:sz w:val="24"/>
          <w:szCs w:val="24"/>
        </w:rPr>
      </w:pPr>
    </w:p>
    <w:p w14:paraId="7B64D15D" w14:textId="77777777" w:rsidR="007F46B7" w:rsidRDefault="007F46B7" w:rsidP="007F46B7">
      <w:pPr>
        <w:pStyle w:val="Bezmezer"/>
        <w:rPr>
          <w:rFonts w:ascii="Arial Narrow" w:hAnsi="Arial Narrow"/>
          <w:sz w:val="24"/>
          <w:szCs w:val="24"/>
        </w:rPr>
      </w:pPr>
    </w:p>
    <w:p w14:paraId="65C0D7E4" w14:textId="77777777" w:rsidR="00BD19F6" w:rsidRPr="008D5310" w:rsidRDefault="00BD19F6" w:rsidP="006853E9">
      <w:pPr>
        <w:pStyle w:val="Bezmezer"/>
        <w:numPr>
          <w:ilvl w:val="0"/>
          <w:numId w:val="44"/>
        </w:numPr>
        <w:rPr>
          <w:rFonts w:ascii="Arial Narrow" w:hAnsi="Arial Narrow"/>
          <w:b/>
          <w:sz w:val="24"/>
          <w:szCs w:val="24"/>
        </w:rPr>
      </w:pPr>
      <w:r w:rsidRPr="008D5310">
        <w:rPr>
          <w:rFonts w:ascii="Arial Narrow" w:hAnsi="Arial Narrow"/>
          <w:b/>
          <w:sz w:val="24"/>
          <w:szCs w:val="24"/>
        </w:rPr>
        <w:t>Pracovník provádějící dozor při práci musí být na pracovišti přítomen:</w:t>
      </w:r>
    </w:p>
    <w:p w14:paraId="32273074" w14:textId="77777777" w:rsidR="00BD19F6" w:rsidRPr="008D5310" w:rsidRDefault="00BD19F6" w:rsidP="006853E9">
      <w:pPr>
        <w:pStyle w:val="Bezmezer"/>
        <w:numPr>
          <w:ilvl w:val="0"/>
          <w:numId w:val="32"/>
        </w:numPr>
        <w:rPr>
          <w:rFonts w:ascii="Arial Narrow" w:hAnsi="Arial Narrow"/>
          <w:sz w:val="24"/>
          <w:szCs w:val="24"/>
        </w:rPr>
      </w:pPr>
      <w:r w:rsidRPr="008D5310">
        <w:rPr>
          <w:rFonts w:ascii="Arial Narrow" w:hAnsi="Arial Narrow"/>
          <w:sz w:val="24"/>
          <w:szCs w:val="24"/>
        </w:rPr>
        <w:t>Trvale, za dodržování bezpečnostních předpisů odpovídá každý pracovník sám</w:t>
      </w:r>
    </w:p>
    <w:p w14:paraId="247A97D3" w14:textId="77777777" w:rsidR="00BD19F6" w:rsidRPr="008D5310" w:rsidRDefault="00BD19F6" w:rsidP="006853E9">
      <w:pPr>
        <w:pStyle w:val="Bezmezer"/>
        <w:numPr>
          <w:ilvl w:val="0"/>
          <w:numId w:val="32"/>
        </w:numPr>
        <w:rPr>
          <w:rFonts w:ascii="Arial Narrow" w:hAnsi="Arial Narrow"/>
          <w:sz w:val="24"/>
          <w:szCs w:val="24"/>
        </w:rPr>
      </w:pPr>
      <w:r w:rsidRPr="008D5310">
        <w:rPr>
          <w:rFonts w:ascii="Arial Narrow" w:hAnsi="Arial Narrow"/>
          <w:sz w:val="24"/>
          <w:szCs w:val="24"/>
        </w:rPr>
        <w:t>Občas</w:t>
      </w:r>
    </w:p>
    <w:p w14:paraId="0E1F50A6" w14:textId="77777777" w:rsidR="00BD19F6" w:rsidRPr="008D5310" w:rsidRDefault="00BD19F6" w:rsidP="006853E9">
      <w:pPr>
        <w:pStyle w:val="Bezmezer"/>
        <w:numPr>
          <w:ilvl w:val="0"/>
          <w:numId w:val="32"/>
        </w:numPr>
        <w:rPr>
          <w:rFonts w:ascii="Arial Narrow" w:hAnsi="Arial Narrow"/>
          <w:sz w:val="24"/>
          <w:szCs w:val="24"/>
        </w:rPr>
      </w:pPr>
      <w:r w:rsidRPr="008D5310">
        <w:rPr>
          <w:rFonts w:ascii="Arial Narrow" w:hAnsi="Arial Narrow"/>
          <w:sz w:val="24"/>
          <w:szCs w:val="24"/>
        </w:rPr>
        <w:t>Trvale, musí-li nezbytně vzdálit je povinen ustanovit svého zástupce s odpovídající kvalifikací</w:t>
      </w:r>
    </w:p>
    <w:p w14:paraId="62659F5C" w14:textId="77777777" w:rsidR="00BD19F6" w:rsidRPr="008D5310" w:rsidRDefault="00BD19F6" w:rsidP="00BD19F6">
      <w:pPr>
        <w:pStyle w:val="Bezmezer"/>
        <w:ind w:left="4968" w:firstLine="696"/>
        <w:rPr>
          <w:rFonts w:ascii="Arial Narrow" w:hAnsi="Arial Narrow"/>
          <w:sz w:val="24"/>
          <w:szCs w:val="24"/>
        </w:rPr>
      </w:pPr>
      <w:r w:rsidRPr="008D5310">
        <w:rPr>
          <w:rFonts w:ascii="Arial Narrow" w:hAnsi="Arial Narrow"/>
          <w:sz w:val="20"/>
          <w:szCs w:val="20"/>
        </w:rPr>
        <w:t>ČSN EN 50 110-1 ed.2 čl. 3.1.2 NA2.3</w:t>
      </w:r>
    </w:p>
    <w:p w14:paraId="6F9F68F5" w14:textId="77777777" w:rsidR="00BD19F6" w:rsidRPr="008D5310" w:rsidRDefault="00BD19F6" w:rsidP="007F46B7">
      <w:pPr>
        <w:pStyle w:val="Bezmezer"/>
        <w:rPr>
          <w:rFonts w:ascii="Arial Narrow" w:hAnsi="Arial Narrow"/>
          <w:sz w:val="24"/>
          <w:szCs w:val="24"/>
        </w:rPr>
      </w:pPr>
    </w:p>
    <w:p w14:paraId="1C597ED7" w14:textId="77777777" w:rsidR="00F25C88" w:rsidRPr="008D5310" w:rsidRDefault="00F25C88" w:rsidP="00F25C88">
      <w:pPr>
        <w:pStyle w:val="Bezmezer"/>
        <w:ind w:left="720"/>
        <w:rPr>
          <w:rFonts w:ascii="Arial Narrow" w:hAnsi="Arial Narrow"/>
          <w:sz w:val="24"/>
          <w:szCs w:val="24"/>
        </w:rPr>
      </w:pPr>
    </w:p>
    <w:p w14:paraId="3063BDDF" w14:textId="77777777" w:rsidR="00F25C88" w:rsidRPr="008D5310" w:rsidRDefault="00F25C88" w:rsidP="006853E9">
      <w:pPr>
        <w:pStyle w:val="Bezmezer"/>
        <w:numPr>
          <w:ilvl w:val="0"/>
          <w:numId w:val="44"/>
        </w:numPr>
        <w:rPr>
          <w:rFonts w:ascii="Arial Narrow" w:hAnsi="Arial Narrow"/>
          <w:b/>
          <w:sz w:val="24"/>
          <w:szCs w:val="24"/>
        </w:rPr>
      </w:pPr>
      <w:r w:rsidRPr="008D5310">
        <w:rPr>
          <w:rFonts w:ascii="Arial Narrow" w:hAnsi="Arial Narrow"/>
          <w:b/>
          <w:sz w:val="24"/>
          <w:szCs w:val="24"/>
        </w:rPr>
        <w:t>Neelektrická práce je:</w:t>
      </w:r>
    </w:p>
    <w:p w14:paraId="7D77DD96" w14:textId="77777777" w:rsidR="00F25C88" w:rsidRPr="008D5310" w:rsidRDefault="00F25C88" w:rsidP="006853E9">
      <w:pPr>
        <w:pStyle w:val="Bezmezer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8D5310">
        <w:rPr>
          <w:rFonts w:ascii="Arial Narrow" w:hAnsi="Arial Narrow"/>
          <w:sz w:val="24"/>
          <w:szCs w:val="24"/>
        </w:rPr>
        <w:t>práce na elektrickém zařízení, které je vypnuto</w:t>
      </w:r>
    </w:p>
    <w:p w14:paraId="7A7CD1ED" w14:textId="77777777" w:rsidR="00F25C88" w:rsidRPr="008D5310" w:rsidRDefault="00F25C88" w:rsidP="006853E9">
      <w:pPr>
        <w:pStyle w:val="Bezmezer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8D5310">
        <w:rPr>
          <w:rFonts w:ascii="Arial Narrow" w:hAnsi="Arial Narrow"/>
          <w:sz w:val="24"/>
          <w:szCs w:val="24"/>
        </w:rPr>
        <w:t>práce, která není prováděna na elektrickém zařízení, ve větší vzdálenosti od vnější hranice zóny přiblížení jako např. stavební činnost, výkopy, manipulace</w:t>
      </w:r>
    </w:p>
    <w:p w14:paraId="218E7CD7" w14:textId="77777777" w:rsidR="00F25C88" w:rsidRPr="008D5310" w:rsidRDefault="00F25C88" w:rsidP="006853E9">
      <w:pPr>
        <w:pStyle w:val="Bezmezer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8D5310">
        <w:rPr>
          <w:rFonts w:ascii="Arial Narrow" w:hAnsi="Arial Narrow"/>
          <w:sz w:val="24"/>
          <w:szCs w:val="24"/>
        </w:rPr>
        <w:t>práce na elektrickém zařízení prováděná v blízkosti elektrického zařízení</w:t>
      </w:r>
    </w:p>
    <w:p w14:paraId="725814CD" w14:textId="77777777" w:rsidR="00F25C88" w:rsidRPr="008D5310" w:rsidRDefault="00F25C88" w:rsidP="00CA609F">
      <w:pPr>
        <w:pStyle w:val="Bezmezer"/>
        <w:ind w:left="6024" w:firstLine="348"/>
        <w:rPr>
          <w:rFonts w:ascii="Arial Narrow" w:hAnsi="Arial Narrow"/>
          <w:sz w:val="24"/>
          <w:szCs w:val="24"/>
        </w:rPr>
      </w:pPr>
      <w:r w:rsidRPr="008D5310">
        <w:rPr>
          <w:rFonts w:ascii="Arial Narrow" w:hAnsi="Arial Narrow"/>
          <w:sz w:val="20"/>
          <w:szCs w:val="20"/>
        </w:rPr>
        <w:t>ČSN EN 50 110-1 ed.2 čl. 3.</w:t>
      </w:r>
      <w:r w:rsidR="00CA609F" w:rsidRPr="008D5310">
        <w:rPr>
          <w:rFonts w:ascii="Arial Narrow" w:hAnsi="Arial Narrow"/>
          <w:sz w:val="20"/>
          <w:szCs w:val="20"/>
        </w:rPr>
        <w:t>4</w:t>
      </w:r>
      <w:r w:rsidRPr="008D5310">
        <w:rPr>
          <w:rFonts w:ascii="Arial Narrow" w:hAnsi="Arial Narrow"/>
          <w:sz w:val="20"/>
          <w:szCs w:val="20"/>
        </w:rPr>
        <w:t>.</w:t>
      </w:r>
      <w:r w:rsidR="00CA609F" w:rsidRPr="008D5310">
        <w:rPr>
          <w:rFonts w:ascii="Arial Narrow" w:hAnsi="Arial Narrow"/>
          <w:sz w:val="20"/>
          <w:szCs w:val="20"/>
        </w:rPr>
        <w:t>3</w:t>
      </w:r>
    </w:p>
    <w:p w14:paraId="3822EE5D" w14:textId="77777777" w:rsidR="00F25C88" w:rsidRPr="008D5310" w:rsidRDefault="00F25C88" w:rsidP="00F25C88">
      <w:pPr>
        <w:pStyle w:val="Bezmezer"/>
        <w:ind w:left="720"/>
        <w:rPr>
          <w:rFonts w:ascii="Arial Narrow" w:hAnsi="Arial Narrow"/>
          <w:sz w:val="24"/>
          <w:szCs w:val="24"/>
        </w:rPr>
      </w:pPr>
    </w:p>
    <w:p w14:paraId="2F1F4339" w14:textId="77777777" w:rsidR="00CA609F" w:rsidRPr="008D5310" w:rsidRDefault="00CA609F" w:rsidP="00F25C88">
      <w:pPr>
        <w:pStyle w:val="Bezmezer"/>
        <w:ind w:left="720"/>
        <w:rPr>
          <w:rFonts w:ascii="Arial Narrow" w:hAnsi="Arial Narrow"/>
          <w:sz w:val="24"/>
          <w:szCs w:val="24"/>
        </w:rPr>
      </w:pPr>
    </w:p>
    <w:p w14:paraId="5D62A896" w14:textId="77777777" w:rsidR="007F46B7" w:rsidRPr="008D5310" w:rsidRDefault="007F46B7" w:rsidP="006853E9">
      <w:pPr>
        <w:pStyle w:val="Bezmezer"/>
        <w:numPr>
          <w:ilvl w:val="0"/>
          <w:numId w:val="44"/>
        </w:numPr>
        <w:rPr>
          <w:rFonts w:ascii="Arial Narrow" w:hAnsi="Arial Narrow"/>
          <w:b/>
          <w:sz w:val="24"/>
          <w:szCs w:val="24"/>
        </w:rPr>
      </w:pPr>
      <w:r w:rsidRPr="008D5310">
        <w:rPr>
          <w:rFonts w:ascii="Arial Narrow" w:hAnsi="Arial Narrow"/>
          <w:b/>
          <w:sz w:val="24"/>
          <w:szCs w:val="24"/>
        </w:rPr>
        <w:t>Ochrana před přímým dotykem neboli před dotykem živých částí se nazývá:</w:t>
      </w:r>
    </w:p>
    <w:p w14:paraId="2CEA7C41" w14:textId="77777777" w:rsidR="007F46B7" w:rsidRPr="008D5310" w:rsidRDefault="007F46B7" w:rsidP="007F46B7">
      <w:pPr>
        <w:pStyle w:val="Bezmezer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8D5310">
        <w:rPr>
          <w:rFonts w:ascii="Arial Narrow" w:hAnsi="Arial Narrow"/>
          <w:sz w:val="24"/>
          <w:szCs w:val="24"/>
        </w:rPr>
        <w:t>Ochrana živých částí</w:t>
      </w:r>
    </w:p>
    <w:p w14:paraId="3AAD8375" w14:textId="77777777" w:rsidR="007F46B7" w:rsidRPr="008D5310" w:rsidRDefault="007F46B7" w:rsidP="007F46B7">
      <w:pPr>
        <w:pStyle w:val="Bezmezer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8D5310">
        <w:rPr>
          <w:rFonts w:ascii="Arial Narrow" w:hAnsi="Arial Narrow"/>
          <w:sz w:val="24"/>
          <w:szCs w:val="24"/>
        </w:rPr>
        <w:t>Základní ochrana</w:t>
      </w:r>
    </w:p>
    <w:p w14:paraId="2D990209" w14:textId="77777777" w:rsidR="007F46B7" w:rsidRPr="008D5310" w:rsidRDefault="007F46B7" w:rsidP="007F46B7">
      <w:pPr>
        <w:pStyle w:val="Bezmezer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8D5310">
        <w:rPr>
          <w:rFonts w:ascii="Arial Narrow" w:hAnsi="Arial Narrow"/>
          <w:sz w:val="24"/>
          <w:szCs w:val="24"/>
        </w:rPr>
        <w:t>Ochrana neživých částí</w:t>
      </w:r>
    </w:p>
    <w:p w14:paraId="61EFE7A3" w14:textId="77777777" w:rsidR="007F46B7" w:rsidRPr="008D5310" w:rsidRDefault="007F46B7" w:rsidP="007F46B7">
      <w:pPr>
        <w:pStyle w:val="Bezmezer"/>
        <w:rPr>
          <w:rFonts w:ascii="Arial Narrow" w:hAnsi="Arial Narrow"/>
          <w:sz w:val="24"/>
          <w:szCs w:val="24"/>
        </w:rPr>
      </w:pPr>
    </w:p>
    <w:p w14:paraId="55448EDE" w14:textId="77777777" w:rsidR="00695AA8" w:rsidRPr="008D5310" w:rsidRDefault="00695AA8" w:rsidP="007F46B7">
      <w:pPr>
        <w:pStyle w:val="Bezmezer"/>
        <w:rPr>
          <w:rFonts w:ascii="Arial Narrow" w:hAnsi="Arial Narrow"/>
          <w:sz w:val="24"/>
          <w:szCs w:val="24"/>
        </w:rPr>
      </w:pPr>
    </w:p>
    <w:p w14:paraId="4B964649" w14:textId="77777777" w:rsidR="007F46B7" w:rsidRPr="008D5310" w:rsidRDefault="007F46B7" w:rsidP="006853E9">
      <w:pPr>
        <w:pStyle w:val="Bezmezer"/>
        <w:numPr>
          <w:ilvl w:val="0"/>
          <w:numId w:val="44"/>
        </w:numPr>
        <w:rPr>
          <w:rFonts w:ascii="Arial Narrow" w:hAnsi="Arial Narrow"/>
          <w:b/>
          <w:sz w:val="24"/>
          <w:szCs w:val="24"/>
        </w:rPr>
      </w:pPr>
      <w:r w:rsidRPr="008D5310">
        <w:rPr>
          <w:rFonts w:ascii="Arial Narrow" w:hAnsi="Arial Narrow"/>
          <w:b/>
          <w:sz w:val="24"/>
          <w:szCs w:val="24"/>
        </w:rPr>
        <w:t>Ochrana před nebezpečným dotykem neživých částí se nazývá:</w:t>
      </w:r>
    </w:p>
    <w:p w14:paraId="5F1331D7" w14:textId="77777777" w:rsidR="007F46B7" w:rsidRPr="008D5310" w:rsidRDefault="007F46B7" w:rsidP="007F46B7">
      <w:pPr>
        <w:pStyle w:val="Bezmezer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 w:rsidRPr="008D5310">
        <w:rPr>
          <w:rFonts w:ascii="Arial Narrow" w:hAnsi="Arial Narrow"/>
          <w:sz w:val="24"/>
          <w:szCs w:val="24"/>
        </w:rPr>
        <w:t>Ochrana živých částí</w:t>
      </w:r>
    </w:p>
    <w:p w14:paraId="7E6BDE57" w14:textId="77777777" w:rsidR="007F46B7" w:rsidRPr="008D5310" w:rsidRDefault="007F46B7" w:rsidP="007F46B7">
      <w:pPr>
        <w:pStyle w:val="Bezmezer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 w:rsidRPr="008D5310">
        <w:rPr>
          <w:rFonts w:ascii="Arial Narrow" w:hAnsi="Arial Narrow"/>
          <w:sz w:val="24"/>
          <w:szCs w:val="24"/>
        </w:rPr>
        <w:t>Ochrana neživých částí</w:t>
      </w:r>
    </w:p>
    <w:p w14:paraId="0B3DBCA0" w14:textId="77777777" w:rsidR="007F46B7" w:rsidRPr="008D5310" w:rsidRDefault="007F46B7" w:rsidP="007F46B7">
      <w:pPr>
        <w:pStyle w:val="Bezmezer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 w:rsidRPr="008D5310">
        <w:rPr>
          <w:rFonts w:ascii="Arial Narrow" w:hAnsi="Arial Narrow"/>
          <w:sz w:val="24"/>
          <w:szCs w:val="24"/>
        </w:rPr>
        <w:t>Ochrana při poruše</w:t>
      </w:r>
    </w:p>
    <w:p w14:paraId="5A79F3E8" w14:textId="77777777" w:rsidR="007F46B7" w:rsidRPr="008D5310" w:rsidRDefault="007F46B7" w:rsidP="007F46B7">
      <w:pPr>
        <w:pStyle w:val="Bezmezer"/>
        <w:rPr>
          <w:rFonts w:ascii="Arial Narrow" w:hAnsi="Arial Narrow"/>
          <w:sz w:val="24"/>
          <w:szCs w:val="24"/>
        </w:rPr>
      </w:pPr>
    </w:p>
    <w:p w14:paraId="10327391" w14:textId="77777777" w:rsidR="00015BF5" w:rsidRPr="008D5310" w:rsidRDefault="00015BF5" w:rsidP="007F46B7">
      <w:pPr>
        <w:pStyle w:val="Bezmezer"/>
        <w:rPr>
          <w:rFonts w:ascii="Arial Narrow" w:hAnsi="Arial Narrow"/>
          <w:sz w:val="24"/>
          <w:szCs w:val="24"/>
        </w:rPr>
      </w:pPr>
    </w:p>
    <w:p w14:paraId="7A882A35" w14:textId="77777777" w:rsidR="007F46B7" w:rsidRPr="008D5310" w:rsidRDefault="00652518" w:rsidP="006853E9">
      <w:pPr>
        <w:pStyle w:val="Bezmezer"/>
        <w:numPr>
          <w:ilvl w:val="0"/>
          <w:numId w:val="44"/>
        </w:numPr>
        <w:jc w:val="both"/>
        <w:rPr>
          <w:rFonts w:ascii="Arial Narrow" w:hAnsi="Arial Narrow"/>
          <w:b/>
          <w:sz w:val="24"/>
          <w:szCs w:val="24"/>
        </w:rPr>
      </w:pPr>
      <w:r w:rsidRPr="008D5310">
        <w:rPr>
          <w:rFonts w:ascii="Arial Narrow" w:hAnsi="Arial Narrow"/>
          <w:b/>
          <w:sz w:val="24"/>
          <w:szCs w:val="24"/>
        </w:rPr>
        <w:t xml:space="preserve">Z hlediska nebezpečí úrazu el. </w:t>
      </w:r>
      <w:proofErr w:type="gramStart"/>
      <w:r w:rsidRPr="008D5310">
        <w:rPr>
          <w:rFonts w:ascii="Arial Narrow" w:hAnsi="Arial Narrow"/>
          <w:b/>
          <w:sz w:val="24"/>
          <w:szCs w:val="24"/>
        </w:rPr>
        <w:t>proudem</w:t>
      </w:r>
      <w:proofErr w:type="gramEnd"/>
      <w:r w:rsidRPr="008D5310">
        <w:rPr>
          <w:rFonts w:ascii="Arial Narrow" w:hAnsi="Arial Narrow"/>
          <w:b/>
          <w:sz w:val="24"/>
          <w:szCs w:val="24"/>
        </w:rPr>
        <w:t xml:space="preserve"> v prostorách s elektrickým zařízením se rozlišují dva stupně ochrany:</w:t>
      </w:r>
    </w:p>
    <w:p w14:paraId="54C83DB8" w14:textId="77777777" w:rsidR="00652518" w:rsidRPr="008D5310" w:rsidRDefault="00652518" w:rsidP="00652518">
      <w:pPr>
        <w:pStyle w:val="Bezmezer"/>
        <w:numPr>
          <w:ilvl w:val="0"/>
          <w:numId w:val="8"/>
        </w:numPr>
        <w:rPr>
          <w:rFonts w:ascii="Arial Narrow" w:hAnsi="Arial Narrow"/>
          <w:sz w:val="24"/>
          <w:szCs w:val="24"/>
        </w:rPr>
      </w:pPr>
      <w:r w:rsidRPr="008D5310">
        <w:rPr>
          <w:rFonts w:ascii="Arial Narrow" w:hAnsi="Arial Narrow"/>
          <w:sz w:val="24"/>
          <w:szCs w:val="24"/>
        </w:rPr>
        <w:t>Normální, dodatečná</w:t>
      </w:r>
    </w:p>
    <w:p w14:paraId="20F4AF76" w14:textId="77777777" w:rsidR="00652518" w:rsidRPr="008D5310" w:rsidRDefault="00652518" w:rsidP="00652518">
      <w:pPr>
        <w:pStyle w:val="Bezmezer"/>
        <w:numPr>
          <w:ilvl w:val="0"/>
          <w:numId w:val="8"/>
        </w:numPr>
        <w:rPr>
          <w:rFonts w:ascii="Arial Narrow" w:hAnsi="Arial Narrow"/>
          <w:sz w:val="24"/>
          <w:szCs w:val="24"/>
        </w:rPr>
      </w:pPr>
      <w:r w:rsidRPr="008D5310">
        <w:rPr>
          <w:rFonts w:ascii="Arial Narrow" w:hAnsi="Arial Narrow"/>
          <w:sz w:val="24"/>
          <w:szCs w:val="24"/>
        </w:rPr>
        <w:t>Normální, zvýšená</w:t>
      </w:r>
    </w:p>
    <w:p w14:paraId="65FBFFC2" w14:textId="77777777" w:rsidR="00652518" w:rsidRPr="008D5310" w:rsidRDefault="00015BF5" w:rsidP="00652518">
      <w:pPr>
        <w:pStyle w:val="Bezmezer"/>
        <w:numPr>
          <w:ilvl w:val="0"/>
          <w:numId w:val="8"/>
        </w:numPr>
        <w:rPr>
          <w:rFonts w:ascii="Arial Narrow" w:hAnsi="Arial Narrow"/>
          <w:sz w:val="24"/>
          <w:szCs w:val="24"/>
        </w:rPr>
      </w:pPr>
      <w:r w:rsidRPr="008D5310">
        <w:rPr>
          <w:rFonts w:ascii="Arial Narrow" w:hAnsi="Arial Narrow"/>
          <w:sz w:val="24"/>
          <w:szCs w:val="24"/>
        </w:rPr>
        <w:t>Normální, doplněná</w:t>
      </w:r>
    </w:p>
    <w:p w14:paraId="0F8F90AB" w14:textId="77777777" w:rsidR="00015BF5" w:rsidRPr="008D5310" w:rsidRDefault="00015BF5" w:rsidP="00015BF5">
      <w:pPr>
        <w:pStyle w:val="Bezmezer"/>
        <w:ind w:left="4956" w:firstLine="708"/>
        <w:rPr>
          <w:rFonts w:ascii="Arial Narrow" w:hAnsi="Arial Narrow"/>
          <w:sz w:val="24"/>
          <w:szCs w:val="24"/>
        </w:rPr>
      </w:pPr>
      <w:r w:rsidRPr="008D5310">
        <w:rPr>
          <w:rFonts w:ascii="Arial Narrow" w:hAnsi="Arial Narrow"/>
          <w:sz w:val="20"/>
          <w:szCs w:val="20"/>
        </w:rPr>
        <w:t>ČSN 33 2000-4-41 ed.2 příloha NA1.1</w:t>
      </w:r>
    </w:p>
    <w:p w14:paraId="11ADA5C6" w14:textId="77777777" w:rsidR="007F46B7" w:rsidRPr="008D5310" w:rsidRDefault="007F46B7" w:rsidP="007F46B7">
      <w:pPr>
        <w:pStyle w:val="Bezmezer"/>
        <w:rPr>
          <w:rFonts w:ascii="Arial Narrow" w:hAnsi="Arial Narrow"/>
          <w:sz w:val="24"/>
          <w:szCs w:val="24"/>
        </w:rPr>
      </w:pPr>
    </w:p>
    <w:p w14:paraId="4DBD5281" w14:textId="77777777" w:rsidR="007F46B7" w:rsidRPr="008D5310" w:rsidRDefault="007F46B7" w:rsidP="007F46B7">
      <w:pPr>
        <w:pStyle w:val="Bezmezer"/>
        <w:rPr>
          <w:rFonts w:ascii="Arial Narrow" w:hAnsi="Arial Narrow"/>
          <w:sz w:val="24"/>
          <w:szCs w:val="24"/>
        </w:rPr>
      </w:pPr>
    </w:p>
    <w:p w14:paraId="5EBCB677" w14:textId="77777777" w:rsidR="00D61EEA" w:rsidRPr="008D5310" w:rsidRDefault="00D61EEA" w:rsidP="006853E9">
      <w:pPr>
        <w:pStyle w:val="Bezmezer"/>
        <w:numPr>
          <w:ilvl w:val="0"/>
          <w:numId w:val="44"/>
        </w:numPr>
        <w:rPr>
          <w:rFonts w:ascii="Arial Narrow" w:hAnsi="Arial Narrow"/>
          <w:b/>
          <w:sz w:val="24"/>
          <w:szCs w:val="24"/>
        </w:rPr>
      </w:pPr>
      <w:r w:rsidRPr="008D5310">
        <w:rPr>
          <w:rFonts w:ascii="Arial Narrow" w:hAnsi="Arial Narrow"/>
          <w:b/>
          <w:sz w:val="24"/>
          <w:szCs w:val="24"/>
        </w:rPr>
        <w:t>Oděv pracovníků při obsluze a práci pod napětím nebo v blízkosti částí pod napětím:</w:t>
      </w:r>
    </w:p>
    <w:p w14:paraId="08B0D7B7" w14:textId="77777777" w:rsidR="00D61EEA" w:rsidRPr="008D5310" w:rsidRDefault="00D61EEA" w:rsidP="006853E9">
      <w:pPr>
        <w:pStyle w:val="Bezmezer"/>
        <w:numPr>
          <w:ilvl w:val="0"/>
          <w:numId w:val="46"/>
        </w:numPr>
        <w:rPr>
          <w:rFonts w:ascii="Arial Narrow" w:hAnsi="Arial Narrow"/>
          <w:sz w:val="24"/>
          <w:szCs w:val="24"/>
        </w:rPr>
      </w:pPr>
      <w:r w:rsidRPr="008D5310">
        <w:rPr>
          <w:rFonts w:ascii="Arial Narrow" w:hAnsi="Arial Narrow"/>
          <w:sz w:val="24"/>
          <w:szCs w:val="24"/>
        </w:rPr>
        <w:t>musí být výrazně odlišen od ostatních pracovníků</w:t>
      </w:r>
    </w:p>
    <w:p w14:paraId="03502ADA" w14:textId="77777777" w:rsidR="00D61EEA" w:rsidRPr="008D5310" w:rsidRDefault="00D61EEA" w:rsidP="006853E9">
      <w:pPr>
        <w:pStyle w:val="Bezmezer"/>
        <w:numPr>
          <w:ilvl w:val="0"/>
          <w:numId w:val="46"/>
        </w:numPr>
        <w:rPr>
          <w:rFonts w:ascii="Arial Narrow" w:hAnsi="Arial Narrow"/>
          <w:sz w:val="24"/>
          <w:szCs w:val="24"/>
        </w:rPr>
      </w:pPr>
      <w:r w:rsidRPr="008D5310">
        <w:rPr>
          <w:rFonts w:ascii="Arial Narrow" w:hAnsi="Arial Narrow"/>
          <w:sz w:val="24"/>
          <w:szCs w:val="24"/>
        </w:rPr>
        <w:t>nesmí být volně vlající, nesmí se nosit kovové řetízky, náramky, prsteny, oděv se snadno vznětlivých látek nesmí se pracovat s vyhrnutými rukávy nebo v oděvu bez rukávů, rukávy musí být v zápěstí zapnuty</w:t>
      </w:r>
    </w:p>
    <w:p w14:paraId="3588967B" w14:textId="77777777" w:rsidR="00D61EEA" w:rsidRPr="008D5310" w:rsidRDefault="00D61EEA" w:rsidP="006853E9">
      <w:pPr>
        <w:pStyle w:val="Bezmezer"/>
        <w:numPr>
          <w:ilvl w:val="0"/>
          <w:numId w:val="46"/>
        </w:numPr>
        <w:rPr>
          <w:rFonts w:ascii="Arial Narrow" w:hAnsi="Arial Narrow"/>
          <w:sz w:val="24"/>
          <w:szCs w:val="24"/>
        </w:rPr>
      </w:pPr>
      <w:r w:rsidRPr="008D5310">
        <w:rPr>
          <w:rFonts w:ascii="Arial Narrow" w:hAnsi="Arial Narrow"/>
          <w:sz w:val="24"/>
          <w:szCs w:val="24"/>
        </w:rPr>
        <w:t>výběr se ponechá na volbě pracovníka</w:t>
      </w:r>
    </w:p>
    <w:p w14:paraId="5401C9BF" w14:textId="77777777" w:rsidR="00D61EEA" w:rsidRPr="008D5310" w:rsidRDefault="00D61EEA" w:rsidP="00D61EEA">
      <w:pPr>
        <w:pStyle w:val="Bezmezer"/>
        <w:ind w:left="4968" w:firstLine="696"/>
        <w:rPr>
          <w:rFonts w:ascii="Arial Narrow" w:hAnsi="Arial Narrow"/>
          <w:sz w:val="24"/>
          <w:szCs w:val="24"/>
        </w:rPr>
      </w:pPr>
      <w:r w:rsidRPr="008D5310">
        <w:rPr>
          <w:rFonts w:ascii="Arial Narrow" w:hAnsi="Arial Narrow"/>
          <w:sz w:val="20"/>
          <w:szCs w:val="20"/>
        </w:rPr>
        <w:t xml:space="preserve">ČSN EN 50 110-1 ed.2 </w:t>
      </w:r>
      <w:proofErr w:type="gramStart"/>
      <w:r w:rsidRPr="008D5310">
        <w:rPr>
          <w:rFonts w:ascii="Arial Narrow" w:hAnsi="Arial Narrow"/>
          <w:sz w:val="20"/>
          <w:szCs w:val="20"/>
        </w:rPr>
        <w:t>čl.6.3.1.3</w:t>
      </w:r>
      <w:proofErr w:type="gramEnd"/>
    </w:p>
    <w:p w14:paraId="63A585CB" w14:textId="77777777" w:rsidR="007F46B7" w:rsidRPr="008D5310" w:rsidRDefault="007F46B7" w:rsidP="007F46B7">
      <w:pPr>
        <w:pStyle w:val="Bezmezer"/>
        <w:rPr>
          <w:rFonts w:ascii="Arial Narrow" w:hAnsi="Arial Narrow"/>
          <w:sz w:val="24"/>
          <w:szCs w:val="24"/>
        </w:rPr>
      </w:pPr>
    </w:p>
    <w:p w14:paraId="0AEFAAAF" w14:textId="77777777" w:rsidR="007F46B7" w:rsidRPr="008D5310" w:rsidRDefault="007F46B7" w:rsidP="007F46B7">
      <w:pPr>
        <w:pStyle w:val="Bezmezer"/>
        <w:rPr>
          <w:rFonts w:ascii="Arial Narrow" w:hAnsi="Arial Narrow"/>
          <w:sz w:val="24"/>
          <w:szCs w:val="24"/>
        </w:rPr>
      </w:pPr>
    </w:p>
    <w:p w14:paraId="30EBAE50" w14:textId="77777777" w:rsidR="007F46B7" w:rsidRPr="008D5310" w:rsidRDefault="007F46B7" w:rsidP="007F46B7">
      <w:pPr>
        <w:pStyle w:val="Bezmezer"/>
        <w:rPr>
          <w:rFonts w:ascii="Arial Narrow" w:hAnsi="Arial Narrow"/>
          <w:sz w:val="24"/>
          <w:szCs w:val="24"/>
        </w:rPr>
      </w:pPr>
    </w:p>
    <w:p w14:paraId="71F97F3B" w14:textId="77777777" w:rsidR="007F46B7" w:rsidRPr="008D5310" w:rsidRDefault="007F46B7" w:rsidP="007F46B7">
      <w:pPr>
        <w:pStyle w:val="Bezmezer"/>
        <w:rPr>
          <w:rFonts w:ascii="Arial Narrow" w:hAnsi="Arial Narrow"/>
          <w:sz w:val="24"/>
          <w:szCs w:val="24"/>
        </w:rPr>
      </w:pPr>
    </w:p>
    <w:p w14:paraId="0B92FA31" w14:textId="77777777" w:rsidR="007F46B7" w:rsidRPr="008D5310" w:rsidRDefault="007F46B7" w:rsidP="007F46B7">
      <w:pPr>
        <w:pStyle w:val="Bezmezer"/>
        <w:rPr>
          <w:rFonts w:ascii="Arial Narrow" w:hAnsi="Arial Narrow"/>
          <w:sz w:val="24"/>
          <w:szCs w:val="24"/>
        </w:rPr>
      </w:pPr>
    </w:p>
    <w:p w14:paraId="2094D1BD" w14:textId="77777777" w:rsidR="007F46B7" w:rsidRPr="008D5310" w:rsidRDefault="007F46B7" w:rsidP="007F46B7">
      <w:pPr>
        <w:pStyle w:val="Bezmezer"/>
        <w:rPr>
          <w:rFonts w:ascii="Arial Narrow" w:hAnsi="Arial Narrow"/>
          <w:sz w:val="24"/>
          <w:szCs w:val="24"/>
        </w:rPr>
      </w:pPr>
    </w:p>
    <w:p w14:paraId="1CBCF81F" w14:textId="77777777" w:rsidR="007F46B7" w:rsidRPr="008D5310" w:rsidRDefault="00CA609F" w:rsidP="006853E9">
      <w:pPr>
        <w:pStyle w:val="Bezmezer"/>
        <w:numPr>
          <w:ilvl w:val="0"/>
          <w:numId w:val="44"/>
        </w:numPr>
        <w:rPr>
          <w:rFonts w:ascii="Arial Narrow" w:hAnsi="Arial Narrow"/>
          <w:b/>
          <w:sz w:val="24"/>
          <w:szCs w:val="24"/>
        </w:rPr>
      </w:pPr>
      <w:r w:rsidRPr="008D5310">
        <w:rPr>
          <w:rFonts w:ascii="Arial Narrow" w:hAnsi="Arial Narrow"/>
          <w:b/>
          <w:sz w:val="24"/>
          <w:szCs w:val="24"/>
        </w:rPr>
        <w:t>Úraz elektrickým proudem může být způsoben:</w:t>
      </w:r>
    </w:p>
    <w:p w14:paraId="1887887E" w14:textId="77777777" w:rsidR="00CA609F" w:rsidRPr="008D5310" w:rsidRDefault="00CA609F" w:rsidP="006853E9">
      <w:pPr>
        <w:pStyle w:val="Bezmezer"/>
        <w:numPr>
          <w:ilvl w:val="0"/>
          <w:numId w:val="37"/>
        </w:numPr>
        <w:rPr>
          <w:rFonts w:ascii="Arial Narrow" w:hAnsi="Arial Narrow"/>
          <w:sz w:val="24"/>
          <w:szCs w:val="24"/>
        </w:rPr>
      </w:pPr>
      <w:r w:rsidRPr="008D5310">
        <w:rPr>
          <w:rFonts w:ascii="Arial Narrow" w:hAnsi="Arial Narrow"/>
          <w:sz w:val="24"/>
          <w:szCs w:val="24"/>
        </w:rPr>
        <w:t>proudem protékajícím postiženým tělem</w:t>
      </w:r>
    </w:p>
    <w:p w14:paraId="228C0B56" w14:textId="77777777" w:rsidR="00CA609F" w:rsidRPr="008D5310" w:rsidRDefault="00CA609F" w:rsidP="006853E9">
      <w:pPr>
        <w:pStyle w:val="Bezmezer"/>
        <w:numPr>
          <w:ilvl w:val="0"/>
          <w:numId w:val="37"/>
        </w:numPr>
        <w:rPr>
          <w:rFonts w:ascii="Arial Narrow" w:hAnsi="Arial Narrow"/>
          <w:sz w:val="24"/>
          <w:szCs w:val="24"/>
        </w:rPr>
      </w:pPr>
      <w:r w:rsidRPr="008D5310">
        <w:rPr>
          <w:rFonts w:ascii="Arial Narrow" w:hAnsi="Arial Narrow"/>
          <w:sz w:val="24"/>
          <w:szCs w:val="24"/>
        </w:rPr>
        <w:t xml:space="preserve">v důsledku jiných nežádoucích účinků elektrického proudu </w:t>
      </w:r>
      <w:r w:rsidR="00DB392B" w:rsidRPr="008D5310">
        <w:rPr>
          <w:rFonts w:ascii="Arial Narrow" w:hAnsi="Arial Narrow"/>
          <w:sz w:val="24"/>
          <w:szCs w:val="24"/>
        </w:rPr>
        <w:t>(např. popálením)</w:t>
      </w:r>
    </w:p>
    <w:p w14:paraId="719BB99B" w14:textId="77777777" w:rsidR="00DB392B" w:rsidRPr="008D5310" w:rsidRDefault="00DB392B" w:rsidP="006853E9">
      <w:pPr>
        <w:pStyle w:val="Bezmezer"/>
        <w:numPr>
          <w:ilvl w:val="0"/>
          <w:numId w:val="37"/>
        </w:numPr>
        <w:rPr>
          <w:rFonts w:ascii="Arial Narrow" w:hAnsi="Arial Narrow"/>
          <w:sz w:val="24"/>
          <w:szCs w:val="24"/>
        </w:rPr>
      </w:pPr>
      <w:r w:rsidRPr="008D5310">
        <w:rPr>
          <w:rFonts w:ascii="Arial Narrow" w:hAnsi="Arial Narrow"/>
          <w:sz w:val="24"/>
          <w:szCs w:val="24"/>
        </w:rPr>
        <w:t>působením elektrického či elektromagnetického pole</w:t>
      </w:r>
    </w:p>
    <w:p w14:paraId="7E2C6791" w14:textId="77777777" w:rsidR="00DB392B" w:rsidRPr="008D5310" w:rsidRDefault="00DB392B" w:rsidP="007F46B7">
      <w:pPr>
        <w:pStyle w:val="Bezmezer"/>
        <w:rPr>
          <w:rFonts w:ascii="Arial Narrow" w:hAnsi="Arial Narrow"/>
          <w:sz w:val="24"/>
          <w:szCs w:val="24"/>
        </w:rPr>
      </w:pPr>
    </w:p>
    <w:p w14:paraId="6C2EB622" w14:textId="77777777" w:rsidR="00695AA8" w:rsidRPr="008D5310" w:rsidRDefault="00695AA8" w:rsidP="007F46B7">
      <w:pPr>
        <w:pStyle w:val="Bezmezer"/>
        <w:rPr>
          <w:rFonts w:ascii="Arial Narrow" w:hAnsi="Arial Narrow"/>
          <w:sz w:val="24"/>
          <w:szCs w:val="24"/>
        </w:rPr>
      </w:pPr>
    </w:p>
    <w:p w14:paraId="4442E5F1" w14:textId="77777777" w:rsidR="00DB392B" w:rsidRPr="008D5310" w:rsidRDefault="00DB392B" w:rsidP="006853E9">
      <w:pPr>
        <w:pStyle w:val="Bezmezer"/>
        <w:numPr>
          <w:ilvl w:val="0"/>
          <w:numId w:val="44"/>
        </w:numPr>
        <w:rPr>
          <w:rFonts w:ascii="Arial Narrow" w:hAnsi="Arial Narrow"/>
          <w:b/>
          <w:sz w:val="24"/>
          <w:szCs w:val="24"/>
        </w:rPr>
      </w:pPr>
      <w:r w:rsidRPr="008D5310">
        <w:rPr>
          <w:rFonts w:ascii="Arial Narrow" w:hAnsi="Arial Narrow"/>
          <w:b/>
          <w:sz w:val="24"/>
          <w:szCs w:val="24"/>
        </w:rPr>
        <w:t>Jakou rychlostí má být prováděna nepřímá srdeční masáž:</w:t>
      </w:r>
    </w:p>
    <w:p w14:paraId="557C2970" w14:textId="77777777" w:rsidR="00DB392B" w:rsidRPr="008D5310" w:rsidRDefault="00DB392B" w:rsidP="006853E9">
      <w:pPr>
        <w:pStyle w:val="Bezmezer"/>
        <w:numPr>
          <w:ilvl w:val="0"/>
          <w:numId w:val="39"/>
        </w:numPr>
        <w:rPr>
          <w:rFonts w:ascii="Arial Narrow" w:hAnsi="Arial Narrow"/>
          <w:sz w:val="24"/>
          <w:szCs w:val="24"/>
        </w:rPr>
      </w:pPr>
      <w:r w:rsidRPr="008D5310">
        <w:rPr>
          <w:rFonts w:ascii="Arial Narrow" w:hAnsi="Arial Narrow"/>
          <w:sz w:val="24"/>
          <w:szCs w:val="24"/>
        </w:rPr>
        <w:t>10 až 12 stlačení za minutu</w:t>
      </w:r>
    </w:p>
    <w:p w14:paraId="174E9431" w14:textId="263FB087" w:rsidR="00DB392B" w:rsidRPr="008D5310" w:rsidRDefault="004B5364" w:rsidP="006853E9">
      <w:pPr>
        <w:pStyle w:val="Bezmezer"/>
        <w:numPr>
          <w:ilvl w:val="0"/>
          <w:numId w:val="39"/>
        </w:numPr>
        <w:rPr>
          <w:rFonts w:ascii="Arial Narrow" w:hAnsi="Arial Narrow"/>
          <w:sz w:val="24"/>
          <w:szCs w:val="24"/>
        </w:rPr>
      </w:pPr>
      <w:r w:rsidRPr="008D5310">
        <w:rPr>
          <w:rFonts w:ascii="Arial Narrow" w:hAnsi="Arial Narrow"/>
          <w:sz w:val="24"/>
          <w:szCs w:val="24"/>
        </w:rPr>
        <w:t>100</w:t>
      </w:r>
      <w:r w:rsidR="00DB392B" w:rsidRPr="008D5310">
        <w:rPr>
          <w:rFonts w:ascii="Arial Narrow" w:hAnsi="Arial Narrow"/>
          <w:sz w:val="24"/>
          <w:szCs w:val="24"/>
        </w:rPr>
        <w:t xml:space="preserve"> stlačení za minutu</w:t>
      </w:r>
    </w:p>
    <w:p w14:paraId="3C97E1DC" w14:textId="77777777" w:rsidR="00DB392B" w:rsidRPr="008D5310" w:rsidRDefault="00DB392B" w:rsidP="006853E9">
      <w:pPr>
        <w:pStyle w:val="Bezmezer"/>
        <w:numPr>
          <w:ilvl w:val="0"/>
          <w:numId w:val="39"/>
        </w:numPr>
        <w:rPr>
          <w:rFonts w:ascii="Arial Narrow" w:hAnsi="Arial Narrow"/>
          <w:sz w:val="24"/>
          <w:szCs w:val="24"/>
        </w:rPr>
      </w:pPr>
      <w:r w:rsidRPr="008D5310">
        <w:rPr>
          <w:rFonts w:ascii="Arial Narrow" w:hAnsi="Arial Narrow"/>
          <w:sz w:val="24"/>
          <w:szCs w:val="24"/>
        </w:rPr>
        <w:t>130 stlačení za minutu</w:t>
      </w:r>
    </w:p>
    <w:p w14:paraId="29C08865" w14:textId="77777777" w:rsidR="00DB392B" w:rsidRPr="008D5310" w:rsidRDefault="00DB392B" w:rsidP="00DB392B">
      <w:pPr>
        <w:pStyle w:val="Bezmezer"/>
        <w:rPr>
          <w:rFonts w:ascii="Arial Narrow" w:hAnsi="Arial Narrow"/>
          <w:sz w:val="24"/>
          <w:szCs w:val="24"/>
        </w:rPr>
      </w:pPr>
    </w:p>
    <w:p w14:paraId="5A3D4B81" w14:textId="77777777" w:rsidR="007F46B7" w:rsidRPr="008D5310" w:rsidRDefault="007F46B7" w:rsidP="007F46B7">
      <w:pPr>
        <w:pStyle w:val="Bezmezer"/>
        <w:rPr>
          <w:rFonts w:ascii="Arial Narrow" w:hAnsi="Arial Narrow"/>
          <w:sz w:val="24"/>
          <w:szCs w:val="24"/>
        </w:rPr>
      </w:pPr>
    </w:p>
    <w:p w14:paraId="489F4C05" w14:textId="77777777" w:rsidR="00D404BC" w:rsidRPr="008D5310" w:rsidRDefault="00D404BC" w:rsidP="00D404BC">
      <w:pPr>
        <w:pStyle w:val="Odstavecseseznamem"/>
        <w:numPr>
          <w:ilvl w:val="0"/>
          <w:numId w:val="44"/>
        </w:numPr>
        <w:jc w:val="both"/>
        <w:rPr>
          <w:rFonts w:ascii="Arial Narrow" w:hAnsi="Arial Narrow"/>
          <w:b/>
          <w:sz w:val="24"/>
          <w:szCs w:val="24"/>
        </w:rPr>
      </w:pPr>
      <w:r w:rsidRPr="008D5310">
        <w:rPr>
          <w:rFonts w:ascii="Arial Narrow" w:hAnsi="Arial Narrow"/>
          <w:b/>
          <w:sz w:val="24"/>
          <w:szCs w:val="24"/>
        </w:rPr>
        <w:t>Elektrické spotřebiče se smějí používat:</w:t>
      </w:r>
    </w:p>
    <w:p w14:paraId="2234392E" w14:textId="7E3BA601" w:rsidR="00D404BC" w:rsidRPr="008D5310" w:rsidRDefault="00D404BC" w:rsidP="00AC5959">
      <w:pPr>
        <w:pStyle w:val="Odstavecseseznamem"/>
        <w:numPr>
          <w:ilvl w:val="2"/>
          <w:numId w:val="44"/>
        </w:numPr>
        <w:ind w:left="709" w:hanging="142"/>
        <w:jc w:val="both"/>
        <w:rPr>
          <w:rFonts w:ascii="Arial Narrow" w:hAnsi="Arial Narrow"/>
          <w:sz w:val="24"/>
          <w:szCs w:val="24"/>
        </w:rPr>
      </w:pPr>
      <w:r w:rsidRPr="008D5310">
        <w:rPr>
          <w:rFonts w:ascii="Arial Narrow" w:hAnsi="Arial Narrow"/>
          <w:sz w:val="24"/>
          <w:szCs w:val="24"/>
        </w:rPr>
        <w:t>jen nepoškozené, se schválením zaměstnavatele a pouze po provedených pravidelných kontrolách a revizích odborně způsobilým pracovníkem, případně revizním technikem,</w:t>
      </w:r>
    </w:p>
    <w:p w14:paraId="488259A0" w14:textId="77777777" w:rsidR="00D404BC" w:rsidRPr="008D5310" w:rsidRDefault="00D404BC" w:rsidP="00D404BC">
      <w:pPr>
        <w:numPr>
          <w:ilvl w:val="2"/>
          <w:numId w:val="44"/>
        </w:numPr>
        <w:ind w:left="709" w:hanging="142"/>
        <w:jc w:val="both"/>
        <w:rPr>
          <w:rFonts w:ascii="Arial Narrow" w:hAnsi="Arial Narrow"/>
          <w:sz w:val="24"/>
          <w:szCs w:val="24"/>
        </w:rPr>
      </w:pPr>
      <w:r w:rsidRPr="008D5310">
        <w:rPr>
          <w:rFonts w:ascii="Arial Narrow" w:hAnsi="Arial Narrow"/>
          <w:sz w:val="24"/>
          <w:szCs w:val="24"/>
        </w:rPr>
        <w:t>jen po schválení bezpečnostního technika a na jím vyhrazeném místě,</w:t>
      </w:r>
    </w:p>
    <w:p w14:paraId="4BB526A4" w14:textId="77777777" w:rsidR="00D404BC" w:rsidRPr="008D5310" w:rsidRDefault="00D404BC" w:rsidP="00D404BC">
      <w:pPr>
        <w:numPr>
          <w:ilvl w:val="2"/>
          <w:numId w:val="44"/>
        </w:numPr>
        <w:ind w:left="709" w:hanging="142"/>
        <w:jc w:val="both"/>
        <w:rPr>
          <w:rFonts w:ascii="Arial Narrow" w:hAnsi="Arial Narrow"/>
          <w:sz w:val="24"/>
          <w:szCs w:val="24"/>
        </w:rPr>
      </w:pPr>
      <w:r w:rsidRPr="008D5310">
        <w:rPr>
          <w:rFonts w:ascii="Arial Narrow" w:hAnsi="Arial Narrow"/>
          <w:sz w:val="24"/>
          <w:szCs w:val="24"/>
        </w:rPr>
        <w:t>jakékoliv (i soukromé), ale nepoškozené a jen po kontrole bezpečnostního technika.</w:t>
      </w:r>
    </w:p>
    <w:p w14:paraId="7F984168" w14:textId="77777777" w:rsidR="00D404BC" w:rsidRPr="008D5310" w:rsidRDefault="00D404BC" w:rsidP="00D404BC">
      <w:pPr>
        <w:pStyle w:val="Bezmezer"/>
        <w:rPr>
          <w:rFonts w:ascii="Arial Narrow" w:hAnsi="Arial Narrow"/>
          <w:sz w:val="24"/>
          <w:szCs w:val="24"/>
        </w:rPr>
      </w:pPr>
    </w:p>
    <w:p w14:paraId="0F123F33" w14:textId="77777777" w:rsidR="00D404BC" w:rsidRPr="008D5310" w:rsidRDefault="00D404BC" w:rsidP="00D404BC">
      <w:pPr>
        <w:pStyle w:val="Bezmezer"/>
        <w:rPr>
          <w:rFonts w:ascii="Arial Narrow" w:hAnsi="Arial Narrow"/>
          <w:sz w:val="24"/>
          <w:szCs w:val="24"/>
        </w:rPr>
      </w:pPr>
    </w:p>
    <w:p w14:paraId="4A0F4A4A" w14:textId="77777777" w:rsidR="00D404BC" w:rsidRPr="008D5310" w:rsidRDefault="00D404BC" w:rsidP="00D404BC">
      <w:pPr>
        <w:pStyle w:val="Odstavecseseznamem"/>
        <w:numPr>
          <w:ilvl w:val="0"/>
          <w:numId w:val="44"/>
        </w:numPr>
        <w:rPr>
          <w:rFonts w:ascii="Arial Narrow" w:hAnsi="Arial Narrow"/>
          <w:b/>
          <w:sz w:val="24"/>
          <w:szCs w:val="24"/>
        </w:rPr>
      </w:pPr>
      <w:r w:rsidRPr="008D5310">
        <w:rPr>
          <w:rFonts w:ascii="Arial Narrow" w:hAnsi="Arial Narrow"/>
          <w:b/>
          <w:sz w:val="24"/>
          <w:szCs w:val="24"/>
        </w:rPr>
        <w:t xml:space="preserve">Přenosné, pohyblivé el. </w:t>
      </w:r>
      <w:proofErr w:type="gramStart"/>
      <w:r w:rsidRPr="008D5310">
        <w:rPr>
          <w:rFonts w:ascii="Arial Narrow" w:hAnsi="Arial Narrow"/>
          <w:b/>
          <w:sz w:val="24"/>
          <w:szCs w:val="24"/>
        </w:rPr>
        <w:t>přívody</w:t>
      </w:r>
      <w:proofErr w:type="gramEnd"/>
      <w:r w:rsidRPr="008D5310">
        <w:rPr>
          <w:rFonts w:ascii="Arial Narrow" w:hAnsi="Arial Narrow"/>
          <w:b/>
          <w:sz w:val="24"/>
          <w:szCs w:val="24"/>
        </w:rPr>
        <w:t>:</w:t>
      </w:r>
    </w:p>
    <w:p w14:paraId="47A1CCA7" w14:textId="77777777" w:rsidR="00D404BC" w:rsidRPr="008D5310" w:rsidRDefault="00D404BC" w:rsidP="00D404BC">
      <w:pPr>
        <w:pStyle w:val="Zkladntext"/>
        <w:numPr>
          <w:ilvl w:val="0"/>
          <w:numId w:val="51"/>
        </w:numPr>
        <w:tabs>
          <w:tab w:val="clear" w:pos="1428"/>
        </w:tabs>
        <w:ind w:left="709" w:hanging="283"/>
        <w:jc w:val="both"/>
        <w:rPr>
          <w:rFonts w:ascii="Arial Narrow" w:hAnsi="Arial Narrow"/>
          <w:b w:val="0"/>
          <w:bCs/>
          <w:sz w:val="24"/>
          <w:szCs w:val="24"/>
        </w:rPr>
      </w:pPr>
      <w:proofErr w:type="gramStart"/>
      <w:r w:rsidRPr="008D5310">
        <w:rPr>
          <w:rFonts w:ascii="Arial Narrow" w:hAnsi="Arial Narrow"/>
          <w:b w:val="0"/>
          <w:bCs/>
          <w:sz w:val="24"/>
          <w:szCs w:val="24"/>
        </w:rPr>
        <w:t>se nesmějí</w:t>
      </w:r>
      <w:proofErr w:type="gramEnd"/>
      <w:r w:rsidRPr="008D5310">
        <w:rPr>
          <w:rFonts w:ascii="Arial Narrow" w:hAnsi="Arial Narrow"/>
          <w:b w:val="0"/>
          <w:bCs/>
          <w:sz w:val="24"/>
          <w:szCs w:val="24"/>
        </w:rPr>
        <w:t xml:space="preserve"> používat,</w:t>
      </w:r>
    </w:p>
    <w:p w14:paraId="2534FF5B" w14:textId="77777777" w:rsidR="00D404BC" w:rsidRPr="008D5310" w:rsidRDefault="00D404BC" w:rsidP="00D404BC">
      <w:pPr>
        <w:pStyle w:val="Zkladntext"/>
        <w:numPr>
          <w:ilvl w:val="0"/>
          <w:numId w:val="51"/>
        </w:numPr>
        <w:tabs>
          <w:tab w:val="clear" w:pos="1428"/>
        </w:tabs>
        <w:ind w:left="709" w:hanging="283"/>
        <w:jc w:val="both"/>
        <w:rPr>
          <w:rFonts w:ascii="Arial Narrow" w:hAnsi="Arial Narrow"/>
          <w:b w:val="0"/>
          <w:bCs/>
          <w:sz w:val="24"/>
          <w:szCs w:val="24"/>
        </w:rPr>
      </w:pPr>
      <w:proofErr w:type="gramStart"/>
      <w:r w:rsidRPr="008D5310">
        <w:rPr>
          <w:rFonts w:ascii="Arial Narrow" w:hAnsi="Arial Narrow"/>
          <w:b w:val="0"/>
          <w:bCs/>
          <w:sz w:val="24"/>
          <w:szCs w:val="24"/>
        </w:rPr>
        <w:t>se smějí</w:t>
      </w:r>
      <w:proofErr w:type="gramEnd"/>
      <w:r w:rsidRPr="008D5310">
        <w:rPr>
          <w:rFonts w:ascii="Arial Narrow" w:hAnsi="Arial Narrow"/>
          <w:b w:val="0"/>
          <w:bCs/>
          <w:sz w:val="24"/>
          <w:szCs w:val="24"/>
        </w:rPr>
        <w:t xml:space="preserve"> používat jen se souhlasem vedení,</w:t>
      </w:r>
    </w:p>
    <w:p w14:paraId="784C80C9" w14:textId="77777777" w:rsidR="00D404BC" w:rsidRPr="008D5310" w:rsidRDefault="00D404BC" w:rsidP="00D404BC">
      <w:pPr>
        <w:pStyle w:val="Zkladntext"/>
        <w:numPr>
          <w:ilvl w:val="0"/>
          <w:numId w:val="51"/>
        </w:numPr>
        <w:tabs>
          <w:tab w:val="clear" w:pos="1428"/>
        </w:tabs>
        <w:ind w:left="709" w:hanging="283"/>
        <w:jc w:val="both"/>
        <w:rPr>
          <w:rFonts w:ascii="Arial Narrow" w:hAnsi="Arial Narrow"/>
          <w:b w:val="0"/>
          <w:bCs/>
          <w:sz w:val="24"/>
          <w:szCs w:val="24"/>
        </w:rPr>
      </w:pPr>
      <w:r w:rsidRPr="008D5310">
        <w:rPr>
          <w:rFonts w:ascii="Arial Narrow" w:hAnsi="Arial Narrow"/>
          <w:b w:val="0"/>
          <w:bCs/>
          <w:sz w:val="24"/>
          <w:szCs w:val="24"/>
        </w:rPr>
        <w:t>před použitím se musí zkontrolovat, zda není poškozena izolace a musí být kladeny a používány tak, aby nemohlo dojít k jejich poškození; při používání rozpojitelných spojů nesmí být v rozpojeném stavu napětí na kontaktech vidlic.</w:t>
      </w:r>
    </w:p>
    <w:p w14:paraId="7C867245" w14:textId="77777777" w:rsidR="007F46B7" w:rsidRDefault="007F46B7" w:rsidP="007F46B7">
      <w:pPr>
        <w:pStyle w:val="Bezmezer"/>
        <w:rPr>
          <w:rFonts w:ascii="Arial Narrow" w:hAnsi="Arial Narrow"/>
          <w:sz w:val="24"/>
          <w:szCs w:val="24"/>
        </w:rPr>
      </w:pPr>
    </w:p>
    <w:p w14:paraId="4CDABC2C" w14:textId="77777777" w:rsidR="007F46B7" w:rsidRDefault="007F46B7" w:rsidP="007F46B7">
      <w:pPr>
        <w:pStyle w:val="Bezmezer"/>
        <w:rPr>
          <w:rFonts w:ascii="Arial Narrow" w:hAnsi="Arial Narrow"/>
          <w:sz w:val="24"/>
          <w:szCs w:val="24"/>
        </w:rPr>
      </w:pPr>
    </w:p>
    <w:p w14:paraId="024CF3A0" w14:textId="77777777" w:rsidR="00D61EEA" w:rsidRDefault="00D61EEA" w:rsidP="0096045A">
      <w:pPr>
        <w:pStyle w:val="Bezmezer"/>
        <w:rPr>
          <w:rFonts w:ascii="Arial Narrow" w:hAnsi="Arial Narrow"/>
          <w:b/>
          <w:sz w:val="24"/>
          <w:szCs w:val="24"/>
        </w:rPr>
      </w:pPr>
    </w:p>
    <w:p w14:paraId="7726870C" w14:textId="77777777" w:rsidR="00D42525" w:rsidRDefault="00D42525" w:rsidP="0096045A">
      <w:pPr>
        <w:pStyle w:val="Bezmezer"/>
        <w:rPr>
          <w:rFonts w:ascii="Arial Narrow" w:hAnsi="Arial Narrow"/>
          <w:b/>
          <w:sz w:val="24"/>
          <w:szCs w:val="24"/>
        </w:rPr>
      </w:pPr>
    </w:p>
    <w:p w14:paraId="57B0C847" w14:textId="75A74592" w:rsidR="007F46B7" w:rsidRDefault="00D42525" w:rsidP="007F46B7">
      <w:pPr>
        <w:pStyle w:val="Bezmez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 Plzni dne</w:t>
      </w:r>
      <w:r w:rsidR="0041188F">
        <w:rPr>
          <w:rFonts w:ascii="Arial Narrow" w:hAnsi="Arial Narrow"/>
          <w:sz w:val="24"/>
          <w:szCs w:val="24"/>
        </w:rPr>
        <w:t>:</w:t>
      </w:r>
    </w:p>
    <w:p w14:paraId="2BE2FD55" w14:textId="14483E0F" w:rsidR="006B24B9" w:rsidRDefault="00D42525" w:rsidP="006B24B9">
      <w:pPr>
        <w:pStyle w:val="Bezmez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                             </w:t>
      </w:r>
      <w:r w:rsidR="006B24B9">
        <w:rPr>
          <w:rFonts w:ascii="Arial Narrow" w:hAnsi="Arial Narrow"/>
          <w:sz w:val="24"/>
          <w:szCs w:val="24"/>
        </w:rPr>
        <w:t xml:space="preserve"> …………………………………………………………</w:t>
      </w:r>
    </w:p>
    <w:p w14:paraId="34003ECF" w14:textId="71D6AF60" w:rsidR="007F46B7" w:rsidRDefault="00D42525" w:rsidP="007F46B7">
      <w:pPr>
        <w:pStyle w:val="Bezmez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                                                               podpis</w:t>
      </w:r>
    </w:p>
    <w:p w14:paraId="08765E13" w14:textId="2C876815" w:rsidR="007F46B7" w:rsidRDefault="00D42525" w:rsidP="007F46B7">
      <w:pPr>
        <w:pStyle w:val="Bezmez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</w:t>
      </w:r>
    </w:p>
    <w:p w14:paraId="4003AE55" w14:textId="77777777" w:rsidR="007F46B7" w:rsidRDefault="007F46B7" w:rsidP="007F46B7">
      <w:pPr>
        <w:pStyle w:val="Bezmezer"/>
        <w:rPr>
          <w:rFonts w:ascii="Arial Narrow" w:hAnsi="Arial Narrow"/>
          <w:sz w:val="24"/>
          <w:szCs w:val="24"/>
        </w:rPr>
      </w:pPr>
    </w:p>
    <w:p w14:paraId="6843CBE4" w14:textId="77777777" w:rsidR="007F46B7" w:rsidRDefault="007F46B7" w:rsidP="007F46B7">
      <w:pPr>
        <w:pStyle w:val="Bezmezer"/>
        <w:rPr>
          <w:rFonts w:ascii="Arial Narrow" w:hAnsi="Arial Narrow"/>
          <w:sz w:val="24"/>
          <w:szCs w:val="24"/>
        </w:rPr>
      </w:pPr>
    </w:p>
    <w:p w14:paraId="0BF1E1F1" w14:textId="77777777" w:rsidR="007F46B7" w:rsidRDefault="007F46B7" w:rsidP="007F46B7">
      <w:pPr>
        <w:pStyle w:val="Bezmezer"/>
        <w:rPr>
          <w:rFonts w:ascii="Arial Narrow" w:hAnsi="Arial Narrow"/>
          <w:sz w:val="24"/>
          <w:szCs w:val="24"/>
        </w:rPr>
      </w:pPr>
    </w:p>
    <w:p w14:paraId="02DCCC93" w14:textId="77777777" w:rsidR="004B5364" w:rsidRDefault="004B5364" w:rsidP="007F46B7">
      <w:pPr>
        <w:pStyle w:val="Bezmezer"/>
        <w:rPr>
          <w:rFonts w:ascii="Arial Narrow" w:hAnsi="Arial Narrow"/>
          <w:sz w:val="24"/>
          <w:szCs w:val="24"/>
        </w:rPr>
      </w:pPr>
    </w:p>
    <w:p w14:paraId="5975948B" w14:textId="77777777" w:rsidR="007F46B7" w:rsidRDefault="007F46B7" w:rsidP="007F46B7">
      <w:pPr>
        <w:pStyle w:val="Bezmezer"/>
        <w:pBdr>
          <w:bottom w:val="single" w:sz="6" w:space="1" w:color="auto"/>
        </w:pBdr>
        <w:rPr>
          <w:rFonts w:ascii="Arial Narrow" w:hAnsi="Arial Narrow"/>
          <w:sz w:val="24"/>
          <w:szCs w:val="24"/>
        </w:rPr>
      </w:pPr>
      <w:bookmarkStart w:id="0" w:name="_GoBack"/>
      <w:bookmarkEnd w:id="0"/>
    </w:p>
    <w:sectPr w:rsidR="007F46B7" w:rsidSect="00415B6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D69037" w14:textId="77777777" w:rsidR="00DB7C68" w:rsidRDefault="00DB7C68" w:rsidP="009D0889">
      <w:r>
        <w:separator/>
      </w:r>
    </w:p>
  </w:endnote>
  <w:endnote w:type="continuationSeparator" w:id="0">
    <w:p w14:paraId="07C7A352" w14:textId="77777777" w:rsidR="00DB7C68" w:rsidRDefault="00DB7C68" w:rsidP="009D0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30D810" w14:textId="77777777" w:rsidR="00DB7C68" w:rsidRDefault="00DB7C68" w:rsidP="009D0889">
      <w:r>
        <w:separator/>
      </w:r>
    </w:p>
  </w:footnote>
  <w:footnote w:type="continuationSeparator" w:id="0">
    <w:p w14:paraId="3CFA1871" w14:textId="77777777" w:rsidR="00DB7C68" w:rsidRDefault="00DB7C68" w:rsidP="009D0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4F788" w14:textId="77777777" w:rsidR="00EB6662" w:rsidRDefault="00EB6662" w:rsidP="00EB6662">
    <w:pPr>
      <w:pStyle w:val="Zhlav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Jméno a příjmení, titul: </w:t>
    </w:r>
  </w:p>
  <w:p w14:paraId="20CB91C7" w14:textId="77777777" w:rsidR="009D0889" w:rsidRDefault="009D088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A5A"/>
    <w:multiLevelType w:val="hybridMultilevel"/>
    <w:tmpl w:val="EEE678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F55BC"/>
    <w:multiLevelType w:val="hybridMultilevel"/>
    <w:tmpl w:val="27D81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767"/>
    <w:multiLevelType w:val="hybridMultilevel"/>
    <w:tmpl w:val="E6B669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05E45"/>
    <w:multiLevelType w:val="hybridMultilevel"/>
    <w:tmpl w:val="8960B2CC"/>
    <w:lvl w:ilvl="0" w:tplc="0405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 w15:restartNumberingAfterBreak="0">
    <w:nsid w:val="07A62CC6"/>
    <w:multiLevelType w:val="hybridMultilevel"/>
    <w:tmpl w:val="1D803E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155E1"/>
    <w:multiLevelType w:val="hybridMultilevel"/>
    <w:tmpl w:val="865864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A44DA"/>
    <w:multiLevelType w:val="hybridMultilevel"/>
    <w:tmpl w:val="E4F890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610B9"/>
    <w:multiLevelType w:val="hybridMultilevel"/>
    <w:tmpl w:val="204EA8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87EBD"/>
    <w:multiLevelType w:val="hybridMultilevel"/>
    <w:tmpl w:val="FBCC68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24813"/>
    <w:multiLevelType w:val="hybridMultilevel"/>
    <w:tmpl w:val="5A5269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DB2D78"/>
    <w:multiLevelType w:val="hybridMultilevel"/>
    <w:tmpl w:val="B2AAD8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043DBD"/>
    <w:multiLevelType w:val="hybridMultilevel"/>
    <w:tmpl w:val="636ECD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3D5E20"/>
    <w:multiLevelType w:val="hybridMultilevel"/>
    <w:tmpl w:val="66F2B5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D3414"/>
    <w:multiLevelType w:val="hybridMultilevel"/>
    <w:tmpl w:val="298409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235BDD"/>
    <w:multiLevelType w:val="hybridMultilevel"/>
    <w:tmpl w:val="DB9A51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69673F"/>
    <w:multiLevelType w:val="hybridMultilevel"/>
    <w:tmpl w:val="5F12A6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CF7B07"/>
    <w:multiLevelType w:val="hybridMultilevel"/>
    <w:tmpl w:val="C8806F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6C44C2"/>
    <w:multiLevelType w:val="hybridMultilevel"/>
    <w:tmpl w:val="FDA06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61173"/>
    <w:multiLevelType w:val="hybridMultilevel"/>
    <w:tmpl w:val="3D9E58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2E4A8D"/>
    <w:multiLevelType w:val="hybridMultilevel"/>
    <w:tmpl w:val="145436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287835"/>
    <w:multiLevelType w:val="hybridMultilevel"/>
    <w:tmpl w:val="B754A6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E275CA"/>
    <w:multiLevelType w:val="hybridMultilevel"/>
    <w:tmpl w:val="F4F296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064B32"/>
    <w:multiLevelType w:val="hybridMultilevel"/>
    <w:tmpl w:val="75D006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897403"/>
    <w:multiLevelType w:val="hybridMultilevel"/>
    <w:tmpl w:val="FAAA13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054B6C"/>
    <w:multiLevelType w:val="hybridMultilevel"/>
    <w:tmpl w:val="418E76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FE2BAA"/>
    <w:multiLevelType w:val="hybridMultilevel"/>
    <w:tmpl w:val="11A40E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021F69"/>
    <w:multiLevelType w:val="hybridMultilevel"/>
    <w:tmpl w:val="66EA79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1437BA"/>
    <w:multiLevelType w:val="hybridMultilevel"/>
    <w:tmpl w:val="A7723C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AD4809"/>
    <w:multiLevelType w:val="hybridMultilevel"/>
    <w:tmpl w:val="D69E00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BA4CB1"/>
    <w:multiLevelType w:val="hybridMultilevel"/>
    <w:tmpl w:val="3500A2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8D6EE8"/>
    <w:multiLevelType w:val="hybridMultilevel"/>
    <w:tmpl w:val="5FCA5D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3A1DFF"/>
    <w:multiLevelType w:val="hybridMultilevel"/>
    <w:tmpl w:val="AD7C09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AE686A"/>
    <w:multiLevelType w:val="hybridMultilevel"/>
    <w:tmpl w:val="8A5ED9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055F95"/>
    <w:multiLevelType w:val="hybridMultilevel"/>
    <w:tmpl w:val="FB6C0A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1B10F0"/>
    <w:multiLevelType w:val="hybridMultilevel"/>
    <w:tmpl w:val="4A8E79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127BAA"/>
    <w:multiLevelType w:val="hybridMultilevel"/>
    <w:tmpl w:val="015ECC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247EE5"/>
    <w:multiLevelType w:val="hybridMultilevel"/>
    <w:tmpl w:val="80D25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0835D5"/>
    <w:multiLevelType w:val="hybridMultilevel"/>
    <w:tmpl w:val="A9DE1D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6A63A8"/>
    <w:multiLevelType w:val="hybridMultilevel"/>
    <w:tmpl w:val="0A70C4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8B0F97"/>
    <w:multiLevelType w:val="hybridMultilevel"/>
    <w:tmpl w:val="A2B6C7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E3AE0B06">
      <w:start w:val="1"/>
      <w:numFmt w:val="lowerLetter"/>
      <w:lvlText w:val="%3)"/>
      <w:lvlJc w:val="right"/>
      <w:pPr>
        <w:ind w:left="2160" w:hanging="180"/>
      </w:pPr>
      <w:rPr>
        <w:rFonts w:ascii="Arial Narrow" w:eastAsia="Times New Roman" w:hAnsi="Arial Narrow"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785302"/>
    <w:multiLevelType w:val="hybridMultilevel"/>
    <w:tmpl w:val="88DA8D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8C302F"/>
    <w:multiLevelType w:val="hybridMultilevel"/>
    <w:tmpl w:val="6BAE7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6B1A78"/>
    <w:multiLevelType w:val="hybridMultilevel"/>
    <w:tmpl w:val="F0E4E6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191992"/>
    <w:multiLevelType w:val="hybridMultilevel"/>
    <w:tmpl w:val="B76661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964E7D"/>
    <w:multiLevelType w:val="hybridMultilevel"/>
    <w:tmpl w:val="30826A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852216"/>
    <w:multiLevelType w:val="hybridMultilevel"/>
    <w:tmpl w:val="08F86D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A63227"/>
    <w:multiLevelType w:val="hybridMultilevel"/>
    <w:tmpl w:val="4F04AB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1B12F7"/>
    <w:multiLevelType w:val="hybridMultilevel"/>
    <w:tmpl w:val="2A44B8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41389F"/>
    <w:multiLevelType w:val="hybridMultilevel"/>
    <w:tmpl w:val="6B74CD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850BF2"/>
    <w:multiLevelType w:val="hybridMultilevel"/>
    <w:tmpl w:val="38FC9B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D021880"/>
    <w:multiLevelType w:val="hybridMultilevel"/>
    <w:tmpl w:val="010C7B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F52E47"/>
    <w:multiLevelType w:val="hybridMultilevel"/>
    <w:tmpl w:val="C108DE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9"/>
  </w:num>
  <w:num w:numId="3">
    <w:abstractNumId w:val="20"/>
  </w:num>
  <w:num w:numId="4">
    <w:abstractNumId w:val="43"/>
  </w:num>
  <w:num w:numId="5">
    <w:abstractNumId w:val="29"/>
  </w:num>
  <w:num w:numId="6">
    <w:abstractNumId w:val="11"/>
  </w:num>
  <w:num w:numId="7">
    <w:abstractNumId w:val="15"/>
  </w:num>
  <w:num w:numId="8">
    <w:abstractNumId w:val="36"/>
  </w:num>
  <w:num w:numId="9">
    <w:abstractNumId w:val="32"/>
  </w:num>
  <w:num w:numId="10">
    <w:abstractNumId w:val="28"/>
  </w:num>
  <w:num w:numId="11">
    <w:abstractNumId w:val="24"/>
  </w:num>
  <w:num w:numId="12">
    <w:abstractNumId w:val="9"/>
  </w:num>
  <w:num w:numId="13">
    <w:abstractNumId w:val="23"/>
  </w:num>
  <w:num w:numId="14">
    <w:abstractNumId w:val="31"/>
  </w:num>
  <w:num w:numId="15">
    <w:abstractNumId w:val="46"/>
  </w:num>
  <w:num w:numId="16">
    <w:abstractNumId w:val="42"/>
  </w:num>
  <w:num w:numId="17">
    <w:abstractNumId w:val="33"/>
  </w:num>
  <w:num w:numId="18">
    <w:abstractNumId w:val="48"/>
  </w:num>
  <w:num w:numId="19">
    <w:abstractNumId w:val="37"/>
  </w:num>
  <w:num w:numId="20">
    <w:abstractNumId w:val="22"/>
  </w:num>
  <w:num w:numId="21">
    <w:abstractNumId w:val="30"/>
  </w:num>
  <w:num w:numId="22">
    <w:abstractNumId w:val="35"/>
  </w:num>
  <w:num w:numId="23">
    <w:abstractNumId w:val="1"/>
  </w:num>
  <w:num w:numId="24">
    <w:abstractNumId w:val="27"/>
  </w:num>
  <w:num w:numId="25">
    <w:abstractNumId w:val="5"/>
  </w:num>
  <w:num w:numId="26">
    <w:abstractNumId w:val="26"/>
  </w:num>
  <w:num w:numId="27">
    <w:abstractNumId w:val="16"/>
  </w:num>
  <w:num w:numId="28">
    <w:abstractNumId w:val="47"/>
  </w:num>
  <w:num w:numId="29">
    <w:abstractNumId w:val="8"/>
  </w:num>
  <w:num w:numId="30">
    <w:abstractNumId w:val="17"/>
  </w:num>
  <w:num w:numId="31">
    <w:abstractNumId w:val="21"/>
  </w:num>
  <w:num w:numId="32">
    <w:abstractNumId w:val="7"/>
  </w:num>
  <w:num w:numId="33">
    <w:abstractNumId w:val="2"/>
  </w:num>
  <w:num w:numId="34">
    <w:abstractNumId w:val="14"/>
  </w:num>
  <w:num w:numId="35">
    <w:abstractNumId w:val="18"/>
  </w:num>
  <w:num w:numId="36">
    <w:abstractNumId w:val="51"/>
  </w:num>
  <w:num w:numId="37">
    <w:abstractNumId w:val="6"/>
  </w:num>
  <w:num w:numId="38">
    <w:abstractNumId w:val="38"/>
  </w:num>
  <w:num w:numId="39">
    <w:abstractNumId w:val="4"/>
  </w:num>
  <w:num w:numId="40">
    <w:abstractNumId w:val="44"/>
  </w:num>
  <w:num w:numId="41">
    <w:abstractNumId w:val="40"/>
  </w:num>
  <w:num w:numId="42">
    <w:abstractNumId w:val="50"/>
  </w:num>
  <w:num w:numId="43">
    <w:abstractNumId w:val="10"/>
  </w:num>
  <w:num w:numId="44">
    <w:abstractNumId w:val="39"/>
  </w:num>
  <w:num w:numId="45">
    <w:abstractNumId w:val="41"/>
  </w:num>
  <w:num w:numId="46">
    <w:abstractNumId w:val="45"/>
  </w:num>
  <w:num w:numId="47">
    <w:abstractNumId w:val="13"/>
  </w:num>
  <w:num w:numId="48">
    <w:abstractNumId w:val="34"/>
  </w:num>
  <w:num w:numId="49">
    <w:abstractNumId w:val="19"/>
  </w:num>
  <w:num w:numId="50">
    <w:abstractNumId w:val="25"/>
  </w:num>
  <w:num w:numId="51">
    <w:abstractNumId w:val="3"/>
  </w:num>
  <w:num w:numId="52">
    <w:abstractNumId w:val="12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46B7"/>
    <w:rsid w:val="00015BF5"/>
    <w:rsid w:val="00033097"/>
    <w:rsid w:val="00107E25"/>
    <w:rsid w:val="001115DA"/>
    <w:rsid w:val="00124B6B"/>
    <w:rsid w:val="0012516B"/>
    <w:rsid w:val="002828B3"/>
    <w:rsid w:val="002F09D7"/>
    <w:rsid w:val="00360018"/>
    <w:rsid w:val="0039660F"/>
    <w:rsid w:val="003A0EBE"/>
    <w:rsid w:val="0041188F"/>
    <w:rsid w:val="00415B6F"/>
    <w:rsid w:val="004910A3"/>
    <w:rsid w:val="004B5364"/>
    <w:rsid w:val="005459B4"/>
    <w:rsid w:val="00652518"/>
    <w:rsid w:val="006658D2"/>
    <w:rsid w:val="006719F3"/>
    <w:rsid w:val="006853E9"/>
    <w:rsid w:val="0069278C"/>
    <w:rsid w:val="00695AA8"/>
    <w:rsid w:val="006B24B9"/>
    <w:rsid w:val="007541B4"/>
    <w:rsid w:val="007F46B7"/>
    <w:rsid w:val="008128C9"/>
    <w:rsid w:val="008D5310"/>
    <w:rsid w:val="00936EAB"/>
    <w:rsid w:val="0096045A"/>
    <w:rsid w:val="009D0889"/>
    <w:rsid w:val="00A85188"/>
    <w:rsid w:val="00AC5959"/>
    <w:rsid w:val="00AD1346"/>
    <w:rsid w:val="00B6702A"/>
    <w:rsid w:val="00BB043A"/>
    <w:rsid w:val="00BD19F6"/>
    <w:rsid w:val="00BD52D3"/>
    <w:rsid w:val="00CA609F"/>
    <w:rsid w:val="00CE5762"/>
    <w:rsid w:val="00D37BCA"/>
    <w:rsid w:val="00D404BC"/>
    <w:rsid w:val="00D42525"/>
    <w:rsid w:val="00D61EEA"/>
    <w:rsid w:val="00DB392B"/>
    <w:rsid w:val="00DB7C68"/>
    <w:rsid w:val="00DD428B"/>
    <w:rsid w:val="00E56EBB"/>
    <w:rsid w:val="00EB6662"/>
    <w:rsid w:val="00F25C88"/>
    <w:rsid w:val="00FB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C4183"/>
  <w15:docId w15:val="{7BB6ED1A-FEE5-44FF-82CE-3F839ED04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19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F46B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115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15D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404BC"/>
    <w:pPr>
      <w:ind w:left="720"/>
      <w:contextualSpacing/>
    </w:pPr>
  </w:style>
  <w:style w:type="paragraph" w:styleId="Zkladntext">
    <w:name w:val="Body Text"/>
    <w:basedOn w:val="Normln"/>
    <w:link w:val="ZkladntextChar"/>
    <w:rsid w:val="00D404BC"/>
    <w:rPr>
      <w:b/>
      <w:sz w:val="28"/>
    </w:rPr>
  </w:style>
  <w:style w:type="character" w:customStyle="1" w:styleId="ZkladntextChar">
    <w:name w:val="Základní text Char"/>
    <w:basedOn w:val="Standardnpsmoodstavce"/>
    <w:link w:val="Zkladntext"/>
    <w:rsid w:val="00D404B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D088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D08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D088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D088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7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FC688-5559-48DF-A117-543335829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403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Vořech Jan</cp:lastModifiedBy>
  <cp:revision>13</cp:revision>
  <dcterms:created xsi:type="dcterms:W3CDTF">2023-04-19T07:53:00Z</dcterms:created>
  <dcterms:modified xsi:type="dcterms:W3CDTF">2023-04-20T09:58:00Z</dcterms:modified>
</cp:coreProperties>
</file>