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C0E6" w14:textId="77777777" w:rsidR="00FC78F3" w:rsidRDefault="00FC78F3" w:rsidP="00FC78F3">
      <w:pPr>
        <w:spacing w:line="276" w:lineRule="auto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Základní problémy studia starších českých dějin I</w:t>
      </w:r>
    </w:p>
    <w:p w14:paraId="2285F1C7" w14:textId="77777777" w:rsidR="00FC78F3" w:rsidRDefault="00FC78F3" w:rsidP="00FC78F3">
      <w:pPr>
        <w:spacing w:line="276" w:lineRule="auto"/>
        <w:rPr>
          <w:rFonts w:eastAsia="Arial Unicode MS"/>
          <w:b/>
          <w:u w:val="single"/>
        </w:rPr>
      </w:pPr>
    </w:p>
    <w:p w14:paraId="079917F1" w14:textId="77777777" w:rsidR="00FC78F3" w:rsidRDefault="00FC78F3" w:rsidP="00FC78F3">
      <w:pPr>
        <w:spacing w:line="276" w:lineRule="auto"/>
        <w:rPr>
          <w:rFonts w:eastAsia="Arial Unicode MS"/>
          <w:b/>
          <w:sz w:val="28"/>
          <w:szCs w:val="28"/>
        </w:rPr>
      </w:pPr>
      <w:r w:rsidRPr="000A1A84">
        <w:rPr>
          <w:rFonts w:eastAsia="Arial Unicode MS"/>
          <w:b/>
          <w:sz w:val="28"/>
          <w:szCs w:val="28"/>
        </w:rPr>
        <w:t>Středověké hereze</w:t>
      </w:r>
    </w:p>
    <w:p w14:paraId="17383851" w14:textId="77777777" w:rsidR="00FC78F3" w:rsidRDefault="00FC78F3" w:rsidP="00FC78F3">
      <w:pPr>
        <w:spacing w:line="276" w:lineRule="auto"/>
        <w:rPr>
          <w:rFonts w:eastAsia="Arial Unicode MS"/>
          <w:b/>
          <w:u w:val="single"/>
        </w:rPr>
      </w:pPr>
    </w:p>
    <w:p w14:paraId="62D54501" w14:textId="77777777" w:rsidR="00FC78F3" w:rsidRDefault="00FC78F3" w:rsidP="00FC78F3">
      <w:pPr>
        <w:rPr>
          <w:rFonts w:eastAsia="Arial Unicode MS"/>
          <w:b/>
        </w:rPr>
      </w:pPr>
      <w:r>
        <w:rPr>
          <w:rFonts w:eastAsia="Arial Unicode MS"/>
          <w:b/>
        </w:rPr>
        <w:t>Literatura:</w:t>
      </w:r>
    </w:p>
    <w:p w14:paraId="2AC51F71" w14:textId="77777777" w:rsidR="00FC78F3" w:rsidRDefault="00FC78F3" w:rsidP="00FC78F3">
      <w:pPr>
        <w:ind w:left="567" w:hanging="567"/>
        <w:rPr>
          <w:rFonts w:eastAsia="Arial Unicode MS"/>
        </w:rPr>
      </w:pPr>
    </w:p>
    <w:p w14:paraId="6753F0FD" w14:textId="77777777" w:rsidR="00FC78F3" w:rsidRDefault="00FC78F3" w:rsidP="00FC78F3">
      <w:pPr>
        <w:spacing w:line="276" w:lineRule="auto"/>
        <w:ind w:left="567" w:hanging="567"/>
        <w:rPr>
          <w:rFonts w:eastAsia="Arial Unicode MS"/>
        </w:rPr>
      </w:pPr>
      <w:r w:rsidRPr="00273D90">
        <w:rPr>
          <w:rFonts w:eastAsia="Arial Unicode MS"/>
        </w:rPr>
        <w:t>Bažant</w:t>
      </w:r>
      <w:r>
        <w:rPr>
          <w:rFonts w:eastAsia="Arial Unicode MS"/>
        </w:rPr>
        <w:t xml:space="preserve"> Vojtěch</w:t>
      </w:r>
      <w:r w:rsidRPr="00273D90">
        <w:rPr>
          <w:rFonts w:eastAsia="Arial Unicode MS"/>
        </w:rPr>
        <w:t xml:space="preserve"> </w:t>
      </w:r>
      <w:r>
        <w:rPr>
          <w:rFonts w:eastAsia="Arial Unicode MS"/>
        </w:rPr>
        <w:t>–</w:t>
      </w:r>
      <w:r w:rsidRPr="00273D90">
        <w:rPr>
          <w:rFonts w:eastAsia="Arial Unicode MS"/>
        </w:rPr>
        <w:t xml:space="preserve"> </w:t>
      </w:r>
      <w:proofErr w:type="spellStart"/>
      <w:r w:rsidRPr="00273D90">
        <w:rPr>
          <w:rFonts w:eastAsia="Arial Unicode MS"/>
        </w:rPr>
        <w:t>Vejrychová</w:t>
      </w:r>
      <w:proofErr w:type="spellEnd"/>
      <w:r>
        <w:rPr>
          <w:rFonts w:eastAsia="Arial Unicode MS"/>
        </w:rPr>
        <w:t xml:space="preserve"> Věra (</w:t>
      </w:r>
      <w:proofErr w:type="spellStart"/>
      <w:r>
        <w:rPr>
          <w:rFonts w:eastAsia="Arial Unicode MS"/>
        </w:rPr>
        <w:t>edd</w:t>
      </w:r>
      <w:proofErr w:type="spellEnd"/>
      <w:r>
        <w:rPr>
          <w:rFonts w:eastAsia="Arial Unicode MS"/>
        </w:rPr>
        <w:t xml:space="preserve">.), Kacíři, barbaři, nepřátelé. Odlišnost a stereotypy v pozdním středověku, CMS, </w:t>
      </w:r>
      <w:proofErr w:type="spellStart"/>
      <w:r>
        <w:rPr>
          <w:rFonts w:eastAsia="Arial Unicode MS"/>
        </w:rPr>
        <w:t>Filosofia</w:t>
      </w:r>
      <w:proofErr w:type="spellEnd"/>
      <w:r>
        <w:rPr>
          <w:rFonts w:eastAsia="Arial Unicode MS"/>
        </w:rPr>
        <w:t xml:space="preserve">, Praha 2016, zvl.: </w:t>
      </w:r>
      <w:proofErr w:type="spellStart"/>
      <w:r>
        <w:rPr>
          <w:rFonts w:eastAsia="Arial Unicode MS"/>
        </w:rPr>
        <w:t>Ondř</w:t>
      </w:r>
      <w:proofErr w:type="spellEnd"/>
      <w:r>
        <w:rPr>
          <w:rFonts w:eastAsia="Arial Unicode MS"/>
        </w:rPr>
        <w:t>. Vodička, „Co Čech, to kacíř.“ Obraz Čechů v kronikách německých měst v době husitské, s. 135–156; Jiří Petrášek, „</w:t>
      </w:r>
      <w:proofErr w:type="spellStart"/>
      <w:r>
        <w:rPr>
          <w:rFonts w:eastAsia="Arial Unicode MS"/>
        </w:rPr>
        <w:t>Střezte</w:t>
      </w:r>
      <w:proofErr w:type="spellEnd"/>
      <w:r>
        <w:rPr>
          <w:rFonts w:eastAsia="Arial Unicode MS"/>
        </w:rPr>
        <w:t xml:space="preserve"> se heretiků.“ Postoj Mikuláše z Javora k husitům, s. 157–180 </w:t>
      </w:r>
    </w:p>
    <w:p w14:paraId="1A5109EE" w14:textId="77777777" w:rsidR="00FC78F3" w:rsidRDefault="00FC78F3" w:rsidP="00FC78F3">
      <w:pPr>
        <w:spacing w:line="276" w:lineRule="auto"/>
        <w:ind w:left="567" w:hanging="567"/>
        <w:rPr>
          <w:rFonts w:eastAsia="Arial Unicode MS"/>
        </w:rPr>
      </w:pPr>
      <w:r>
        <w:rPr>
          <w:rFonts w:eastAsia="Arial Unicode MS"/>
        </w:rPr>
        <w:t xml:space="preserve">Bracha Krzysztof, </w:t>
      </w:r>
      <w:r w:rsidRPr="004124BA">
        <w:rPr>
          <w:rFonts w:eastAsia="Arial Unicode MS"/>
        </w:rPr>
        <w:t xml:space="preserve">Teolog, </w:t>
      </w:r>
      <w:r w:rsidRPr="004124BA">
        <w:rPr>
          <w:rFonts w:eastAsia="Arial Unicode MS"/>
          <w:lang w:val="pl-PL"/>
        </w:rPr>
        <w:t>diabeł i zabobony. Świadectwo traktatu Mikołaja Magni z Jawora</w:t>
      </w:r>
      <w:r w:rsidRPr="004124BA">
        <w:rPr>
          <w:rFonts w:eastAsia="Arial Unicode MS"/>
        </w:rPr>
        <w:t xml:space="preserve"> </w:t>
      </w:r>
      <w:r w:rsidRPr="004124BA">
        <w:rPr>
          <w:rFonts w:eastAsia="Arial Unicode MS"/>
          <w:i/>
          <w:lang w:val="la-Latn"/>
        </w:rPr>
        <w:t>De superstitionibus</w:t>
      </w:r>
      <w:r w:rsidRPr="004124BA">
        <w:rPr>
          <w:rFonts w:eastAsia="Arial Unicode MS"/>
        </w:rPr>
        <w:t xml:space="preserve"> (1405 r.), </w:t>
      </w:r>
      <w:r w:rsidRPr="004124BA">
        <w:rPr>
          <w:rFonts w:eastAsia="Arial Unicode MS"/>
          <w:lang w:val="pl-PL"/>
        </w:rPr>
        <w:t xml:space="preserve">Warszawa </w:t>
      </w:r>
      <w:r w:rsidRPr="004124BA">
        <w:rPr>
          <w:rFonts w:eastAsia="Arial Unicode MS"/>
        </w:rPr>
        <w:t>1999</w:t>
      </w:r>
    </w:p>
    <w:p w14:paraId="31F6B824" w14:textId="77777777" w:rsidR="00FC78F3" w:rsidRDefault="00FC78F3" w:rsidP="00FC78F3">
      <w:pPr>
        <w:spacing w:line="276" w:lineRule="auto"/>
        <w:ind w:left="567" w:hanging="567"/>
        <w:rPr>
          <w:rFonts w:eastAsia="Arial Unicode MS"/>
        </w:rPr>
      </w:pPr>
      <w:r>
        <w:rPr>
          <w:rFonts w:eastAsia="Arial Unicode MS"/>
        </w:rPr>
        <w:t xml:space="preserve">Týž, </w:t>
      </w:r>
      <w:r w:rsidRPr="006D6D7F">
        <w:rPr>
          <w:rFonts w:eastAsia="Arial Unicode MS"/>
          <w:lang w:val="pl-PL"/>
        </w:rPr>
        <w:t xml:space="preserve">Des Teufels Lug und Trug. </w:t>
      </w:r>
      <w:r w:rsidRPr="004124BA">
        <w:rPr>
          <w:rFonts w:eastAsia="Arial Unicode MS"/>
          <w:lang w:val="de-DE"/>
        </w:rPr>
        <w:t xml:space="preserve">Nikolaus Magni von Jauer: Ein Reformtheologe des Spätmittelalters </w:t>
      </w:r>
      <w:proofErr w:type="gramStart"/>
      <w:r w:rsidRPr="004124BA">
        <w:rPr>
          <w:rFonts w:eastAsia="Arial Unicode MS"/>
          <w:lang w:val="de-DE"/>
        </w:rPr>
        <w:t>gegen Aberglaube</w:t>
      </w:r>
      <w:proofErr w:type="gramEnd"/>
      <w:r w:rsidRPr="004124BA">
        <w:rPr>
          <w:rFonts w:eastAsia="Arial Unicode MS"/>
          <w:lang w:val="de-DE"/>
        </w:rPr>
        <w:t xml:space="preserve"> und Götzendienst, Dettelbach 2013 (Quellen und Forschungen zur Europäischen Ethnologie, Bd.</w:t>
      </w:r>
      <w:r w:rsidRPr="004124BA">
        <w:rPr>
          <w:rFonts w:eastAsia="Arial Unicode MS"/>
        </w:rPr>
        <w:t xml:space="preserve"> XXV</w:t>
      </w:r>
      <w:r>
        <w:rPr>
          <w:rFonts w:eastAsia="Arial Unicode MS"/>
        </w:rPr>
        <w:t>)</w:t>
      </w:r>
    </w:p>
    <w:p w14:paraId="61031E42" w14:textId="77777777" w:rsidR="00FC78F3" w:rsidRDefault="00FC78F3" w:rsidP="00FC78F3">
      <w:pPr>
        <w:spacing w:line="276" w:lineRule="auto"/>
        <w:ind w:left="567" w:hanging="567"/>
        <w:rPr>
          <w:rFonts w:eastAsia="Arial Unicode MS"/>
        </w:rPr>
      </w:pPr>
      <w:r>
        <w:rPr>
          <w:rFonts w:eastAsia="Arial Unicode MS"/>
        </w:rPr>
        <w:t xml:space="preserve">Cermanová Pavlína, Čechy na konci věků. Apokalyptické myšlení a vize husitské doby, 2013 </w:t>
      </w:r>
    </w:p>
    <w:p w14:paraId="4FACBA5E" w14:textId="77777777" w:rsidR="00FC78F3" w:rsidRDefault="00FC78F3" w:rsidP="00FC78F3">
      <w:pPr>
        <w:spacing w:line="276" w:lineRule="auto"/>
        <w:ind w:left="567" w:hanging="567"/>
        <w:rPr>
          <w:rFonts w:eastAsia="Arial Unicode MS"/>
        </w:rPr>
      </w:pPr>
      <w:proofErr w:type="spellStart"/>
      <w:r>
        <w:rPr>
          <w:rFonts w:eastAsia="Arial Unicode MS"/>
        </w:rPr>
        <w:t>Evans</w:t>
      </w:r>
      <w:proofErr w:type="spellEnd"/>
      <w:r w:rsidRPr="00705BC0">
        <w:rPr>
          <w:rFonts w:eastAsia="Arial Unicode MS"/>
        </w:rPr>
        <w:t xml:space="preserve"> G.</w:t>
      </w:r>
      <w:r>
        <w:rPr>
          <w:rFonts w:eastAsia="Arial Unicode MS"/>
        </w:rPr>
        <w:t xml:space="preserve"> </w:t>
      </w:r>
      <w:r w:rsidRPr="00705BC0">
        <w:rPr>
          <w:rFonts w:eastAsia="Arial Unicode MS"/>
        </w:rPr>
        <w:t>R.</w:t>
      </w:r>
      <w:r>
        <w:rPr>
          <w:rFonts w:eastAsia="Arial Unicode MS"/>
        </w:rPr>
        <w:t>,</w:t>
      </w:r>
      <w:r w:rsidRPr="00705BC0">
        <w:rPr>
          <w:rFonts w:eastAsia="Arial Unicode MS"/>
        </w:rPr>
        <w:t xml:space="preserve"> Stručné dějiny kacířství</w:t>
      </w:r>
      <w:r>
        <w:rPr>
          <w:rFonts w:eastAsia="Arial Unicode MS"/>
        </w:rPr>
        <w:t xml:space="preserve">, </w:t>
      </w:r>
      <w:r w:rsidRPr="00705BC0">
        <w:rPr>
          <w:rFonts w:eastAsia="Arial Unicode MS"/>
        </w:rPr>
        <w:t>Praha</w:t>
      </w:r>
      <w:r>
        <w:rPr>
          <w:rFonts w:eastAsia="Arial Unicode MS"/>
        </w:rPr>
        <w:t xml:space="preserve"> </w:t>
      </w:r>
      <w:r w:rsidRPr="00705BC0">
        <w:rPr>
          <w:rFonts w:eastAsia="Arial Unicode MS"/>
        </w:rPr>
        <w:t>2006</w:t>
      </w:r>
    </w:p>
    <w:p w14:paraId="307693AC" w14:textId="77777777" w:rsidR="00FC78F3" w:rsidRPr="00BD00FB" w:rsidRDefault="00FC78F3" w:rsidP="00FC78F3">
      <w:pPr>
        <w:spacing w:line="276" w:lineRule="auto"/>
        <w:ind w:left="567" w:hanging="567"/>
        <w:rPr>
          <w:rFonts w:eastAsia="Arial Unicode MS"/>
          <w:vertAlign w:val="superscript"/>
        </w:rPr>
      </w:pPr>
      <w:r>
        <w:rPr>
          <w:rFonts w:eastAsia="Arial Unicode MS"/>
        </w:rPr>
        <w:t xml:space="preserve">Grundmann Herbert, </w:t>
      </w:r>
      <w:r w:rsidRPr="00C90EFD">
        <w:rPr>
          <w:rFonts w:eastAsia="Arial Unicode MS"/>
          <w:lang w:val="de-DE"/>
        </w:rPr>
        <w:t>Ketzergeschichte des Mittelalters</w:t>
      </w:r>
      <w:r>
        <w:rPr>
          <w:rFonts w:eastAsia="Arial Unicode MS"/>
        </w:rPr>
        <w:t>, Göttingen 1963, 1978</w:t>
      </w:r>
      <w:r>
        <w:rPr>
          <w:rFonts w:eastAsia="Arial Unicode MS"/>
          <w:vertAlign w:val="superscript"/>
        </w:rPr>
        <w:t>3.</w:t>
      </w:r>
    </w:p>
    <w:p w14:paraId="500BFA0F" w14:textId="77777777" w:rsidR="00FC78F3" w:rsidRDefault="00FC78F3" w:rsidP="00FC78F3">
      <w:pPr>
        <w:spacing w:line="276" w:lineRule="auto"/>
      </w:pPr>
      <w:r w:rsidRPr="003421BB">
        <w:t xml:space="preserve">Herold </w:t>
      </w:r>
      <w:r>
        <w:t xml:space="preserve">Vilém, </w:t>
      </w:r>
      <w:r w:rsidRPr="00B80EEA">
        <w:rPr>
          <w:iCs/>
        </w:rPr>
        <w:t>Pražská univerzita a Wyclif</w:t>
      </w:r>
      <w:r>
        <w:t>, Praha 1985</w:t>
      </w:r>
    </w:p>
    <w:p w14:paraId="768503B6" w14:textId="77777777" w:rsidR="00FC78F3" w:rsidRDefault="00FC78F3" w:rsidP="00FC78F3">
      <w:pPr>
        <w:spacing w:line="276" w:lineRule="auto"/>
      </w:pPr>
      <w:r>
        <w:t xml:space="preserve">Hlaváček Ivan, Inkvisice v Čechách ve 30. letech 14. století, </w:t>
      </w:r>
      <w:proofErr w:type="spellStart"/>
      <w:r>
        <w:t>ČsČH</w:t>
      </w:r>
      <w:proofErr w:type="spellEnd"/>
      <w:r>
        <w:t xml:space="preserve"> 5, 1957, s. 526–538  </w:t>
      </w:r>
    </w:p>
    <w:p w14:paraId="67EC5D64" w14:textId="77777777" w:rsidR="00FC78F3" w:rsidRDefault="00FC78F3" w:rsidP="00FC78F3">
      <w:pPr>
        <w:spacing w:line="276" w:lineRule="auto"/>
        <w:ind w:left="567" w:hanging="567"/>
      </w:pPr>
      <w:r>
        <w:t xml:space="preserve">Kras </w:t>
      </w:r>
      <w:proofErr w:type="spellStart"/>
      <w:r>
        <w:t>Paweł</w:t>
      </w:r>
      <w:proofErr w:type="spellEnd"/>
      <w:r>
        <w:t xml:space="preserve">, </w:t>
      </w:r>
      <w:r w:rsidRPr="00C90EFD">
        <w:rPr>
          <w:lang w:val="la-Latn"/>
        </w:rPr>
        <w:t>Ad abolendam diversarum haeresium pravitatem</w:t>
      </w:r>
      <w:r>
        <w:t xml:space="preserve">. </w:t>
      </w:r>
      <w:r w:rsidRPr="00C90EFD">
        <w:rPr>
          <w:lang w:val="pl-PL"/>
        </w:rPr>
        <w:t>System inkwizycyjny w średniowiecznej Europie</w:t>
      </w:r>
      <w:r>
        <w:t>, Lublin 2006</w:t>
      </w:r>
    </w:p>
    <w:p w14:paraId="71C7C454" w14:textId="77777777" w:rsidR="00FC78F3" w:rsidRDefault="00FC78F3" w:rsidP="00FC78F3">
      <w:pPr>
        <w:spacing w:line="276" w:lineRule="auto"/>
        <w:rPr>
          <w:rFonts w:eastAsia="Arial Unicode MS"/>
        </w:rPr>
      </w:pPr>
      <w:r>
        <w:rPr>
          <w:rFonts w:eastAsia="Arial Unicode MS"/>
        </w:rPr>
        <w:t xml:space="preserve">Lambert </w:t>
      </w:r>
      <w:proofErr w:type="spellStart"/>
      <w:r>
        <w:rPr>
          <w:rFonts w:eastAsia="Arial Unicode MS"/>
        </w:rPr>
        <w:t>Malcolm</w:t>
      </w:r>
      <w:proofErr w:type="spellEnd"/>
      <w:r>
        <w:rPr>
          <w:rFonts w:eastAsia="Arial Unicode MS"/>
        </w:rPr>
        <w:t>, Středověká hereze, Praha 2000</w:t>
      </w:r>
    </w:p>
    <w:p w14:paraId="17C3C626" w14:textId="77777777" w:rsidR="00FC78F3" w:rsidRDefault="00FC78F3" w:rsidP="00FC78F3">
      <w:pPr>
        <w:spacing w:line="276" w:lineRule="auto"/>
        <w:rPr>
          <w:iCs/>
        </w:rPr>
      </w:pPr>
      <w:r>
        <w:rPr>
          <w:iCs/>
        </w:rPr>
        <w:t>Marin Olivier, Geneze pražského reformního hnutí 1360–1419, Praha 2017</w:t>
      </w:r>
    </w:p>
    <w:p w14:paraId="4C956E8E" w14:textId="77777777" w:rsidR="00FC78F3" w:rsidRPr="00A5381B" w:rsidRDefault="00FC78F3" w:rsidP="00FC78F3">
      <w:pPr>
        <w:spacing w:line="276" w:lineRule="auto"/>
        <w:rPr>
          <w:rFonts w:eastAsia="Arial Unicode MS"/>
          <w:vertAlign w:val="superscript"/>
        </w:rPr>
      </w:pPr>
      <w:r>
        <w:rPr>
          <w:rFonts w:eastAsia="Arial Unicode MS"/>
        </w:rPr>
        <w:t xml:space="preserve">Molnár </w:t>
      </w:r>
      <w:proofErr w:type="spellStart"/>
      <w:r>
        <w:rPr>
          <w:rFonts w:eastAsia="Arial Unicode MS"/>
        </w:rPr>
        <w:t>Amedeo</w:t>
      </w:r>
      <w:proofErr w:type="spellEnd"/>
      <w:r>
        <w:rPr>
          <w:rFonts w:eastAsia="Arial Unicode MS"/>
        </w:rPr>
        <w:t xml:space="preserve">, </w:t>
      </w:r>
      <w:r w:rsidRPr="00A5381B">
        <w:rPr>
          <w:rFonts w:eastAsia="Arial Unicode MS"/>
        </w:rPr>
        <w:t xml:space="preserve">Valdenští. Evropský rozměr jejich vzdoru, </w:t>
      </w:r>
      <w:r>
        <w:rPr>
          <w:rFonts w:eastAsia="Arial Unicode MS"/>
        </w:rPr>
        <w:t>Praha 1991</w:t>
      </w:r>
      <w:r>
        <w:rPr>
          <w:rFonts w:eastAsia="Arial Unicode MS"/>
          <w:vertAlign w:val="superscript"/>
        </w:rPr>
        <w:t>2.</w:t>
      </w:r>
    </w:p>
    <w:p w14:paraId="1BBF13C2" w14:textId="77777777" w:rsidR="00FC78F3" w:rsidRDefault="00FC78F3" w:rsidP="00FC78F3">
      <w:pPr>
        <w:spacing w:line="276" w:lineRule="auto"/>
        <w:ind w:left="567" w:hanging="567"/>
      </w:pPr>
      <w:proofErr w:type="spellStart"/>
      <w:r>
        <w:t>Nodl</w:t>
      </w:r>
      <w:proofErr w:type="spellEnd"/>
      <w:r>
        <w:t xml:space="preserve"> Martin (</w:t>
      </w:r>
      <w:proofErr w:type="spellStart"/>
      <w:r>
        <w:t>ed</w:t>
      </w:r>
      <w:proofErr w:type="spellEnd"/>
      <w:r>
        <w:t>.), Zbožnost ve středověku (</w:t>
      </w:r>
      <w:proofErr w:type="spellStart"/>
      <w:r>
        <w:t>Colloquia</w:t>
      </w:r>
      <w:proofErr w:type="spellEnd"/>
      <w:r>
        <w:t xml:space="preserve"> med. </w:t>
      </w:r>
      <w:proofErr w:type="spellStart"/>
      <w:r>
        <w:t>Pragensia</w:t>
      </w:r>
      <w:proofErr w:type="spellEnd"/>
      <w:r>
        <w:t xml:space="preserve"> 6), Praha 2007</w:t>
      </w:r>
    </w:p>
    <w:p w14:paraId="0C65A89C" w14:textId="77777777" w:rsidR="00FC78F3" w:rsidRDefault="00FC78F3" w:rsidP="00FC78F3">
      <w:pPr>
        <w:spacing w:line="276" w:lineRule="auto"/>
        <w:ind w:left="567" w:hanging="567"/>
      </w:pPr>
      <w:proofErr w:type="spellStart"/>
      <w:r>
        <w:t>Nodl</w:t>
      </w:r>
      <w:proofErr w:type="spellEnd"/>
      <w:r>
        <w:t xml:space="preserve"> Martin – Šmahel František (</w:t>
      </w:r>
      <w:proofErr w:type="spellStart"/>
      <w:r>
        <w:t>edd</w:t>
      </w:r>
      <w:proofErr w:type="spellEnd"/>
      <w:r>
        <w:t xml:space="preserve">.), Člověk českého středověku, Argo Praha 2002, kap. </w:t>
      </w:r>
      <w:proofErr w:type="spellStart"/>
      <w:r>
        <w:t>Viklefice</w:t>
      </w:r>
      <w:proofErr w:type="spellEnd"/>
      <w:r>
        <w:t xml:space="preserve"> a Český kacíř – husita (Pavlína Rychterová, </w:t>
      </w:r>
      <w:proofErr w:type="spellStart"/>
      <w:r>
        <w:t>Paweł</w:t>
      </w:r>
      <w:proofErr w:type="spellEnd"/>
      <w:r>
        <w:t xml:space="preserve"> Kras)</w:t>
      </w:r>
    </w:p>
    <w:p w14:paraId="330225D1" w14:textId="77777777" w:rsidR="00FC78F3" w:rsidRDefault="00FC78F3" w:rsidP="00FC78F3">
      <w:pPr>
        <w:spacing w:line="276" w:lineRule="auto"/>
        <w:ind w:left="567" w:hanging="567"/>
      </w:pPr>
      <w:proofErr w:type="spellStart"/>
      <w:r>
        <w:t>Patschovsky</w:t>
      </w:r>
      <w:proofErr w:type="spellEnd"/>
      <w:r>
        <w:t xml:space="preserve"> Alexander, Bludiště pravé víry. Sektáři, kacíři a reformátoři ve středověkých Čechách, Praha 2018</w:t>
      </w:r>
    </w:p>
    <w:p w14:paraId="74717ECA" w14:textId="77777777" w:rsidR="00FC78F3" w:rsidRDefault="00FC78F3" w:rsidP="00FC78F3">
      <w:pPr>
        <w:spacing w:line="276" w:lineRule="auto"/>
        <w:ind w:left="567" w:hanging="567"/>
      </w:pPr>
      <w:proofErr w:type="spellStart"/>
      <w:r>
        <w:t>Rapp</w:t>
      </w:r>
      <w:proofErr w:type="spellEnd"/>
      <w:r>
        <w:t xml:space="preserve"> Francis, Církev a náboženský život Západu na sklonku středověku, CDK 1996</w:t>
      </w:r>
    </w:p>
    <w:p w14:paraId="411A109B" w14:textId="77777777" w:rsidR="00FC78F3" w:rsidRDefault="00FC78F3" w:rsidP="00FC78F3">
      <w:pPr>
        <w:spacing w:line="276" w:lineRule="auto"/>
        <w:ind w:left="567" w:hanging="567"/>
      </w:pPr>
      <w:r>
        <w:t>Soukup Pavel – Rychterová Pavlína (</w:t>
      </w:r>
      <w:proofErr w:type="spellStart"/>
      <w:r>
        <w:t>edd</w:t>
      </w:r>
      <w:proofErr w:type="spellEnd"/>
      <w:r>
        <w:t xml:space="preserve">.), </w:t>
      </w:r>
      <w:r w:rsidRPr="00C90EFD">
        <w:rPr>
          <w:lang w:val="la-Latn"/>
        </w:rPr>
        <w:t>Heresis seminaria</w:t>
      </w:r>
      <w:r>
        <w:t xml:space="preserve">. Pojmy a koncepty bádání o husitství (Malá řada CMS), Praha 2013 </w:t>
      </w:r>
    </w:p>
    <w:p w14:paraId="1FFBE2A7" w14:textId="77777777" w:rsidR="00FC78F3" w:rsidRDefault="00FC78F3" w:rsidP="00FC78F3">
      <w:pPr>
        <w:spacing w:line="276" w:lineRule="auto"/>
        <w:ind w:left="567" w:hanging="567"/>
      </w:pPr>
      <w:r>
        <w:t>Šmahel František – Müller-</w:t>
      </w:r>
      <w:proofErr w:type="spellStart"/>
      <w:r>
        <w:t>Luckner</w:t>
      </w:r>
      <w:proofErr w:type="spellEnd"/>
      <w:r>
        <w:t xml:space="preserve"> Elisabeth (</w:t>
      </w:r>
      <w:proofErr w:type="spellStart"/>
      <w:r>
        <w:t>Hgg</w:t>
      </w:r>
      <w:proofErr w:type="spellEnd"/>
      <w:r>
        <w:t xml:space="preserve">.), </w:t>
      </w:r>
      <w:r w:rsidRPr="00C90EFD">
        <w:rPr>
          <w:rStyle w:val="sourcedocument"/>
          <w:lang w:val="de-DE"/>
        </w:rPr>
        <w:t xml:space="preserve">Häresie und vorzeitige Reformation im Spätmittelalter, </w:t>
      </w:r>
      <w:r w:rsidRPr="00C90EFD">
        <w:rPr>
          <w:lang w:val="de-DE"/>
        </w:rPr>
        <w:t xml:space="preserve">München 1998 (Schriften des Historischen </w:t>
      </w:r>
      <w:proofErr w:type="gramStart"/>
      <w:r w:rsidRPr="00C90EFD">
        <w:rPr>
          <w:lang w:val="de-DE"/>
        </w:rPr>
        <w:t>Kollegs ;</w:t>
      </w:r>
      <w:proofErr w:type="gramEnd"/>
      <w:r w:rsidRPr="00C90EFD">
        <w:rPr>
          <w:lang w:val="de-DE"/>
        </w:rPr>
        <w:t xml:space="preserve"> Kolloquien</w:t>
      </w:r>
      <w:r>
        <w:t xml:space="preserve"> 39)</w:t>
      </w:r>
    </w:p>
    <w:p w14:paraId="1D32DA11" w14:textId="77777777" w:rsidR="00FC78F3" w:rsidRDefault="00FC78F3" w:rsidP="00FC78F3">
      <w:pPr>
        <w:spacing w:line="276" w:lineRule="auto"/>
        <w:ind w:left="567" w:hanging="567"/>
        <w:rPr>
          <w:rFonts w:eastAsia="Arial Unicode MS"/>
        </w:rPr>
      </w:pPr>
      <w:r>
        <w:t xml:space="preserve">Tomeček Marek, Kacíř, </w:t>
      </w:r>
      <w:r>
        <w:rPr>
          <w:rStyle w:val="sourcedocument"/>
        </w:rPr>
        <w:t>Církevní dějiny</w:t>
      </w:r>
      <w:r>
        <w:t xml:space="preserve"> 8/18, 2015, s. 61–82</w:t>
      </w:r>
    </w:p>
    <w:p w14:paraId="6A6784BB" w14:textId="42E476E6" w:rsidR="007F2334" w:rsidRDefault="00FC78F3" w:rsidP="00FC78F3">
      <w:pPr>
        <w:ind w:left="567" w:hanging="567"/>
      </w:pPr>
      <w:proofErr w:type="spellStart"/>
      <w:r>
        <w:rPr>
          <w:rFonts w:eastAsia="Arial Unicode MS"/>
        </w:rPr>
        <w:t>Zbíral</w:t>
      </w:r>
      <w:proofErr w:type="spellEnd"/>
      <w:r>
        <w:rPr>
          <w:rFonts w:eastAsia="Arial Unicode MS"/>
        </w:rPr>
        <w:t xml:space="preserve"> David, Největší hereze. Dualismus, učenecká vyprávění o katarství a budování křesťanské Evropy, Praha 2007</w:t>
      </w:r>
    </w:p>
    <w:sectPr w:rsidR="007F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F6"/>
    <w:rsid w:val="005B7FF6"/>
    <w:rsid w:val="007F2334"/>
    <w:rsid w:val="00FC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8D366-A804-4212-9CFF-F3D8CE7A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7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ourcedocument">
    <w:name w:val="sourcedocument"/>
    <w:rsid w:val="00FC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1992</Characters>
  <Application>Microsoft Office Word</Application>
  <DocSecurity>0</DocSecurity>
  <Lines>16</Lines>
  <Paragraphs>4</Paragraphs>
  <ScaleCrop>false</ScaleCrop>
  <Company>FF UK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Zilynska, Blanka</dc:creator>
  <cp:keywords/>
  <dc:description/>
  <cp:lastModifiedBy>Zilynska, Blanka</cp:lastModifiedBy>
  <cp:revision>2</cp:revision>
  <dcterms:created xsi:type="dcterms:W3CDTF">2023-03-23T18:45:00Z</dcterms:created>
  <dcterms:modified xsi:type="dcterms:W3CDTF">2023-03-23T18:45:00Z</dcterms:modified>
</cp:coreProperties>
</file>