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8AC5" w14:textId="4E3680F7" w:rsidR="00E001A5" w:rsidRPr="00EC1959" w:rsidRDefault="00EC1959" w:rsidP="00E001A5">
      <w:r w:rsidRPr="00EC1959">
        <w:rPr>
          <w:rFonts w:ascii="Tahoma" w:hAnsi="Tahoma" w:cs="Tahoma"/>
          <w:b/>
          <w:bCs/>
          <w:color w:val="FF0000"/>
        </w:rPr>
        <w:t>CLASS 2: Human language cf. anim</w:t>
      </w:r>
      <w:r w:rsidR="00E001A5" w:rsidRPr="00EC1959">
        <w:rPr>
          <w:rFonts w:ascii="Tahoma" w:hAnsi="Tahoma" w:cs="Tahoma"/>
          <w:b/>
          <w:bCs/>
          <w:color w:val="FF0000"/>
        </w:rPr>
        <w:t>al communication systems</w:t>
      </w:r>
    </w:p>
    <w:p w14:paraId="64DCED06" w14:textId="5AC10C93" w:rsidR="00E001A5" w:rsidRPr="00CA4A08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Hockett’s design features of human languages</w:t>
      </w:r>
    </w:p>
    <w:p w14:paraId="0A7DDF8B" w14:textId="77777777" w:rsidR="00E001A5" w:rsidRPr="00CA4A08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Minding the gap between behavior and knowledge</w:t>
      </w:r>
    </w:p>
    <w:p w14:paraId="19F57B3D" w14:textId="77777777" w:rsidR="00E001A5" w:rsidRPr="00CA4A08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Social underpinnings of language</w:t>
      </w:r>
    </w:p>
    <w:p w14:paraId="79859F49" w14:textId="77777777" w:rsidR="00E001A5" w:rsidRPr="00CA4A08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Language structure</w:t>
      </w:r>
      <w:r>
        <w:rPr>
          <w:rFonts w:ascii="Tahoma" w:hAnsi="Tahoma" w:cs="Tahoma"/>
        </w:rPr>
        <w:t xml:space="preserve"> and programming</w:t>
      </w:r>
    </w:p>
    <w:p w14:paraId="163CA257" w14:textId="77777777" w:rsidR="00E001A5" w:rsidRDefault="00E001A5" w:rsidP="00E001A5">
      <w:pPr>
        <w:ind w:firstLine="708"/>
        <w:rPr>
          <w:rFonts w:ascii="Tahoma" w:hAnsi="Tahoma" w:cs="Tahoma"/>
        </w:rPr>
      </w:pPr>
      <w:r w:rsidRPr="00CA4A08">
        <w:rPr>
          <w:rFonts w:ascii="Tahoma" w:hAnsi="Tahoma" w:cs="Tahoma"/>
        </w:rPr>
        <w:t>The re</w:t>
      </w:r>
      <w:r>
        <w:rPr>
          <w:rFonts w:ascii="Tahoma" w:hAnsi="Tahoma" w:cs="Tahoma"/>
        </w:rPr>
        <w:t>c</w:t>
      </w:r>
      <w:r w:rsidRPr="00CA4A08">
        <w:rPr>
          <w:rFonts w:ascii="Tahoma" w:hAnsi="Tahoma" w:cs="Tahoma"/>
        </w:rPr>
        <w:t>ursive power of syntax</w:t>
      </w:r>
    </w:p>
    <w:p w14:paraId="45BE9306" w14:textId="6ADE15C7" w:rsidR="00B964AB" w:rsidRPr="005055AF" w:rsidRDefault="00B964AB" w:rsidP="00B964AB">
      <w:pPr>
        <w:rPr>
          <w:rFonts w:cstheme="minorHAnsi"/>
          <w:sz w:val="24"/>
          <w:szCs w:val="24"/>
          <w:u w:val="single"/>
        </w:rPr>
      </w:pPr>
      <w:r w:rsidRPr="005055AF">
        <w:rPr>
          <w:rFonts w:cstheme="minorHAnsi"/>
          <w:b/>
          <w:bCs/>
          <w:sz w:val="24"/>
          <w:szCs w:val="24"/>
        </w:rPr>
        <w:t>C</w:t>
      </w:r>
      <w:r w:rsidRPr="005055AF">
        <w:rPr>
          <w:rFonts w:cstheme="minorHAnsi"/>
          <w:b/>
          <w:bCs/>
          <w:sz w:val="24"/>
          <w:szCs w:val="24"/>
          <w:u w:val="single"/>
        </w:rPr>
        <w:t>ommunication systems of bees, vervet monkeys, chimps, baboons</w:t>
      </w:r>
      <w:r w:rsidRPr="005055AF">
        <w:rPr>
          <w:rFonts w:cstheme="minorHAnsi"/>
          <w:b/>
          <w:bCs/>
          <w:sz w:val="24"/>
          <w:szCs w:val="24"/>
        </w:rPr>
        <w:t>, etc.</w:t>
      </w:r>
      <w:r w:rsidRPr="005055AF">
        <w:rPr>
          <w:rFonts w:cstheme="minorHAnsi"/>
          <w:b/>
          <w:bCs/>
          <w:sz w:val="24"/>
          <w:szCs w:val="24"/>
        </w:rPr>
        <w:tab/>
      </w:r>
      <w:r w:rsidRPr="005055AF">
        <w:rPr>
          <w:rFonts w:cstheme="minorHAnsi"/>
          <w:b/>
          <w:bCs/>
          <w:sz w:val="24"/>
          <w:szCs w:val="24"/>
        </w:rPr>
        <w:tab/>
      </w:r>
      <w:r w:rsidRPr="005055AF">
        <w:rPr>
          <w:rFonts w:cstheme="minorHAnsi"/>
          <w:b/>
          <w:bCs/>
          <w:sz w:val="24"/>
          <w:szCs w:val="24"/>
        </w:rPr>
        <w:tab/>
      </w:r>
      <w:r w:rsidRPr="005055AF">
        <w:rPr>
          <w:rFonts w:cstheme="minorHAnsi"/>
          <w:sz w:val="24"/>
          <w:szCs w:val="24"/>
        </w:rPr>
        <w:t>p. 13</w:t>
      </w:r>
    </w:p>
    <w:p w14:paraId="3B1B358E" w14:textId="77777777" w:rsidR="00B964AB" w:rsidRPr="005055AF" w:rsidRDefault="00B964AB" w:rsidP="00B964AB">
      <w:pPr>
        <w:rPr>
          <w:rFonts w:cstheme="minorHAnsi"/>
          <w:b/>
          <w:bCs/>
          <w:sz w:val="24"/>
          <w:szCs w:val="24"/>
        </w:rPr>
      </w:pPr>
      <w:r w:rsidRPr="005055AF">
        <w:rPr>
          <w:rFonts w:cstheme="minorHAnsi"/>
          <w:b/>
          <w:bCs/>
          <w:noProof/>
          <w:sz w:val="24"/>
          <w:szCs w:val="24"/>
          <w:lang w:val="cs-CZ" w:eastAsia="cs-CZ"/>
        </w:rPr>
        <w:drawing>
          <wp:inline distT="0" distB="0" distL="0" distR="0" wp14:anchorId="1DE26367" wp14:editId="110C1F97">
            <wp:extent cx="2537460" cy="18135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6FF48" w14:textId="1039778B" w:rsidR="003458EA" w:rsidRPr="005055AF" w:rsidRDefault="008B2C20" w:rsidP="00C34C46">
      <w:pPr>
        <w:pStyle w:val="Odstavecseseznamem"/>
        <w:rPr>
          <w:rFonts w:cstheme="minorHAnsi"/>
          <w:bCs/>
          <w:sz w:val="24"/>
          <w:szCs w:val="24"/>
        </w:rPr>
      </w:pPr>
      <w:r w:rsidRPr="005055AF">
        <w:rPr>
          <w:rFonts w:cstheme="minorHAnsi"/>
          <w:bCs/>
          <w:sz w:val="24"/>
          <w:szCs w:val="24"/>
        </w:rPr>
        <w:t>What’s missing about “language” in vervets’ warning calls?</w:t>
      </w:r>
    </w:p>
    <w:p w14:paraId="77D47678" w14:textId="38A1A39A" w:rsidR="008B2C20" w:rsidRPr="005055AF" w:rsidRDefault="008B2C20" w:rsidP="003458EA">
      <w:pPr>
        <w:rPr>
          <w:rFonts w:cstheme="minorHAnsi"/>
          <w:b/>
          <w:bCs/>
          <w:sz w:val="24"/>
          <w:szCs w:val="24"/>
        </w:rPr>
      </w:pPr>
      <w:r w:rsidRPr="005055AF">
        <w:rPr>
          <w:rFonts w:cstheme="minorHAnsi"/>
          <w:noProof/>
          <w:sz w:val="24"/>
          <w:szCs w:val="24"/>
          <w:lang w:val="cs-CZ" w:eastAsia="cs-CZ"/>
        </w:rPr>
        <w:drawing>
          <wp:inline distT="0" distB="0" distL="0" distR="0" wp14:anchorId="4571B351" wp14:editId="182E05CF">
            <wp:extent cx="2095500" cy="1402080"/>
            <wp:effectExtent l="0" t="0" r="0" b="7620"/>
            <wp:docPr id="3" name="Obrázek 3" descr="Vervet monk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vet monkey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6F80D" w14:textId="27FE1644" w:rsidR="0016673A" w:rsidRDefault="0016673A" w:rsidP="0016673A">
      <w:pPr>
        <w:rPr>
          <w:rStyle w:val="Hypertextovodkaz"/>
          <w:rFonts w:cstheme="minorHAnsi"/>
          <w:bCs/>
          <w:i/>
          <w:iCs/>
        </w:rPr>
      </w:pPr>
      <w:r w:rsidRPr="005055AF">
        <w:rPr>
          <w:rFonts w:cstheme="minorHAnsi"/>
          <w:b/>
          <w:bCs/>
          <w:i/>
          <w:iCs/>
          <w:sz w:val="24"/>
          <w:szCs w:val="24"/>
        </w:rPr>
        <w:t>Jane Goodall ‘s TED on studying chimps in Tanzania:</w:t>
      </w:r>
      <w:r w:rsidRPr="005055AF">
        <w:rPr>
          <w:rFonts w:cstheme="minorHAnsi"/>
          <w:bCs/>
          <w:i/>
          <w:iCs/>
          <w:sz w:val="24"/>
          <w:szCs w:val="24"/>
        </w:rPr>
        <w:t xml:space="preserve"> </w:t>
      </w:r>
      <w:hyperlink r:id="rId7" w:history="1">
        <w:r w:rsidRPr="005055AF">
          <w:rPr>
            <w:rStyle w:val="Hypertextovodkaz"/>
            <w:rFonts w:cstheme="minorHAnsi"/>
            <w:bCs/>
            <w:i/>
            <w:iCs/>
          </w:rPr>
          <w:t>https://www.ted.com/talks/jane_goodall_what_separates_us_from_chimpanzees?referrer=playlist-ancient_clues</w:t>
        </w:r>
      </w:hyperlink>
    </w:p>
    <w:p w14:paraId="59A8F882" w14:textId="77777777" w:rsidR="00B0176C" w:rsidRPr="00514368" w:rsidRDefault="00B0176C" w:rsidP="0016673A">
      <w:pPr>
        <w:rPr>
          <w:rFonts w:cstheme="minorHAnsi"/>
          <w:b/>
          <w:i/>
          <w:iCs/>
        </w:rPr>
      </w:pPr>
    </w:p>
    <w:p w14:paraId="59656C02" w14:textId="2F6AB361" w:rsidR="00514368" w:rsidRDefault="00514368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8B2C20" w:rsidRPr="005055AF">
        <w:rPr>
          <w:rFonts w:cstheme="minorHAnsi"/>
          <w:bCs/>
          <w:sz w:val="24"/>
          <w:szCs w:val="24"/>
        </w:rPr>
        <w:t xml:space="preserve">Why teach </w:t>
      </w:r>
      <w:r w:rsidR="00376900" w:rsidRPr="005055AF">
        <w:rPr>
          <w:rFonts w:cstheme="minorHAnsi"/>
          <w:bCs/>
          <w:sz w:val="24"/>
          <w:szCs w:val="24"/>
        </w:rPr>
        <w:t>chimp</w:t>
      </w:r>
      <w:r w:rsidR="008B2C20" w:rsidRPr="005055AF">
        <w:rPr>
          <w:rFonts w:cstheme="minorHAnsi"/>
          <w:bCs/>
          <w:sz w:val="24"/>
          <w:szCs w:val="24"/>
        </w:rPr>
        <w:t xml:space="preserve">s </w:t>
      </w:r>
      <w:r w:rsidR="000D5B14" w:rsidRPr="005055AF">
        <w:rPr>
          <w:rFonts w:cstheme="minorHAnsi"/>
          <w:bCs/>
          <w:sz w:val="24"/>
          <w:szCs w:val="24"/>
        </w:rPr>
        <w:t>“</w:t>
      </w:r>
      <w:r w:rsidR="008B2C20" w:rsidRPr="005055AF">
        <w:rPr>
          <w:rFonts w:cstheme="minorHAnsi"/>
          <w:bCs/>
          <w:sz w:val="24"/>
          <w:szCs w:val="24"/>
        </w:rPr>
        <w:t>language</w:t>
      </w:r>
      <w:r w:rsidR="000D5B14" w:rsidRPr="005055AF">
        <w:rPr>
          <w:rFonts w:cstheme="minorHAnsi"/>
          <w:bCs/>
          <w:sz w:val="24"/>
          <w:szCs w:val="24"/>
        </w:rPr>
        <w:t>”</w:t>
      </w:r>
      <w:r w:rsidR="008B2C20" w:rsidRPr="005055AF">
        <w:rPr>
          <w:rFonts w:cstheme="minorHAnsi"/>
          <w:bCs/>
          <w:sz w:val="24"/>
          <w:szCs w:val="24"/>
        </w:rPr>
        <w:t>?</w:t>
      </w:r>
    </w:p>
    <w:p w14:paraId="574B644C" w14:textId="0A8AA51E" w:rsidR="0016673A" w:rsidRPr="00514368" w:rsidRDefault="00671201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514368">
        <w:rPr>
          <w:rFonts w:cstheme="minorHAnsi"/>
          <w:b/>
          <w:sz w:val="24"/>
          <w:szCs w:val="24"/>
        </w:rPr>
        <w:t xml:space="preserve">. </w:t>
      </w:r>
      <w:r w:rsidR="0016673A" w:rsidRPr="00514368">
        <w:rPr>
          <w:rFonts w:cstheme="minorHAnsi"/>
          <w:bCs/>
          <w:sz w:val="24"/>
          <w:szCs w:val="24"/>
        </w:rPr>
        <w:t>How and where do chimps USE “language”?</w:t>
      </w:r>
    </w:p>
    <w:p w14:paraId="0A0141EC" w14:textId="270FA4D4" w:rsidR="00B964AB" w:rsidRDefault="00671201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="00514368" w:rsidRPr="00514368">
        <w:rPr>
          <w:rFonts w:cstheme="minorHAnsi"/>
          <w:b/>
          <w:sz w:val="24"/>
          <w:szCs w:val="24"/>
        </w:rPr>
        <w:t>.</w:t>
      </w:r>
      <w:r w:rsidR="00514368">
        <w:rPr>
          <w:rFonts w:cstheme="minorHAnsi"/>
          <w:bCs/>
          <w:sz w:val="24"/>
          <w:szCs w:val="24"/>
        </w:rPr>
        <w:t xml:space="preserve"> </w:t>
      </w:r>
      <w:r w:rsidR="00B964AB" w:rsidRPr="00514368">
        <w:rPr>
          <w:rFonts w:cstheme="minorHAnsi"/>
          <w:bCs/>
          <w:sz w:val="24"/>
          <w:szCs w:val="24"/>
        </w:rPr>
        <w:t>In what way is the learning environment important? cf. Were hands made for piano playing?</w:t>
      </w:r>
    </w:p>
    <w:p w14:paraId="1E332B5D" w14:textId="7FCAA436" w:rsidR="00B0176C" w:rsidRDefault="00000000" w:rsidP="00514368">
      <w:pPr>
        <w:pStyle w:val="Odstavecseseznamem"/>
        <w:rPr>
          <w:rFonts w:cstheme="minorHAnsi"/>
          <w:bCs/>
          <w:sz w:val="24"/>
          <w:szCs w:val="24"/>
        </w:rPr>
      </w:pPr>
      <w:hyperlink r:id="rId8" w:history="1">
        <w:r w:rsidR="00B0176C" w:rsidRPr="00344DFF">
          <w:rPr>
            <w:rStyle w:val="Hypertextovodkaz"/>
            <w:rFonts w:cstheme="minorHAnsi"/>
            <w:bCs/>
            <w:sz w:val="24"/>
            <w:szCs w:val="24"/>
          </w:rPr>
          <w:t>https://www.youtube.com/watch?v=1mNMe28rNuc</w:t>
        </w:r>
      </w:hyperlink>
    </w:p>
    <w:p w14:paraId="13D0E031" w14:textId="77777777" w:rsidR="00B0176C" w:rsidRPr="00514368" w:rsidRDefault="00B0176C" w:rsidP="00514368">
      <w:pPr>
        <w:pStyle w:val="Odstavecseseznamem"/>
        <w:rPr>
          <w:rFonts w:cstheme="minorHAnsi"/>
          <w:bCs/>
          <w:sz w:val="24"/>
          <w:szCs w:val="24"/>
        </w:rPr>
      </w:pPr>
    </w:p>
    <w:p w14:paraId="252527A5" w14:textId="0F7C11C6" w:rsidR="000D5B14" w:rsidRPr="00814DCB" w:rsidRDefault="00671201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514368">
        <w:rPr>
          <w:rFonts w:cstheme="minorHAnsi"/>
          <w:b/>
          <w:sz w:val="24"/>
          <w:szCs w:val="24"/>
        </w:rPr>
        <w:t xml:space="preserve">. </w:t>
      </w:r>
      <w:r w:rsidR="000D5B14" w:rsidRPr="005055AF">
        <w:rPr>
          <w:rFonts w:cstheme="minorHAnsi"/>
          <w:bCs/>
          <w:sz w:val="24"/>
          <w:szCs w:val="24"/>
        </w:rPr>
        <w:t>What is it about human language that’s so different from what animals do when they communicate?</w:t>
      </w:r>
      <w:r w:rsidR="00814DCB">
        <w:rPr>
          <w:rFonts w:cstheme="minorHAnsi"/>
          <w:bCs/>
          <w:sz w:val="24"/>
          <w:szCs w:val="24"/>
        </w:rPr>
        <w:t xml:space="preserve"> </w:t>
      </w:r>
      <w:r w:rsidR="00814DCB" w:rsidRPr="005055AF">
        <w:rPr>
          <w:rFonts w:cstheme="minorHAnsi"/>
          <w:bCs/>
          <w:sz w:val="24"/>
          <w:szCs w:val="24"/>
        </w:rPr>
        <w:t xml:space="preserve">Do we have a “communicative urge”? </w:t>
      </w:r>
    </w:p>
    <w:p w14:paraId="362A180C" w14:textId="23FB3C70" w:rsidR="000D5B14" w:rsidRPr="005055AF" w:rsidRDefault="00671201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514368">
        <w:rPr>
          <w:rFonts w:cstheme="minorHAnsi"/>
          <w:b/>
          <w:sz w:val="24"/>
          <w:szCs w:val="24"/>
        </w:rPr>
        <w:t xml:space="preserve">. </w:t>
      </w:r>
      <w:r w:rsidR="000D5B14" w:rsidRPr="005055AF">
        <w:rPr>
          <w:rFonts w:cstheme="minorHAnsi"/>
          <w:bCs/>
          <w:sz w:val="24"/>
          <w:szCs w:val="24"/>
        </w:rPr>
        <w:t>What’s the point of pointing, as when babies point? Do chimps point or respond to helpful pointing?</w:t>
      </w:r>
      <w:r w:rsidR="00431086" w:rsidRPr="005055AF">
        <w:rPr>
          <w:rFonts w:cstheme="minorHAnsi"/>
          <w:bCs/>
          <w:sz w:val="24"/>
          <w:szCs w:val="24"/>
        </w:rPr>
        <w:t xml:space="preserve"> </w:t>
      </w:r>
    </w:p>
    <w:p w14:paraId="1BB08028" w14:textId="42B2346A" w:rsidR="000D5B14" w:rsidRPr="00077322" w:rsidRDefault="00671201" w:rsidP="00514368">
      <w:pPr>
        <w:pStyle w:val="Odstavecseseznamem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514368">
        <w:rPr>
          <w:rFonts w:cstheme="minorHAnsi"/>
          <w:b/>
          <w:sz w:val="24"/>
          <w:szCs w:val="24"/>
        </w:rPr>
        <w:t xml:space="preserve">. </w:t>
      </w:r>
      <w:r w:rsidR="000D5B14" w:rsidRPr="005055AF">
        <w:rPr>
          <w:rFonts w:cstheme="minorHAnsi"/>
          <w:bCs/>
          <w:sz w:val="24"/>
          <w:szCs w:val="24"/>
        </w:rPr>
        <w:t xml:space="preserve">What’s </w:t>
      </w:r>
      <w:r w:rsidR="00C34C46">
        <w:rPr>
          <w:rFonts w:cstheme="minorHAnsi"/>
          <w:bCs/>
          <w:sz w:val="24"/>
          <w:szCs w:val="24"/>
        </w:rPr>
        <w:t>the critical feature of</w:t>
      </w:r>
      <w:r w:rsidR="000D5B14" w:rsidRPr="005055AF">
        <w:rPr>
          <w:rFonts w:cstheme="minorHAnsi"/>
          <w:bCs/>
          <w:sz w:val="24"/>
          <w:szCs w:val="24"/>
        </w:rPr>
        <w:t xml:space="preserve"> “joint attention”?</w:t>
      </w:r>
    </w:p>
    <w:p w14:paraId="0EB8CF95" w14:textId="77777777" w:rsidR="00671201" w:rsidRDefault="00671201" w:rsidP="00671201">
      <w:pPr>
        <w:pStyle w:val="Normlnweb"/>
        <w:shd w:val="clear" w:color="auto" w:fill="F5F5F5"/>
        <w:spacing w:before="150" w:beforeAutospacing="0" w:after="150" w:afterAutospacing="0"/>
        <w:ind w:left="720"/>
        <w:rPr>
          <w:rFonts w:ascii="Tahoma" w:hAnsi="Tahoma" w:cs="Tahoma"/>
          <w:bCs/>
          <w:color w:val="222222"/>
          <w:sz w:val="22"/>
          <w:szCs w:val="22"/>
        </w:rPr>
      </w:pPr>
      <w:r>
        <w:rPr>
          <w:rFonts w:ascii="Tahoma" w:hAnsi="Tahoma" w:cs="Tahoma"/>
          <w:bCs/>
          <w:color w:val="222222"/>
          <w:sz w:val="22"/>
          <w:szCs w:val="22"/>
        </w:rPr>
        <w:t>7</w:t>
      </w:r>
      <w:r w:rsidR="00514368">
        <w:rPr>
          <w:rFonts w:ascii="Tahoma" w:hAnsi="Tahoma" w:cs="Tahoma"/>
          <w:b/>
          <w:color w:val="222222"/>
          <w:sz w:val="22"/>
          <w:szCs w:val="22"/>
        </w:rPr>
        <w:t xml:space="preserve">. </w:t>
      </w:r>
      <w:proofErr w:type="spellStart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>What’s</w:t>
      </w:r>
      <w:proofErr w:type="spellEnd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="00C34C46">
        <w:rPr>
          <w:rFonts w:ascii="Tahoma" w:hAnsi="Tahoma" w:cs="Tahoma"/>
          <w:bCs/>
          <w:color w:val="222222"/>
          <w:sz w:val="22"/>
          <w:szCs w:val="22"/>
        </w:rPr>
        <w:t>the</w:t>
      </w:r>
      <w:proofErr w:type="spellEnd"/>
      <w:r w:rsidR="00C34C46">
        <w:rPr>
          <w:rFonts w:ascii="Tahoma" w:hAnsi="Tahoma" w:cs="Tahoma"/>
          <w:bCs/>
          <w:color w:val="222222"/>
          <w:sz w:val="22"/>
          <w:szCs w:val="22"/>
        </w:rPr>
        <w:t xml:space="preserve"> evidence </w:t>
      </w:r>
      <w:proofErr w:type="spellStart"/>
      <w:r w:rsidR="00C34C46">
        <w:rPr>
          <w:rFonts w:ascii="Tahoma" w:hAnsi="Tahoma" w:cs="Tahoma"/>
          <w:bCs/>
          <w:color w:val="222222"/>
          <w:sz w:val="22"/>
          <w:szCs w:val="22"/>
        </w:rPr>
        <w:t>of</w:t>
      </w:r>
      <w:proofErr w:type="spellEnd"/>
      <w:r w:rsidR="00C34C46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r w:rsidR="00077322" w:rsidRPr="00C34C46">
        <w:rPr>
          <w:rFonts w:ascii="Tahoma" w:hAnsi="Tahoma" w:cs="Tahoma"/>
          <w:b/>
          <w:color w:val="222222"/>
          <w:sz w:val="22"/>
          <w:szCs w:val="22"/>
        </w:rPr>
        <w:t>independent</w:t>
      </w:r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>evolution</w:t>
      </w:r>
      <w:proofErr w:type="spellEnd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>of</w:t>
      </w:r>
      <w:proofErr w:type="spellEnd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>vocal</w:t>
      </w:r>
      <w:proofErr w:type="spellEnd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 xml:space="preserve"> </w:t>
      </w:r>
      <w:proofErr w:type="spellStart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>skills</w:t>
      </w:r>
      <w:proofErr w:type="spellEnd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 xml:space="preserve"> in diverse </w:t>
      </w:r>
      <w:proofErr w:type="spellStart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>animals</w:t>
      </w:r>
      <w:proofErr w:type="spellEnd"/>
      <w:r w:rsidR="00077322" w:rsidRPr="00077322">
        <w:rPr>
          <w:rFonts w:ascii="Tahoma" w:hAnsi="Tahoma" w:cs="Tahoma"/>
          <w:bCs/>
          <w:color w:val="222222"/>
          <w:sz w:val="22"/>
          <w:szCs w:val="22"/>
        </w:rPr>
        <w:t>?</w:t>
      </w:r>
    </w:p>
    <w:p w14:paraId="3211F15D" w14:textId="1808ECE6" w:rsidR="00077322" w:rsidRPr="00671201" w:rsidRDefault="00671201" w:rsidP="00671201">
      <w:pPr>
        <w:pStyle w:val="Normlnweb"/>
        <w:shd w:val="clear" w:color="auto" w:fill="F5F5F5"/>
        <w:spacing w:before="150" w:beforeAutospacing="0" w:after="150" w:afterAutospacing="0"/>
        <w:ind w:left="720"/>
        <w:rPr>
          <w:rFonts w:ascii="Tahoma" w:hAnsi="Tahoma" w:cs="Tahoma"/>
          <w:bCs/>
          <w:color w:val="222222"/>
          <w:sz w:val="22"/>
          <w:szCs w:val="22"/>
        </w:rPr>
      </w:pPr>
      <w:r>
        <w:rPr>
          <w:rFonts w:ascii="Tahoma" w:hAnsi="Tahoma" w:cs="Tahoma"/>
          <w:bCs/>
          <w:color w:val="222222"/>
          <w:sz w:val="22"/>
          <w:szCs w:val="22"/>
        </w:rPr>
        <w:t xml:space="preserve">8.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 xml:space="preserve"> </w:t>
      </w:r>
      <w:proofErr w:type="spellStart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feature</w:t>
      </w:r>
      <w:r w:rsidR="00077322" w:rsidRPr="004708DC">
        <w:rPr>
          <w:rFonts w:ascii="Tahoma" w:hAnsi="Tahoma" w:cs="Tahoma"/>
          <w:color w:val="222222"/>
          <w:sz w:val="22"/>
          <w:szCs w:val="22"/>
        </w:rPr>
        <w:t>s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of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sound</w:t>
      </w:r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-</w:t>
      </w:r>
      <w:r w:rsidR="00077322" w:rsidRPr="004708DC">
        <w:rPr>
          <w:rFonts w:ascii="Tahoma" w:hAnsi="Tahoma" w:cs="Tahoma"/>
          <w:color w:val="222222"/>
          <w:sz w:val="22"/>
          <w:szCs w:val="22"/>
        </w:rPr>
        <w:t>making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sound</w:t>
      </w:r>
      <w:proofErr w:type="spellEnd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-</w:t>
      </w:r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learning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humans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birds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, and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humans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chimps</w:t>
      </w:r>
      <w:proofErr w:type="spellEnd"/>
      <w:r w:rsidR="00C34C46" w:rsidRPr="00C34C46">
        <w:rPr>
          <w:rFonts w:ascii="Tahoma" w:hAnsi="Tahoma" w:cs="Tahoma"/>
          <w:b/>
          <w:bCs/>
          <w:color w:val="222222"/>
          <w:sz w:val="22"/>
          <w:szCs w:val="22"/>
        </w:rPr>
        <w:t xml:space="preserve"> </w:t>
      </w:r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 xml:space="preserve">are </w:t>
      </w:r>
      <w:proofErr w:type="spellStart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shared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What</w:t>
      </w:r>
      <w:proofErr w:type="spellEnd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 xml:space="preserve"> </w:t>
      </w:r>
      <w:proofErr w:type="spellStart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is</w:t>
      </w:r>
      <w:proofErr w:type="spellEnd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 xml:space="preserve"> </w:t>
      </w:r>
      <w:proofErr w:type="spellStart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the</w:t>
      </w:r>
      <w:proofErr w:type="spellEnd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 xml:space="preserve"> </w:t>
      </w:r>
      <w:proofErr w:type="spellStart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range</w:t>
      </w:r>
      <w:proofErr w:type="spellEnd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 xml:space="preserve"> </w:t>
      </w:r>
      <w:proofErr w:type="spellStart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of</w:t>
      </w:r>
      <w:proofErr w:type="spellEnd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chimps</w:t>
      </w:r>
      <w:proofErr w:type="spellEnd"/>
      <w:r w:rsidR="00C34C46">
        <w:rPr>
          <w:rFonts w:ascii="Tahoma" w:hAnsi="Tahoma" w:cs="Tahoma"/>
          <w:b/>
          <w:bCs/>
          <w:color w:val="222222"/>
          <w:sz w:val="22"/>
          <w:szCs w:val="22"/>
          <w:lang w:val="en-US"/>
        </w:rPr>
        <w:t>’</w:t>
      </w:r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mimicking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>of</w:t>
      </w:r>
      <w:proofErr w:type="spellEnd"/>
      <w:r w:rsidR="00C34C46">
        <w:rPr>
          <w:rFonts w:ascii="Tahoma" w:hAnsi="Tahoma" w:cs="Tahoma"/>
          <w:b/>
          <w:bCs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vocalizations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?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What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is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songbirds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  <w:lang w:val="en-US"/>
        </w:rPr>
        <w:t>’</w:t>
      </w:r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range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vocalizations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mimicking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? </w:t>
      </w:r>
    </w:p>
    <w:p w14:paraId="756544B7" w14:textId="4CC4D712" w:rsidR="00077322" w:rsidRPr="00514368" w:rsidRDefault="00C34C46" w:rsidP="00671201">
      <w:pPr>
        <w:pStyle w:val="Normlnweb"/>
        <w:numPr>
          <w:ilvl w:val="0"/>
          <w:numId w:val="5"/>
        </w:numPr>
        <w:shd w:val="clear" w:color="auto" w:fill="F5F5F5"/>
        <w:spacing w:before="150" w:beforeAutospacing="0" w:after="150" w:afterAutospacing="0"/>
        <w:rPr>
          <w:rFonts w:ascii="Tahoma" w:hAnsi="Tahoma" w:cs="Tahoma"/>
          <w:b/>
          <w:bCs/>
          <w:color w:val="222222"/>
          <w:sz w:val="22"/>
          <w:szCs w:val="22"/>
        </w:rPr>
      </w:pPr>
      <w:r>
        <w:rPr>
          <w:rFonts w:ascii="Tahoma" w:hAnsi="Tahoma" w:cs="Tahoma"/>
          <w:color w:val="222222"/>
          <w:sz w:val="22"/>
          <w:szCs w:val="22"/>
        </w:rPr>
        <w:t xml:space="preserve">Are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the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characteristi</w:t>
      </w:r>
      <w:r w:rsidR="00671201">
        <w:rPr>
          <w:rFonts w:ascii="Tahoma" w:hAnsi="Tahoma" w:cs="Tahoma"/>
          <w:color w:val="222222"/>
          <w:sz w:val="22"/>
          <w:szCs w:val="22"/>
        </w:rPr>
        <w:t>c</w:t>
      </w:r>
      <w:r>
        <w:rPr>
          <w:rFonts w:ascii="Tahoma" w:hAnsi="Tahoma" w:cs="Tahoma"/>
          <w:color w:val="222222"/>
          <w:sz w:val="22"/>
          <w:szCs w:val="22"/>
        </w:rPr>
        <w:t>s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> 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chimps</w:t>
      </w:r>
      <w:proofErr w:type="spellEnd"/>
      <w:r w:rsidR="00671201">
        <w:rPr>
          <w:rFonts w:ascii="Tahoma" w:hAnsi="Tahoma" w:cs="Tahoma"/>
          <w:color w:val="222222"/>
          <w:sz w:val="22"/>
          <w:szCs w:val="22"/>
        </w:rPr>
        <w:t xml:space="preserve">‘ </w:t>
      </w:r>
      <w:proofErr w:type="spellStart"/>
      <w:r w:rsidR="00671201" w:rsidRPr="004708DC">
        <w:rPr>
          <w:rFonts w:ascii="Tahoma" w:hAnsi="Tahoma" w:cs="Tahoma"/>
          <w:color w:val="222222"/>
          <w:sz w:val="22"/>
          <w:szCs w:val="22"/>
        </w:rPr>
        <w:t>sound</w:t>
      </w:r>
      <w:r w:rsidR="00671201">
        <w:rPr>
          <w:rFonts w:ascii="Tahoma" w:hAnsi="Tahoma" w:cs="Tahoma"/>
          <w:b/>
          <w:bCs/>
          <w:color w:val="222222"/>
          <w:sz w:val="22"/>
          <w:szCs w:val="22"/>
        </w:rPr>
        <w:t>-</w:t>
      </w:r>
      <w:r w:rsidR="00671201" w:rsidRPr="004708DC">
        <w:rPr>
          <w:rFonts w:ascii="Tahoma" w:hAnsi="Tahoma" w:cs="Tahoma"/>
          <w:color w:val="222222"/>
          <w:sz w:val="22"/>
          <w:szCs w:val="22"/>
        </w:rPr>
        <w:t>making</w:t>
      </w:r>
      <w:proofErr w:type="spellEnd"/>
      <w:r w:rsidR="00671201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671201">
        <w:rPr>
          <w:rFonts w:ascii="Tahoma" w:hAnsi="Tahoma" w:cs="Tahoma"/>
          <w:color w:val="222222"/>
          <w:sz w:val="22"/>
          <w:szCs w:val="22"/>
        </w:rPr>
        <w:t>properly</w:t>
      </w:r>
      <w:proofErr w:type="spellEnd"/>
      <w:r w:rsidR="00671201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671201">
        <w:rPr>
          <w:rFonts w:ascii="Tahoma" w:hAnsi="Tahoma" w:cs="Tahoma"/>
          <w:color w:val="222222"/>
          <w:sz w:val="22"/>
          <w:szCs w:val="22"/>
        </w:rPr>
        <w:t>defined</w:t>
      </w:r>
      <w:proofErr w:type="spellEnd"/>
      <w:r w:rsidR="00671201">
        <w:rPr>
          <w:rFonts w:ascii="Tahoma" w:hAnsi="Tahoma" w:cs="Tahoma"/>
          <w:color w:val="222222"/>
          <w:sz w:val="22"/>
          <w:szCs w:val="22"/>
        </w:rPr>
        <w:t xml:space="preserve"> as</w:t>
      </w:r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affective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,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innate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 xml:space="preserve"> and </w:t>
      </w:r>
      <w:proofErr w:type="spellStart"/>
      <w:r w:rsidR="00077322" w:rsidRPr="004708DC">
        <w:rPr>
          <w:rFonts w:ascii="Tahoma" w:hAnsi="Tahoma" w:cs="Tahoma"/>
          <w:color w:val="222222"/>
          <w:sz w:val="22"/>
          <w:szCs w:val="22"/>
        </w:rPr>
        <w:t>inflexible</w:t>
      </w:r>
      <w:proofErr w:type="spellEnd"/>
      <w:r w:rsidR="00077322"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490A08B5" w14:textId="384753C6" w:rsidR="00077322" w:rsidRPr="004708DC" w:rsidRDefault="00077322" w:rsidP="00671201">
      <w:pPr>
        <w:pStyle w:val="Normlnweb"/>
        <w:numPr>
          <w:ilvl w:val="0"/>
          <w:numId w:val="5"/>
        </w:numPr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lastRenderedPageBreak/>
        <w:t>Why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do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babies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Pr="004708DC">
        <w:rPr>
          <w:rFonts w:ascii="Tahoma" w:hAnsi="Tahoma" w:cs="Tahoma"/>
          <w:color w:val="222222"/>
          <w:sz w:val="22"/>
          <w:szCs w:val="22"/>
        </w:rPr>
        <w:t>babble</w:t>
      </w:r>
      <w:proofErr w:type="spellEnd"/>
      <w:r w:rsidR="00671201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671201">
        <w:rPr>
          <w:rFonts w:ascii="Tahoma" w:hAnsi="Tahoma" w:cs="Tahoma"/>
          <w:color w:val="222222"/>
          <w:sz w:val="22"/>
          <w:szCs w:val="22"/>
        </w:rPr>
        <w:t>before</w:t>
      </w:r>
      <w:proofErr w:type="spellEnd"/>
      <w:r w:rsidR="00671201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671201">
        <w:rPr>
          <w:rFonts w:ascii="Tahoma" w:hAnsi="Tahoma" w:cs="Tahoma"/>
          <w:color w:val="222222"/>
          <w:sz w:val="22"/>
          <w:szCs w:val="22"/>
        </w:rPr>
        <w:t>they</w:t>
      </w:r>
      <w:proofErr w:type="spellEnd"/>
      <w:r w:rsidR="00671201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671201">
        <w:rPr>
          <w:rFonts w:ascii="Tahoma" w:hAnsi="Tahoma" w:cs="Tahoma"/>
          <w:color w:val="222222"/>
          <w:sz w:val="22"/>
          <w:szCs w:val="22"/>
        </w:rPr>
        <w:t>speak</w:t>
      </w:r>
      <w:proofErr w:type="spellEnd"/>
      <w:r w:rsidRPr="004708DC">
        <w:rPr>
          <w:rFonts w:ascii="Tahoma" w:hAnsi="Tahoma" w:cs="Tahoma"/>
          <w:color w:val="222222"/>
          <w:sz w:val="22"/>
          <w:szCs w:val="22"/>
        </w:rPr>
        <w:t>?</w:t>
      </w:r>
    </w:p>
    <w:p w14:paraId="20FCD4B5" w14:textId="2FE62664" w:rsidR="00077322" w:rsidRPr="004708DC" w:rsidRDefault="00671201" w:rsidP="00671201">
      <w:pPr>
        <w:pStyle w:val="Normlnweb"/>
        <w:numPr>
          <w:ilvl w:val="0"/>
          <w:numId w:val="5"/>
        </w:numPr>
        <w:shd w:val="clear" w:color="auto" w:fill="F5F5F5"/>
        <w:spacing w:before="150" w:beforeAutospacing="0" w:after="150" w:afterAutospacing="0"/>
        <w:rPr>
          <w:rFonts w:ascii="Tahoma" w:hAnsi="Tahoma" w:cs="Tahoma"/>
          <w:color w:val="222222"/>
          <w:sz w:val="22"/>
          <w:szCs w:val="22"/>
        </w:rPr>
      </w:pPr>
      <w:proofErr w:type="spellStart"/>
      <w:r>
        <w:rPr>
          <w:rFonts w:ascii="Tahoma" w:hAnsi="Tahoma" w:cs="Tahoma"/>
          <w:color w:val="222222"/>
          <w:sz w:val="22"/>
          <w:szCs w:val="22"/>
        </w:rPr>
        <w:t>Which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>
        <w:rPr>
          <w:rFonts w:ascii="Tahoma" w:hAnsi="Tahoma" w:cs="Tahoma"/>
          <w:color w:val="222222"/>
          <w:sz w:val="22"/>
          <w:szCs w:val="22"/>
        </w:rPr>
        <w:t>feature</w:t>
      </w:r>
      <w:proofErr w:type="spellEnd"/>
      <w:r w:rsidR="00077322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>
        <w:rPr>
          <w:rFonts w:ascii="Tahoma" w:hAnsi="Tahoma" w:cs="Tahoma"/>
          <w:color w:val="222222"/>
          <w:sz w:val="22"/>
          <w:szCs w:val="22"/>
        </w:rPr>
        <w:t>of</w:t>
      </w:r>
      <w:proofErr w:type="spellEnd"/>
      <w:r w:rsidR="00077322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>
        <w:rPr>
          <w:rFonts w:ascii="Tahoma" w:hAnsi="Tahoma" w:cs="Tahoma"/>
          <w:color w:val="222222"/>
          <w:sz w:val="22"/>
          <w:szCs w:val="22"/>
        </w:rPr>
        <w:t>human</w:t>
      </w:r>
      <w:proofErr w:type="spellEnd"/>
      <w:r w:rsidR="00077322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>
        <w:rPr>
          <w:rFonts w:ascii="Tahoma" w:hAnsi="Tahoma" w:cs="Tahoma"/>
          <w:color w:val="222222"/>
          <w:sz w:val="22"/>
          <w:szCs w:val="22"/>
        </w:rPr>
        <w:t>language</w:t>
      </w:r>
      <w:proofErr w:type="spellEnd"/>
      <w:r w:rsidR="00077322">
        <w:rPr>
          <w:rFonts w:ascii="Tahoma" w:hAnsi="Tahoma" w:cs="Tahoma"/>
          <w:color w:val="222222"/>
          <w:sz w:val="22"/>
          <w:szCs w:val="22"/>
        </w:rPr>
        <w:t xml:space="preserve"> make-up </w:t>
      </w:r>
      <w:proofErr w:type="spellStart"/>
      <w:r w:rsidR="00077322">
        <w:rPr>
          <w:rFonts w:ascii="Tahoma" w:hAnsi="Tahoma" w:cs="Tahoma"/>
          <w:color w:val="222222"/>
          <w:sz w:val="22"/>
          <w:szCs w:val="22"/>
        </w:rPr>
        <w:t>didn’t</w:t>
      </w:r>
      <w:proofErr w:type="spellEnd"/>
      <w:r w:rsidR="00077322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222222"/>
          <w:sz w:val="22"/>
          <w:szCs w:val="22"/>
        </w:rPr>
        <w:t>Hockett</w:t>
      </w:r>
      <w:proofErr w:type="spellEnd"/>
      <w:r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>
        <w:rPr>
          <w:rFonts w:ascii="Tahoma" w:hAnsi="Tahoma" w:cs="Tahoma"/>
          <w:color w:val="222222"/>
          <w:sz w:val="22"/>
          <w:szCs w:val="22"/>
        </w:rPr>
        <w:t>get</w:t>
      </w:r>
      <w:proofErr w:type="spellEnd"/>
      <w:r w:rsidR="00077322">
        <w:rPr>
          <w:rFonts w:ascii="Tahoma" w:hAnsi="Tahoma" w:cs="Tahoma"/>
          <w:color w:val="222222"/>
          <w:sz w:val="22"/>
          <w:szCs w:val="22"/>
        </w:rPr>
        <w:t xml:space="preserve"> </w:t>
      </w:r>
      <w:proofErr w:type="spellStart"/>
      <w:r w:rsidR="00077322">
        <w:rPr>
          <w:rFonts w:ascii="Tahoma" w:hAnsi="Tahoma" w:cs="Tahoma"/>
          <w:color w:val="222222"/>
          <w:sz w:val="22"/>
          <w:szCs w:val="22"/>
        </w:rPr>
        <w:t>right</w:t>
      </w:r>
      <w:proofErr w:type="spellEnd"/>
      <w:r w:rsidR="00077322">
        <w:rPr>
          <w:rFonts w:ascii="Tahoma" w:hAnsi="Tahoma" w:cs="Tahoma"/>
          <w:color w:val="222222"/>
          <w:sz w:val="22"/>
          <w:szCs w:val="22"/>
        </w:rPr>
        <w:t>?</w:t>
      </w:r>
    </w:p>
    <w:p w14:paraId="7069BC5D" w14:textId="77777777" w:rsidR="00597D60" w:rsidRDefault="00597D60" w:rsidP="001F77C9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SOME ANSWERS:</w:t>
      </w:r>
    </w:p>
    <w:p w14:paraId="236C2D01" w14:textId="77777777" w:rsidR="00597D60" w:rsidRPr="00D1274E" w:rsidRDefault="00597D60" w:rsidP="00597D60">
      <w:pPr>
        <w:rPr>
          <w:b/>
          <w:bCs/>
          <w:color w:val="FF0000"/>
          <w:sz w:val="24"/>
          <w:szCs w:val="24"/>
        </w:rPr>
      </w:pPr>
      <w:r w:rsidRPr="007E2F09">
        <w:rPr>
          <w:b/>
          <w:bCs/>
          <w:sz w:val="24"/>
          <w:szCs w:val="24"/>
        </w:rPr>
        <w:t>Skill-oriented communication vs. language multifunctional</w:t>
      </w:r>
      <w:r>
        <w:rPr>
          <w:b/>
          <w:bCs/>
          <w:sz w:val="24"/>
          <w:szCs w:val="24"/>
        </w:rPr>
        <w:t xml:space="preserve">ity: </w:t>
      </w:r>
      <w:r w:rsidRPr="00D1274E">
        <w:rPr>
          <w:b/>
          <w:bCs/>
          <w:color w:val="FF0000"/>
          <w:sz w:val="24"/>
          <w:szCs w:val="24"/>
        </w:rPr>
        <w:t xml:space="preserve">THEY DON’T THINK LIKE US &gt; </w:t>
      </w:r>
      <w:r>
        <w:rPr>
          <w:b/>
          <w:bCs/>
          <w:color w:val="FF0000"/>
          <w:sz w:val="24"/>
          <w:szCs w:val="24"/>
        </w:rPr>
        <w:t>&gt;</w:t>
      </w:r>
      <w:r w:rsidRPr="00D1274E">
        <w:rPr>
          <w:b/>
          <w:bCs/>
          <w:color w:val="FF0000"/>
          <w:sz w:val="24"/>
          <w:szCs w:val="24"/>
        </w:rPr>
        <w:t xml:space="preserve"> “knowledge” </w:t>
      </w:r>
      <w:r>
        <w:rPr>
          <w:b/>
          <w:bCs/>
          <w:color w:val="FF0000"/>
          <w:sz w:val="24"/>
          <w:szCs w:val="24"/>
        </w:rPr>
        <w:t xml:space="preserve">vs. </w:t>
      </w:r>
      <w:r w:rsidRPr="00D1274E">
        <w:rPr>
          <w:b/>
          <w:bCs/>
          <w:color w:val="FF0000"/>
          <w:sz w:val="24"/>
          <w:szCs w:val="24"/>
        </w:rPr>
        <w:t>“behavior”</w:t>
      </w:r>
    </w:p>
    <w:p w14:paraId="08074487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 xml:space="preserve">Social intelligence of </w:t>
      </w:r>
      <w:r w:rsidRPr="0025385C">
        <w:rPr>
          <w:b/>
          <w:bCs/>
          <w:sz w:val="24"/>
          <w:szCs w:val="24"/>
        </w:rPr>
        <w:t>apes</w:t>
      </w:r>
      <w:r w:rsidRPr="0025385C">
        <w:rPr>
          <w:sz w:val="24"/>
          <w:szCs w:val="24"/>
        </w:rPr>
        <w:t xml:space="preserve"> grows </w:t>
      </w:r>
      <w:r>
        <w:rPr>
          <w:sz w:val="24"/>
          <w:szCs w:val="24"/>
        </w:rPr>
        <w:t>when taught</w:t>
      </w:r>
    </w:p>
    <w:p w14:paraId="19DC9542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>signing and understanding vs. vocalizing and understanding</w:t>
      </w:r>
    </w:p>
    <w:p w14:paraId="3E56D0E1" w14:textId="77777777" w:rsidR="00597D60" w:rsidRPr="0025385C" w:rsidRDefault="00597D60" w:rsidP="00597D60">
      <w:pPr>
        <w:ind w:firstLine="708"/>
        <w:rPr>
          <w:sz w:val="24"/>
          <w:szCs w:val="24"/>
        </w:rPr>
      </w:pPr>
      <w:r w:rsidRPr="0025385C">
        <w:rPr>
          <w:sz w:val="24"/>
          <w:szCs w:val="24"/>
        </w:rPr>
        <w:t>signing and understanding vs. producing “language”</w:t>
      </w:r>
    </w:p>
    <w:p w14:paraId="239821A7" w14:textId="77777777" w:rsidR="00597D60" w:rsidRDefault="00597D60" w:rsidP="00597D60">
      <w:pPr>
        <w:ind w:left="708"/>
        <w:rPr>
          <w:sz w:val="24"/>
          <w:szCs w:val="24"/>
        </w:rPr>
      </w:pPr>
      <w:r w:rsidRPr="0025385C">
        <w:rPr>
          <w:sz w:val="24"/>
          <w:szCs w:val="24"/>
        </w:rPr>
        <w:t xml:space="preserve">communicative potential for language </w:t>
      </w:r>
      <w:r>
        <w:rPr>
          <w:sz w:val="24"/>
          <w:szCs w:val="24"/>
        </w:rPr>
        <w:t xml:space="preserve">generated by </w:t>
      </w:r>
      <w:r w:rsidRPr="0025385C">
        <w:rPr>
          <w:sz w:val="24"/>
          <w:szCs w:val="24"/>
        </w:rPr>
        <w:t xml:space="preserve">training vs. spontaneous communication in the wild </w:t>
      </w:r>
    </w:p>
    <w:p w14:paraId="1E4FDC4F" w14:textId="77777777" w:rsidR="00597D60" w:rsidRPr="0025385C" w:rsidRDefault="00597D60" w:rsidP="00597D60">
      <w:pPr>
        <w:rPr>
          <w:sz w:val="24"/>
          <w:szCs w:val="24"/>
        </w:rPr>
      </w:pPr>
      <w:r>
        <w:rPr>
          <w:sz w:val="24"/>
          <w:szCs w:val="24"/>
        </w:rPr>
        <w:t xml:space="preserve">So, </w:t>
      </w:r>
      <w:r w:rsidRPr="0025385C">
        <w:rPr>
          <w:sz w:val="24"/>
          <w:szCs w:val="24"/>
        </w:rPr>
        <w:t>why teach chimps?!</w:t>
      </w:r>
    </w:p>
    <w:p w14:paraId="78C397F7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 xml:space="preserve">The matter of the </w:t>
      </w:r>
      <w:r w:rsidRPr="00D1274E">
        <w:rPr>
          <w:b/>
          <w:bCs/>
          <w:sz w:val="24"/>
          <w:szCs w:val="24"/>
        </w:rPr>
        <w:t>environment</w:t>
      </w:r>
      <w:r w:rsidRPr="0025385C">
        <w:rPr>
          <w:sz w:val="24"/>
          <w:szCs w:val="24"/>
        </w:rPr>
        <w:t>: Dogs’ domestication vs. chimps</w:t>
      </w:r>
    </w:p>
    <w:p w14:paraId="02A9D3B3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 xml:space="preserve">Social cognition of dogs vs. </w:t>
      </w:r>
      <w:r>
        <w:rPr>
          <w:sz w:val="24"/>
          <w:szCs w:val="24"/>
        </w:rPr>
        <w:t xml:space="preserve">that of </w:t>
      </w:r>
      <w:r w:rsidRPr="0025385C">
        <w:rPr>
          <w:sz w:val="24"/>
          <w:szCs w:val="24"/>
        </w:rPr>
        <w:t>chimps</w:t>
      </w:r>
    </w:p>
    <w:p w14:paraId="482B1BF8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 xml:space="preserve">Conventional communication of </w:t>
      </w:r>
      <w:r w:rsidRPr="0025385C">
        <w:rPr>
          <w:b/>
          <w:bCs/>
          <w:sz w:val="24"/>
          <w:szCs w:val="24"/>
        </w:rPr>
        <w:t>bees</w:t>
      </w:r>
      <w:r w:rsidRPr="0025385C">
        <w:rPr>
          <w:sz w:val="24"/>
          <w:szCs w:val="24"/>
        </w:rPr>
        <w:t xml:space="preserve"> and its limits</w:t>
      </w:r>
    </w:p>
    <w:p w14:paraId="38DCDDCD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b/>
          <w:bCs/>
          <w:sz w:val="24"/>
          <w:szCs w:val="24"/>
        </w:rPr>
        <w:t>Prairie dogs</w:t>
      </w:r>
      <w:r w:rsidRPr="0025385C">
        <w:rPr>
          <w:sz w:val="24"/>
          <w:szCs w:val="24"/>
        </w:rPr>
        <w:t>’ alarm calls</w:t>
      </w:r>
      <w:r w:rsidRPr="00D1274E">
        <w:rPr>
          <w:sz w:val="24"/>
          <w:szCs w:val="24"/>
        </w:rPr>
        <w:t xml:space="preserve"> </w:t>
      </w:r>
      <w:r w:rsidRPr="0025385C">
        <w:rPr>
          <w:sz w:val="24"/>
          <w:szCs w:val="24"/>
        </w:rPr>
        <w:t>communication</w:t>
      </w:r>
    </w:p>
    <w:p w14:paraId="0C35D0C0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b/>
          <w:bCs/>
          <w:sz w:val="24"/>
          <w:szCs w:val="24"/>
        </w:rPr>
        <w:t>Vocal learning</w:t>
      </w:r>
      <w:r w:rsidRPr="0025385C">
        <w:rPr>
          <w:sz w:val="24"/>
          <w:szCs w:val="24"/>
        </w:rPr>
        <w:t xml:space="preserve"> of humans cf. song-birds</w:t>
      </w:r>
    </w:p>
    <w:p w14:paraId="07960FF9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 xml:space="preserve">Learning </w:t>
      </w:r>
      <w:r>
        <w:rPr>
          <w:sz w:val="24"/>
          <w:szCs w:val="24"/>
        </w:rPr>
        <w:t xml:space="preserve">vs. </w:t>
      </w:r>
      <w:r w:rsidRPr="0025385C">
        <w:rPr>
          <w:sz w:val="24"/>
          <w:szCs w:val="24"/>
        </w:rPr>
        <w:t>knowing sounds (cognitive</w:t>
      </w:r>
      <w:r>
        <w:rPr>
          <w:sz w:val="24"/>
          <w:szCs w:val="24"/>
        </w:rPr>
        <w:t>ly</w:t>
      </w:r>
      <w:r w:rsidRPr="0025385C">
        <w:rPr>
          <w:sz w:val="24"/>
          <w:szCs w:val="24"/>
        </w:rPr>
        <w:t>) vs. using sounds (affective</w:t>
      </w:r>
      <w:r>
        <w:rPr>
          <w:sz w:val="24"/>
          <w:szCs w:val="24"/>
        </w:rPr>
        <w:t>ly</w:t>
      </w:r>
      <w:r w:rsidRPr="0025385C">
        <w:rPr>
          <w:sz w:val="24"/>
          <w:szCs w:val="24"/>
        </w:rPr>
        <w:t>)</w:t>
      </w:r>
    </w:p>
    <w:p w14:paraId="22EF7C1B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b/>
          <w:bCs/>
          <w:sz w:val="24"/>
          <w:szCs w:val="24"/>
        </w:rPr>
        <w:t>Vocal learning and the origin of speech</w:t>
      </w:r>
      <w:r w:rsidRPr="0025385C">
        <w:rPr>
          <w:sz w:val="24"/>
          <w:szCs w:val="24"/>
        </w:rPr>
        <w:t xml:space="preserve"> when cognitively ready/ be</w:t>
      </w:r>
      <w:r>
        <w:rPr>
          <w:sz w:val="24"/>
          <w:szCs w:val="24"/>
        </w:rPr>
        <w:t>com</w:t>
      </w:r>
      <w:r w:rsidRPr="0025385C">
        <w:rPr>
          <w:sz w:val="24"/>
          <w:szCs w:val="24"/>
        </w:rPr>
        <w:t>ing human</w:t>
      </w:r>
      <w:r>
        <w:rPr>
          <w:sz w:val="24"/>
          <w:szCs w:val="24"/>
        </w:rPr>
        <w:t>:</w:t>
      </w:r>
    </w:p>
    <w:p w14:paraId="5878D792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>Sounds get to be controlled and learned</w:t>
      </w:r>
    </w:p>
    <w:p w14:paraId="2EF2EBFC" w14:textId="77777777" w:rsidR="00597D60" w:rsidRPr="0025385C" w:rsidRDefault="00597D60" w:rsidP="00597D60">
      <w:pPr>
        <w:ind w:left="1416" w:hanging="1416"/>
        <w:rPr>
          <w:sz w:val="24"/>
          <w:szCs w:val="24"/>
        </w:rPr>
      </w:pPr>
      <w:r w:rsidRPr="0025385C">
        <w:rPr>
          <w:sz w:val="24"/>
          <w:szCs w:val="24"/>
        </w:rPr>
        <w:tab/>
        <w:t xml:space="preserve">Infants’ babbling </w:t>
      </w:r>
      <w:r>
        <w:rPr>
          <w:sz w:val="24"/>
          <w:szCs w:val="24"/>
        </w:rPr>
        <w:t xml:space="preserve">happens </w:t>
      </w:r>
      <w:r w:rsidRPr="0025385C">
        <w:rPr>
          <w:sz w:val="24"/>
          <w:szCs w:val="24"/>
        </w:rPr>
        <w:t>in relation to the environment vs. rhesus and Japanese macaques’ sound endowment that is biological</w:t>
      </w:r>
    </w:p>
    <w:p w14:paraId="3853E443" w14:textId="77777777" w:rsidR="00597D60" w:rsidRPr="0025385C" w:rsidRDefault="00597D60" w:rsidP="00597D60">
      <w:pPr>
        <w:ind w:firstLine="708"/>
        <w:rPr>
          <w:sz w:val="24"/>
          <w:szCs w:val="24"/>
        </w:rPr>
      </w:pPr>
      <w:r w:rsidRPr="0025385C">
        <w:rPr>
          <w:sz w:val="24"/>
          <w:szCs w:val="24"/>
        </w:rPr>
        <w:t>Articulating</w:t>
      </w:r>
      <w:r>
        <w:rPr>
          <w:sz w:val="24"/>
          <w:szCs w:val="24"/>
        </w:rPr>
        <w:t xml:space="preserve"> by </w:t>
      </w:r>
      <w:r w:rsidRPr="00EC1EE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eural c</w:t>
      </w:r>
      <w:r w:rsidRPr="0025385C">
        <w:rPr>
          <w:sz w:val="24"/>
          <w:szCs w:val="24"/>
        </w:rPr>
        <w:t>ontrol over complex movements to produce speech</w:t>
      </w:r>
    </w:p>
    <w:p w14:paraId="05689D49" w14:textId="77777777" w:rsidR="00597D60" w:rsidRPr="0025385C" w:rsidRDefault="00597D60" w:rsidP="00597D60">
      <w:pPr>
        <w:ind w:left="1416" w:hanging="708"/>
        <w:rPr>
          <w:sz w:val="24"/>
          <w:szCs w:val="24"/>
        </w:rPr>
      </w:pPr>
      <w:r w:rsidRPr="0025385C">
        <w:rPr>
          <w:sz w:val="24"/>
          <w:szCs w:val="24"/>
        </w:rPr>
        <w:t>Cognitively translating air vibrations caused by language sounds to hearing</w:t>
      </w:r>
    </w:p>
    <w:p w14:paraId="19669CD0" w14:textId="77777777" w:rsidR="00597D60" w:rsidRDefault="00597D60" w:rsidP="00597D60">
      <w:pPr>
        <w:tabs>
          <w:tab w:val="center" w:pos="4890"/>
        </w:tabs>
        <w:ind w:firstLine="708"/>
        <w:rPr>
          <w:sz w:val="24"/>
          <w:szCs w:val="24"/>
        </w:rPr>
      </w:pPr>
      <w:r w:rsidRPr="0025385C">
        <w:rPr>
          <w:sz w:val="24"/>
          <w:szCs w:val="24"/>
        </w:rPr>
        <w:t>Manipulating symbols</w:t>
      </w:r>
      <w:r w:rsidRPr="0025385C">
        <w:rPr>
          <w:sz w:val="24"/>
          <w:szCs w:val="24"/>
        </w:rPr>
        <w:tab/>
      </w:r>
    </w:p>
    <w:p w14:paraId="109AA03F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>SPEAKING/ USING LANGUAGE designed so that…</w:t>
      </w:r>
    </w:p>
    <w:p w14:paraId="17024BB5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ab/>
        <w:t xml:space="preserve">arbitrary/ </w:t>
      </w:r>
      <w:r w:rsidRPr="0025385C">
        <w:rPr>
          <w:b/>
          <w:bCs/>
          <w:sz w:val="24"/>
          <w:szCs w:val="24"/>
        </w:rPr>
        <w:t>conventional</w:t>
      </w:r>
    </w:p>
    <w:p w14:paraId="4E1F28C8" w14:textId="77777777" w:rsidR="00597D60" w:rsidRPr="0025385C" w:rsidRDefault="00597D60" w:rsidP="00597D60">
      <w:pPr>
        <w:rPr>
          <w:sz w:val="24"/>
          <w:szCs w:val="24"/>
        </w:rPr>
      </w:pPr>
      <w:r w:rsidRPr="0025385C">
        <w:rPr>
          <w:sz w:val="24"/>
          <w:szCs w:val="24"/>
        </w:rPr>
        <w:tab/>
      </w:r>
      <w:r w:rsidRPr="0025385C">
        <w:rPr>
          <w:b/>
          <w:bCs/>
          <w:sz w:val="24"/>
          <w:szCs w:val="24"/>
        </w:rPr>
        <w:t>efficient</w:t>
      </w:r>
      <w:r w:rsidRPr="0025385C">
        <w:rPr>
          <w:sz w:val="24"/>
          <w:szCs w:val="24"/>
        </w:rPr>
        <w:t xml:space="preserve"> thanks to its patterning </w:t>
      </w:r>
      <w:r w:rsidRPr="0025385C">
        <w:rPr>
          <w:b/>
          <w:bCs/>
          <w:sz w:val="24"/>
          <w:szCs w:val="24"/>
        </w:rPr>
        <w:t>duality</w:t>
      </w:r>
      <w:r w:rsidRPr="0025385C">
        <w:rPr>
          <w:sz w:val="24"/>
          <w:szCs w:val="24"/>
        </w:rPr>
        <w:t xml:space="preserve">, </w:t>
      </w:r>
      <w:r w:rsidRPr="0025385C">
        <w:rPr>
          <w:b/>
          <w:bCs/>
          <w:sz w:val="24"/>
          <w:szCs w:val="24"/>
        </w:rPr>
        <w:t>compositionality</w:t>
      </w:r>
      <w:r w:rsidRPr="0025385C">
        <w:rPr>
          <w:sz w:val="24"/>
          <w:szCs w:val="24"/>
        </w:rPr>
        <w:t xml:space="preserve"> and </w:t>
      </w:r>
      <w:r w:rsidRPr="0025385C">
        <w:rPr>
          <w:b/>
          <w:bCs/>
          <w:sz w:val="24"/>
          <w:szCs w:val="24"/>
        </w:rPr>
        <w:t>creativity</w:t>
      </w:r>
    </w:p>
    <w:p w14:paraId="1C6C6C2E" w14:textId="77777777" w:rsidR="00597D60" w:rsidRPr="0025385C" w:rsidRDefault="00597D60" w:rsidP="00597D60">
      <w:pPr>
        <w:rPr>
          <w:b/>
          <w:bCs/>
          <w:sz w:val="24"/>
          <w:szCs w:val="24"/>
        </w:rPr>
      </w:pPr>
      <w:r w:rsidRPr="0025385C">
        <w:rPr>
          <w:sz w:val="24"/>
          <w:szCs w:val="24"/>
        </w:rPr>
        <w:tab/>
        <w:t xml:space="preserve">capable of </w:t>
      </w:r>
      <w:r w:rsidRPr="0025385C">
        <w:rPr>
          <w:b/>
          <w:bCs/>
          <w:sz w:val="24"/>
          <w:szCs w:val="24"/>
        </w:rPr>
        <w:t>displacement</w:t>
      </w:r>
    </w:p>
    <w:p w14:paraId="59E05873" w14:textId="77777777" w:rsidR="00597D60" w:rsidRDefault="00597D60" w:rsidP="001F77C9">
      <w:pPr>
        <w:rPr>
          <w:rFonts w:cstheme="minorHAnsi"/>
          <w:b/>
          <w:bCs/>
          <w:color w:val="FF0000"/>
          <w:sz w:val="24"/>
          <w:szCs w:val="24"/>
        </w:rPr>
      </w:pPr>
    </w:p>
    <w:p w14:paraId="18667D04" w14:textId="1AC02F39" w:rsidR="00CC0ED7" w:rsidRPr="005055AF" w:rsidRDefault="00CC0ED7" w:rsidP="001F77C9">
      <w:pPr>
        <w:rPr>
          <w:rFonts w:cstheme="minorHAnsi"/>
          <w:b/>
          <w:bCs/>
          <w:color w:val="FF0000"/>
          <w:sz w:val="24"/>
          <w:szCs w:val="24"/>
        </w:rPr>
      </w:pPr>
      <w:r w:rsidRPr="005055AF">
        <w:rPr>
          <w:rFonts w:cstheme="minorHAnsi"/>
          <w:b/>
          <w:bCs/>
          <w:color w:val="FF0000"/>
          <w:sz w:val="24"/>
          <w:szCs w:val="24"/>
        </w:rPr>
        <w:t xml:space="preserve">SEDIVY 2.1, </w:t>
      </w:r>
      <w:proofErr w:type="spellStart"/>
      <w:r w:rsidRPr="005055AF">
        <w:rPr>
          <w:rFonts w:cstheme="minorHAnsi"/>
          <w:b/>
          <w:bCs/>
          <w:color w:val="FF0000"/>
          <w:sz w:val="24"/>
          <w:szCs w:val="24"/>
        </w:rPr>
        <w:t>exs</w:t>
      </w:r>
      <w:proofErr w:type="spellEnd"/>
      <w:r w:rsidRPr="005055AF">
        <w:rPr>
          <w:rFonts w:cstheme="minorHAnsi"/>
          <w:b/>
          <w:bCs/>
          <w:color w:val="FF0000"/>
          <w:sz w:val="24"/>
          <w:szCs w:val="24"/>
        </w:rPr>
        <w:t xml:space="preserve"> 1-3 </w:t>
      </w:r>
      <w:hyperlink r:id="rId9" w:anchor="tag_chapter-03" w:history="1">
        <w:r w:rsidR="000032B7">
          <w:rPr>
            <w:rStyle w:val="Hypertextovodkaz"/>
            <w:rFonts w:ascii="Segoe UI" w:hAnsi="Segoe UI" w:cs="Segoe UI"/>
            <w:color w:val="CC2C32"/>
            <w:sz w:val="23"/>
            <w:szCs w:val="23"/>
            <w:shd w:val="clear" w:color="auto" w:fill="FFFFFF"/>
          </w:rPr>
          <w:t>https://learninglink.oup.com/access/sedivy-2e-student-resources#tag_chapter-03</w:t>
        </w:r>
      </w:hyperlink>
    </w:p>
    <w:p w14:paraId="2A605C9F" w14:textId="03211FA4" w:rsidR="00CC0ED7" w:rsidRPr="005055AF" w:rsidRDefault="00CC0ED7" w:rsidP="00CC0ED7">
      <w:pPr>
        <w:pStyle w:val="Normlnweb"/>
        <w:rPr>
          <w:rFonts w:asciiTheme="minorHAnsi" w:hAnsiTheme="minorHAnsi" w:cstheme="minorHAnsi"/>
          <w:color w:val="000000"/>
        </w:rPr>
      </w:pPr>
      <w:proofErr w:type="spellStart"/>
      <w:r w:rsidRPr="005055AF">
        <w:rPr>
          <w:rFonts w:asciiTheme="minorHAnsi" w:hAnsiTheme="minorHAnsi" w:cstheme="minorHAnsi"/>
          <w:color w:val="000000"/>
        </w:rPr>
        <w:t>Describe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the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kind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evidence </w:t>
      </w:r>
      <w:proofErr w:type="spellStart"/>
      <w:r w:rsidR="0076711D">
        <w:rPr>
          <w:rFonts w:asciiTheme="minorHAnsi" w:hAnsiTheme="minorHAnsi" w:cstheme="minorHAnsi"/>
          <w:color w:val="000000"/>
        </w:rPr>
        <w:t>needed</w:t>
      </w:r>
      <w:proofErr w:type="spellEnd"/>
      <w:r w:rsidR="0076711D">
        <w:rPr>
          <w:rFonts w:asciiTheme="minorHAnsi" w:hAnsiTheme="minorHAnsi" w:cstheme="minorHAnsi"/>
          <w:color w:val="000000"/>
        </w:rPr>
        <w:t xml:space="preserve"> </w:t>
      </w:r>
      <w:r w:rsidRPr="005055AF">
        <w:rPr>
          <w:rFonts w:asciiTheme="minorHAnsi" w:hAnsiTheme="minorHAnsi" w:cstheme="minorHAnsi"/>
          <w:color w:val="000000"/>
        </w:rPr>
        <w:t xml:space="preserve">to </w:t>
      </w:r>
      <w:proofErr w:type="spellStart"/>
      <w:r w:rsidRPr="005055AF">
        <w:rPr>
          <w:rFonts w:asciiTheme="minorHAnsi" w:hAnsiTheme="minorHAnsi" w:cstheme="minorHAnsi"/>
          <w:color w:val="000000"/>
        </w:rPr>
        <w:t>determine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wh</w:t>
      </w:r>
      <w:r w:rsidR="0076711D">
        <w:rPr>
          <w:rFonts w:asciiTheme="minorHAnsi" w:hAnsiTheme="minorHAnsi" w:cstheme="minorHAnsi"/>
          <w:color w:val="000000"/>
        </w:rPr>
        <w:t>a</w:t>
      </w:r>
      <w:r w:rsidRPr="005055AF">
        <w:rPr>
          <w:rFonts w:asciiTheme="minorHAnsi" w:hAnsiTheme="minorHAnsi" w:cstheme="minorHAnsi"/>
          <w:color w:val="000000"/>
        </w:rPr>
        <w:t>t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features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Hockett’s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list </w:t>
      </w:r>
      <w:proofErr w:type="spellStart"/>
      <w:r w:rsidRPr="005055AF">
        <w:rPr>
          <w:rFonts w:asciiTheme="minorHAnsi" w:hAnsiTheme="minorHAnsi" w:cstheme="minorHAnsi"/>
          <w:color w:val="000000"/>
        </w:rPr>
        <w:t>of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human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language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5055AF">
        <w:rPr>
          <w:rFonts w:asciiTheme="minorHAnsi" w:hAnsiTheme="minorHAnsi" w:cstheme="minorHAnsi"/>
          <w:color w:val="000000"/>
        </w:rPr>
        <w:t>characteristics</w:t>
      </w:r>
      <w:proofErr w:type="spellEnd"/>
      <w:r w:rsidRPr="005055AF">
        <w:rPr>
          <w:rFonts w:asciiTheme="minorHAnsi" w:hAnsiTheme="minorHAnsi" w:cstheme="minorHAnsi"/>
          <w:color w:val="000000"/>
        </w:rPr>
        <w:t xml:space="preserve"> are </w:t>
      </w:r>
      <w:proofErr w:type="spellStart"/>
      <w:r w:rsidRPr="005055AF">
        <w:rPr>
          <w:rFonts w:asciiTheme="minorHAnsi" w:hAnsiTheme="minorHAnsi" w:cstheme="minorHAnsi"/>
          <w:color w:val="000000"/>
        </w:rPr>
        <w:t>present</w:t>
      </w:r>
      <w:proofErr w:type="spellEnd"/>
      <w:r w:rsidRPr="005055AF">
        <w:rPr>
          <w:rFonts w:asciiTheme="minorHAnsi" w:hAnsiTheme="minorHAnsi" w:cstheme="minorHAnsi"/>
          <w:color w:val="000000"/>
        </w:rPr>
        <w:t>:</w:t>
      </w:r>
    </w:p>
    <w:p w14:paraId="7612421D" w14:textId="28C7887B" w:rsidR="00CC0ED7" w:rsidRPr="005055AF" w:rsidRDefault="00CC0ED7" w:rsidP="00361028">
      <w:pPr>
        <w:pStyle w:val="Nadpis3"/>
        <w:ind w:left="708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1: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Your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dog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able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obey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simple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commands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such as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heel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stay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,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down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 and 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roll</w:t>
      </w:r>
      <w:proofErr w:type="spellEnd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Style w:val="Zdraznn"/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over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</w:p>
    <w:p w14:paraId="71D7DFEB" w14:textId="09CBAF7B" w:rsidR="00CC0ED7" w:rsidRPr="005055AF" w:rsidRDefault="00CC0ED7" w:rsidP="00361028">
      <w:pPr>
        <w:pStyle w:val="Nadpis3"/>
        <w:ind w:left="708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lastRenderedPageBreak/>
        <w:t xml:space="preserve">2: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Your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able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persuade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you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feed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her by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circling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her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empty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dish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and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meowing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loudly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</w:p>
    <w:p w14:paraId="47BE020B" w14:textId="0F1DBD2F" w:rsidR="00CC0ED7" w:rsidRPr="005055AF" w:rsidRDefault="00CC0ED7" w:rsidP="00361028">
      <w:pPr>
        <w:pStyle w:val="Nadpis3"/>
        <w:ind w:left="708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3: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According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King and Janik (2013),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dolphins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are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able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invent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learn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new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“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signature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”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whistles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are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used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identify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individual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dolphins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When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researchers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played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recordings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of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signature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whistles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dolphins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responded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their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own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signature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whistles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by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calling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back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with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same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sounds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, but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did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not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respond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whistles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were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not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their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own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</w:p>
    <w:p w14:paraId="20A72FA2" w14:textId="02EF66A8" w:rsidR="00CC0ED7" w:rsidRPr="005055AF" w:rsidRDefault="00CC0ED7" w:rsidP="00361028">
      <w:pPr>
        <w:pStyle w:val="Nadpis3"/>
        <w:ind w:left="708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4: Animal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researcher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Con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Slobodchikoff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has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argued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prairie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dogs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have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most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complex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communication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system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that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has so far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been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observed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in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animals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following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video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describes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his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findings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.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Based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on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information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in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this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video,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discuss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which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of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Hockett’s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features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seem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apply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to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prairie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dog </w:t>
      </w:r>
      <w:proofErr w:type="spellStart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communication</w:t>
      </w:r>
      <w:proofErr w:type="spellEnd"/>
      <w:r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>.</w:t>
      </w:r>
      <w:r w:rsidR="00361028" w:rsidRPr="005055AF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     </w:t>
      </w:r>
      <w:hyperlink r:id="rId10" w:history="1">
        <w:r w:rsidR="00361028" w:rsidRPr="005055AF">
          <w:rPr>
            <w:rStyle w:val="Hypertextovodkaz"/>
            <w:rFonts w:asciiTheme="minorHAnsi" w:hAnsiTheme="minorHAnsi" w:cstheme="minorHAnsi"/>
            <w:b w:val="0"/>
            <w:bCs w:val="0"/>
            <w:sz w:val="24"/>
            <w:szCs w:val="24"/>
          </w:rPr>
          <w:t>http://www.youtube.com/watch?v=c_hUIEBwlEo</w:t>
        </w:r>
      </w:hyperlink>
    </w:p>
    <w:p w14:paraId="3B25FCE5" w14:textId="77777777" w:rsidR="0076711D" w:rsidRDefault="0076711D" w:rsidP="00B964AB">
      <w:pPr>
        <w:rPr>
          <w:rFonts w:cstheme="minorHAnsi"/>
          <w:b/>
          <w:bCs/>
          <w:sz w:val="24"/>
          <w:szCs w:val="24"/>
          <w:lang w:val="cs-CZ"/>
        </w:rPr>
      </w:pPr>
    </w:p>
    <w:p w14:paraId="437E2788" w14:textId="77777777" w:rsidR="00CC0ED7" w:rsidRPr="005055AF" w:rsidRDefault="00CC0ED7" w:rsidP="001F77C9">
      <w:pPr>
        <w:rPr>
          <w:rFonts w:cstheme="minorHAnsi"/>
          <w:sz w:val="24"/>
          <w:szCs w:val="24"/>
        </w:rPr>
      </w:pPr>
    </w:p>
    <w:sectPr w:rsidR="00CC0ED7" w:rsidRPr="005055AF" w:rsidSect="005A67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68B"/>
    <w:multiLevelType w:val="multilevel"/>
    <w:tmpl w:val="12E4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12444"/>
    <w:multiLevelType w:val="hybridMultilevel"/>
    <w:tmpl w:val="D734A68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287F"/>
    <w:multiLevelType w:val="multilevel"/>
    <w:tmpl w:val="B15C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9C3F49"/>
    <w:multiLevelType w:val="hybridMultilevel"/>
    <w:tmpl w:val="70643882"/>
    <w:lvl w:ilvl="0" w:tplc="55120486">
      <w:start w:val="25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E87410"/>
    <w:multiLevelType w:val="hybridMultilevel"/>
    <w:tmpl w:val="B47C9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533795">
    <w:abstractNumId w:val="2"/>
  </w:num>
  <w:num w:numId="2" w16cid:durableId="1851797461">
    <w:abstractNumId w:val="0"/>
  </w:num>
  <w:num w:numId="3" w16cid:durableId="465779764">
    <w:abstractNumId w:val="4"/>
  </w:num>
  <w:num w:numId="4" w16cid:durableId="717901405">
    <w:abstractNumId w:val="3"/>
  </w:num>
  <w:num w:numId="5" w16cid:durableId="158599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B1"/>
    <w:rsid w:val="000032B7"/>
    <w:rsid w:val="00077322"/>
    <w:rsid w:val="000D5B14"/>
    <w:rsid w:val="00137EE9"/>
    <w:rsid w:val="0016673A"/>
    <w:rsid w:val="001F77C9"/>
    <w:rsid w:val="002F4924"/>
    <w:rsid w:val="003458EA"/>
    <w:rsid w:val="00361028"/>
    <w:rsid w:val="00376900"/>
    <w:rsid w:val="003B4A75"/>
    <w:rsid w:val="00431086"/>
    <w:rsid w:val="0046550C"/>
    <w:rsid w:val="005055AF"/>
    <w:rsid w:val="00514368"/>
    <w:rsid w:val="00597D60"/>
    <w:rsid w:val="005A6735"/>
    <w:rsid w:val="005B72AA"/>
    <w:rsid w:val="0065164D"/>
    <w:rsid w:val="00671201"/>
    <w:rsid w:val="0067714B"/>
    <w:rsid w:val="00733A0A"/>
    <w:rsid w:val="0076711D"/>
    <w:rsid w:val="007D1C0E"/>
    <w:rsid w:val="007D3CB1"/>
    <w:rsid w:val="00814DCB"/>
    <w:rsid w:val="00816EE3"/>
    <w:rsid w:val="00847014"/>
    <w:rsid w:val="0085608F"/>
    <w:rsid w:val="00863C74"/>
    <w:rsid w:val="00884052"/>
    <w:rsid w:val="008B2C20"/>
    <w:rsid w:val="008F7DF6"/>
    <w:rsid w:val="00925470"/>
    <w:rsid w:val="009661A8"/>
    <w:rsid w:val="00980210"/>
    <w:rsid w:val="00B0176C"/>
    <w:rsid w:val="00B964AB"/>
    <w:rsid w:val="00BA48D2"/>
    <w:rsid w:val="00C34C46"/>
    <w:rsid w:val="00CC0ED7"/>
    <w:rsid w:val="00CC1D95"/>
    <w:rsid w:val="00D00CBF"/>
    <w:rsid w:val="00D52CAA"/>
    <w:rsid w:val="00D64AB9"/>
    <w:rsid w:val="00D673CB"/>
    <w:rsid w:val="00DB1393"/>
    <w:rsid w:val="00DF03B4"/>
    <w:rsid w:val="00E001A5"/>
    <w:rsid w:val="00EC1959"/>
    <w:rsid w:val="00ED1982"/>
    <w:rsid w:val="00F07059"/>
    <w:rsid w:val="00F67E71"/>
    <w:rsid w:val="00F7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D3A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C0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CC0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A673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C0ED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C0ED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847014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01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mNMe28rN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d.com/talks/jane_goodall_what_separates_us_from_chimpanzees?referrer=playlist-ancient_clu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youtube.com/watch?v=c_hUIEBwl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link.oup.com/access/sedivy-2e-student-resourc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2</cp:revision>
  <dcterms:created xsi:type="dcterms:W3CDTF">2023-02-28T17:21:00Z</dcterms:created>
  <dcterms:modified xsi:type="dcterms:W3CDTF">2023-02-28T17:21:00Z</dcterms:modified>
</cp:coreProperties>
</file>