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351CB" w14:textId="3A344E1F" w:rsidR="00D208AF" w:rsidRPr="002D6A02" w:rsidRDefault="00D208AF" w:rsidP="00D40C6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D6A02">
        <w:rPr>
          <w:rFonts w:ascii="Times New Roman" w:hAnsi="Times New Roman" w:cs="Times New Roman"/>
          <w:b/>
          <w:bCs/>
        </w:rPr>
        <w:t>Témata esejí z finanční gramotnosti</w:t>
      </w:r>
    </w:p>
    <w:p w14:paraId="03A5DCD3" w14:textId="77777777" w:rsidR="004B6522" w:rsidRPr="002D6A02" w:rsidRDefault="004B6522" w:rsidP="00D40C6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792CA6E" w14:textId="4E9C0A25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Riziko a jeho přesun prostřednictvím finančních trhů</w:t>
      </w:r>
    </w:p>
    <w:p w14:paraId="533E088E" w14:textId="6DC16399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D6A02">
        <w:rPr>
          <w:rFonts w:ascii="Times New Roman" w:hAnsi="Times New Roman" w:cs="Times New Roman"/>
        </w:rPr>
        <w:t xml:space="preserve">Informované rozhodnutí o investici do dluhopisů </w:t>
      </w:r>
      <w:r w:rsidRPr="002D6A02">
        <w:rPr>
          <w:rFonts w:ascii="Times New Roman" w:hAnsi="Times New Roman" w:cs="Times New Roman"/>
          <w:i/>
          <w:iCs/>
        </w:rPr>
        <w:t>(zvolte si libovolný dluhopis aktuálně dostupný na trhu, analyzujte v eseji tuto investiční příležitost a rozhodněte, zda byste do dluhopisu investovali, či nikoliv)</w:t>
      </w:r>
    </w:p>
    <w:p w14:paraId="2F16D5CD" w14:textId="3B91B401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Klamavé praktiky směnáren</w:t>
      </w:r>
    </w:p>
    <w:p w14:paraId="5FB34D93" w14:textId="0E00AAAF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Možnosti </w:t>
      </w:r>
      <w:r w:rsidR="006E6B36" w:rsidRPr="002D6A02">
        <w:rPr>
          <w:rFonts w:ascii="Times New Roman" w:hAnsi="Times New Roman" w:cs="Times New Roman"/>
        </w:rPr>
        <w:t>řešení sporu mezi</w:t>
      </w:r>
      <w:r w:rsidRPr="002D6A02">
        <w:rPr>
          <w:rFonts w:ascii="Times New Roman" w:hAnsi="Times New Roman" w:cs="Times New Roman"/>
        </w:rPr>
        <w:t xml:space="preserve"> spotřebitele</w:t>
      </w:r>
      <w:r w:rsidR="006E6B36" w:rsidRPr="002D6A02">
        <w:rPr>
          <w:rFonts w:ascii="Times New Roman" w:hAnsi="Times New Roman" w:cs="Times New Roman"/>
        </w:rPr>
        <w:t>m a finanční institucí</w:t>
      </w:r>
      <w:r w:rsidRPr="002D6A02">
        <w:rPr>
          <w:rFonts w:ascii="Times New Roman" w:hAnsi="Times New Roman" w:cs="Times New Roman"/>
        </w:rPr>
        <w:t xml:space="preserve"> na finančním trhu</w:t>
      </w:r>
    </w:p>
    <w:p w14:paraId="21986110" w14:textId="37DF18F6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D6A02">
        <w:rPr>
          <w:rFonts w:ascii="Times New Roman" w:hAnsi="Times New Roman" w:cs="Times New Roman"/>
        </w:rPr>
        <w:t>Kryptoaktiva</w:t>
      </w:r>
      <w:proofErr w:type="spellEnd"/>
      <w:r w:rsidRPr="002D6A02">
        <w:rPr>
          <w:rFonts w:ascii="Times New Roman" w:hAnsi="Times New Roman" w:cs="Times New Roman"/>
        </w:rPr>
        <w:t>: Příležitost k investici, která se neodmítá?</w:t>
      </w:r>
    </w:p>
    <w:p w14:paraId="18DBA4BB" w14:textId="44ABDAE6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D6A02">
        <w:rPr>
          <w:rFonts w:ascii="Times New Roman" w:hAnsi="Times New Roman" w:cs="Times New Roman"/>
        </w:rPr>
        <w:t xml:space="preserve">Rozvoj finanční gramotnosti studentů v netradičních předmětech </w:t>
      </w:r>
      <w:r w:rsidRPr="002D6A02">
        <w:rPr>
          <w:rFonts w:ascii="Times New Roman" w:hAnsi="Times New Roman" w:cs="Times New Roman"/>
          <w:i/>
          <w:iCs/>
        </w:rPr>
        <w:t>(vyberte si předmět jiný než matematika a občanská nauka a navrhněte, jak byste do výuky tohoto předmětu zapojili libovolné téma finančního vzdělávání)</w:t>
      </w:r>
    </w:p>
    <w:p w14:paraId="1D060084" w14:textId="77777777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Investiční životní pojištění, jeho výhody a nevýhody</w:t>
      </w:r>
    </w:p>
    <w:p w14:paraId="3FBBCC5B" w14:textId="77777777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Etické aspekty finanční gramotnosti ve výuce na ZŠ či SŠ</w:t>
      </w:r>
    </w:p>
    <w:p w14:paraId="0FF99468" w14:textId="3CCB5897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Role</w:t>
      </w:r>
      <w:r w:rsidR="006E6B36" w:rsidRPr="002D6A02">
        <w:rPr>
          <w:rFonts w:ascii="Times New Roman" w:hAnsi="Times New Roman" w:cs="Times New Roman"/>
        </w:rPr>
        <w:t xml:space="preserve"> a nástroje</w:t>
      </w:r>
      <w:r w:rsidRPr="002D6A02">
        <w:rPr>
          <w:rFonts w:ascii="Times New Roman" w:hAnsi="Times New Roman" w:cs="Times New Roman"/>
        </w:rPr>
        <w:t xml:space="preserve"> České národní banky v řízení inflace</w:t>
      </w:r>
    </w:p>
    <w:p w14:paraId="09255C0D" w14:textId="2EAB068C" w:rsidR="00D208AF" w:rsidRPr="002D6A02" w:rsidRDefault="006E6B36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Inflace a mzdy</w:t>
      </w:r>
    </w:p>
    <w:p w14:paraId="2BA4D7FD" w14:textId="5053DEB0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Pravidla jednání finančního poradce s</w:t>
      </w:r>
      <w:r w:rsidR="006E6B36" w:rsidRPr="002D6A02">
        <w:rPr>
          <w:rFonts w:ascii="Times New Roman" w:hAnsi="Times New Roman" w:cs="Times New Roman"/>
        </w:rPr>
        <w:t>e zákazníkem: Dostatečná ochrana?</w:t>
      </w:r>
    </w:p>
    <w:p w14:paraId="24131788" w14:textId="5147BA04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Proč Česká národní banka stanovuje limit</w:t>
      </w:r>
      <w:r w:rsidR="006E6B36" w:rsidRPr="002D6A02">
        <w:rPr>
          <w:rFonts w:ascii="Times New Roman" w:hAnsi="Times New Roman" w:cs="Times New Roman"/>
        </w:rPr>
        <w:t>y ukazatelů pro poskytování hypotečních úvěrů?</w:t>
      </w:r>
    </w:p>
    <w:p w14:paraId="59F6B149" w14:textId="60126B03" w:rsidR="00D208AF" w:rsidRPr="002D6A02" w:rsidRDefault="00D208AF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Jak (ne)spadnout do dluhové pasti? </w:t>
      </w:r>
    </w:p>
    <w:p w14:paraId="3DA045A1" w14:textId="27806F40" w:rsidR="006E6B36" w:rsidRPr="002D6A02" w:rsidRDefault="006E6B36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Kurz české koruny jako nástroj měnové politiky – pro a proti</w:t>
      </w:r>
    </w:p>
    <w:p w14:paraId="0538A393" w14:textId="0149125D" w:rsidR="006E6B36" w:rsidRPr="002D6A02" w:rsidRDefault="006E6B36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Efektivní finanční plánování: jak ho dosáhnout?</w:t>
      </w:r>
    </w:p>
    <w:p w14:paraId="6B5233C7" w14:textId="458EA9E4" w:rsidR="00D40C6E" w:rsidRPr="002D6A02" w:rsidRDefault="00D40C6E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Výhody a nevýhody investicí do podílových fondů</w:t>
      </w:r>
    </w:p>
    <w:p w14:paraId="0618C9F2" w14:textId="712F8EEA" w:rsidR="00D40C6E" w:rsidRPr="002D6A02" w:rsidRDefault="00D40C6E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Kreditní karta a kontokorent: Kdy se vyplatí jejich užití a kdy ne?</w:t>
      </w:r>
    </w:p>
    <w:p w14:paraId="65679AF9" w14:textId="765F1763" w:rsidR="00D40C6E" w:rsidRPr="002D6A02" w:rsidRDefault="00D40C6E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Současný standard finanční gramotnosti v ČR: silné a slabé stránky</w:t>
      </w:r>
    </w:p>
    <w:p w14:paraId="15ABD56F" w14:textId="72789044" w:rsidR="00D40C6E" w:rsidRPr="002D6A02" w:rsidRDefault="00D40C6E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České a slovenské investiční skandály poslední doby (např. </w:t>
      </w:r>
      <w:proofErr w:type="spellStart"/>
      <w:r w:rsidRPr="002D6A02">
        <w:rPr>
          <w:rFonts w:ascii="Times New Roman" w:hAnsi="Times New Roman" w:cs="Times New Roman"/>
        </w:rPr>
        <w:t>Arca</w:t>
      </w:r>
      <w:proofErr w:type="spellEnd"/>
      <w:r w:rsidRPr="002D6A02">
        <w:rPr>
          <w:rFonts w:ascii="Times New Roman" w:hAnsi="Times New Roman" w:cs="Times New Roman"/>
        </w:rPr>
        <w:t xml:space="preserve"> </w:t>
      </w:r>
      <w:proofErr w:type="spellStart"/>
      <w:r w:rsidRPr="002D6A02">
        <w:rPr>
          <w:rFonts w:ascii="Times New Roman" w:hAnsi="Times New Roman" w:cs="Times New Roman"/>
        </w:rPr>
        <w:t>Investments</w:t>
      </w:r>
      <w:proofErr w:type="spellEnd"/>
      <w:r w:rsidRPr="002D6A02">
        <w:rPr>
          <w:rFonts w:ascii="Times New Roman" w:hAnsi="Times New Roman" w:cs="Times New Roman"/>
        </w:rPr>
        <w:t xml:space="preserve">, </w:t>
      </w:r>
      <w:proofErr w:type="spellStart"/>
      <w:r w:rsidRPr="002D6A02">
        <w:rPr>
          <w:rFonts w:ascii="Times New Roman" w:hAnsi="Times New Roman" w:cs="Times New Roman"/>
        </w:rPr>
        <w:t>Growing</w:t>
      </w:r>
      <w:proofErr w:type="spellEnd"/>
      <w:r w:rsidRPr="002D6A02">
        <w:rPr>
          <w:rFonts w:ascii="Times New Roman" w:hAnsi="Times New Roman" w:cs="Times New Roman"/>
        </w:rPr>
        <w:t xml:space="preserve"> </w:t>
      </w:r>
      <w:proofErr w:type="spellStart"/>
      <w:r w:rsidRPr="002D6A02">
        <w:rPr>
          <w:rFonts w:ascii="Times New Roman" w:hAnsi="Times New Roman" w:cs="Times New Roman"/>
        </w:rPr>
        <w:t>Way</w:t>
      </w:r>
      <w:proofErr w:type="spellEnd"/>
      <w:r w:rsidRPr="002D6A02">
        <w:rPr>
          <w:rFonts w:ascii="Times New Roman" w:hAnsi="Times New Roman" w:cs="Times New Roman"/>
        </w:rPr>
        <w:t xml:space="preserve">, </w:t>
      </w:r>
      <w:proofErr w:type="spellStart"/>
      <w:r w:rsidRPr="002D6A02">
        <w:rPr>
          <w:rFonts w:ascii="Times New Roman" w:hAnsi="Times New Roman" w:cs="Times New Roman"/>
        </w:rPr>
        <w:t>Xixoio</w:t>
      </w:r>
      <w:proofErr w:type="spellEnd"/>
      <w:r w:rsidR="002D6A02">
        <w:rPr>
          <w:rFonts w:ascii="Times New Roman" w:hAnsi="Times New Roman" w:cs="Times New Roman"/>
        </w:rPr>
        <w:t>…</w:t>
      </w:r>
      <w:r w:rsidRPr="002D6A02">
        <w:rPr>
          <w:rFonts w:ascii="Times New Roman" w:hAnsi="Times New Roman" w:cs="Times New Roman"/>
        </w:rPr>
        <w:t>), jejich společné rysy a poučení z nich plynoucí pro spotřebitele</w:t>
      </w:r>
    </w:p>
    <w:p w14:paraId="207DA9DA" w14:textId="6E275EBA" w:rsidR="004B6522" w:rsidRPr="002D6A02" w:rsidRDefault="004B6522" w:rsidP="00D40C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Jak se zajistit na stáří? </w:t>
      </w:r>
    </w:p>
    <w:p w14:paraId="39113789" w14:textId="3D1E02B1" w:rsidR="00D40C6E" w:rsidRPr="002D6A02" w:rsidRDefault="00F77EBB" w:rsidP="006E6B3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Udržitelnost </w:t>
      </w:r>
      <w:r w:rsidR="00D40C6E" w:rsidRPr="002D6A02">
        <w:rPr>
          <w:rFonts w:ascii="Times New Roman" w:hAnsi="Times New Roman" w:cs="Times New Roman"/>
        </w:rPr>
        <w:t>na finančních trzích</w:t>
      </w:r>
    </w:p>
    <w:p w14:paraId="435A1C3D" w14:textId="366402DD" w:rsidR="00F77EBB" w:rsidRPr="002D6A02" w:rsidRDefault="00F77EBB" w:rsidP="006E6B3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Digitální finanční gramotnost</w:t>
      </w:r>
    </w:p>
    <w:p w14:paraId="35CEAAEF" w14:textId="0B4BD51E" w:rsidR="002D6A02" w:rsidRPr="002D6A02" w:rsidRDefault="002D6A02" w:rsidP="006E6B3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Učební</w:t>
      </w:r>
      <w:r w:rsidRPr="002D6A02">
        <w:rPr>
          <w:rFonts w:ascii="Times New Roman" w:hAnsi="Times New Roman" w:cs="Times New Roman"/>
        </w:rPr>
        <w:t xml:space="preserve"> materiály do hodin věnovaných rozvoji finanční gramotnosti a jejich klady a zápory</w:t>
      </w:r>
    </w:p>
    <w:p w14:paraId="06FB3D64" w14:textId="550051BB" w:rsidR="002D6A02" w:rsidRPr="002D6A02" w:rsidRDefault="002D6A02" w:rsidP="006E6B3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Daně: součást finanční gramotnosti?</w:t>
      </w:r>
    </w:p>
    <w:p w14:paraId="084C679A" w14:textId="313EC5BF" w:rsidR="002D6A02" w:rsidRPr="002D6A02" w:rsidRDefault="002D6A02" w:rsidP="006E6B3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Souvislosti mezi finanční a podnikatelskou gramotnosti</w:t>
      </w:r>
    </w:p>
    <w:p w14:paraId="503504C1" w14:textId="0EEC83FD" w:rsidR="002D6A02" w:rsidRPr="002D6A02" w:rsidRDefault="002D6A02" w:rsidP="006E6B3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Finanční gramotnost a AI</w:t>
      </w:r>
      <w:bookmarkStart w:id="0" w:name="_GoBack"/>
      <w:bookmarkEnd w:id="0"/>
    </w:p>
    <w:p w14:paraId="64B2124E" w14:textId="79D2E12A" w:rsidR="00034528" w:rsidRPr="002D6A02" w:rsidRDefault="00034528" w:rsidP="00034528">
      <w:pPr>
        <w:jc w:val="both"/>
        <w:rPr>
          <w:rFonts w:ascii="Times New Roman" w:hAnsi="Times New Roman" w:cs="Times New Roman"/>
          <w:b/>
          <w:bCs/>
        </w:rPr>
      </w:pPr>
      <w:r w:rsidRPr="002D6A02">
        <w:rPr>
          <w:rFonts w:ascii="Times New Roman" w:hAnsi="Times New Roman" w:cs="Times New Roman"/>
          <w:b/>
          <w:bCs/>
        </w:rPr>
        <w:t>Poznámky:</w:t>
      </w:r>
    </w:p>
    <w:p w14:paraId="03C74A7C" w14:textId="7980AB8C" w:rsidR="00034528" w:rsidRPr="002D6A02" w:rsidRDefault="00034528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Esej by neměla přesáhnout více jak 5 stran při standardním formátování textu.</w:t>
      </w:r>
    </w:p>
    <w:p w14:paraId="7A02F429" w14:textId="4E8071BE" w:rsidR="00034528" w:rsidRPr="002D6A02" w:rsidRDefault="00034528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Esej je třeba zaslat na adresu </w:t>
      </w:r>
      <w:hyperlink r:id="rId5" w:history="1">
        <w:r w:rsidRPr="002D6A02">
          <w:rPr>
            <w:rStyle w:val="Hypertextovodkaz"/>
            <w:rFonts w:ascii="Times New Roman" w:hAnsi="Times New Roman" w:cs="Times New Roman"/>
          </w:rPr>
          <w:t>cechakpe@gmail.com</w:t>
        </w:r>
      </w:hyperlink>
      <w:r w:rsidRPr="002D6A02">
        <w:rPr>
          <w:rFonts w:ascii="Times New Roman" w:hAnsi="Times New Roman" w:cs="Times New Roman"/>
        </w:rPr>
        <w:t xml:space="preserve"> do konce semestru</w:t>
      </w:r>
      <w:r w:rsidR="002D6A02" w:rsidRPr="002D6A02">
        <w:rPr>
          <w:rFonts w:ascii="Times New Roman" w:hAnsi="Times New Roman" w:cs="Times New Roman"/>
        </w:rPr>
        <w:t>, nejlépe však do konce června 2026</w:t>
      </w:r>
      <w:r w:rsidRPr="002D6A02">
        <w:rPr>
          <w:rFonts w:ascii="Times New Roman" w:hAnsi="Times New Roman" w:cs="Times New Roman"/>
        </w:rPr>
        <w:t xml:space="preserve">. </w:t>
      </w:r>
    </w:p>
    <w:p w14:paraId="0C105534" w14:textId="4274F165" w:rsidR="00034528" w:rsidRPr="002D6A02" w:rsidRDefault="000815B4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Nezapomínejte uvádět zdroje informací, ze kterých jste čerpali, a vhodně citovat v textu.</w:t>
      </w:r>
    </w:p>
    <w:p w14:paraId="6CEDE989" w14:textId="57193930" w:rsidR="000815B4" w:rsidRPr="002D6A02" w:rsidRDefault="00ED4792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Je žádoucí, aby se v esejích objevil vlastní názor studentů</w:t>
      </w:r>
      <w:r w:rsidR="008E0EF8" w:rsidRPr="002D6A02">
        <w:rPr>
          <w:rFonts w:ascii="Times New Roman" w:hAnsi="Times New Roman" w:cs="Times New Roman"/>
        </w:rPr>
        <w:t xml:space="preserve"> či jejich originální vhled do problematiky</w:t>
      </w:r>
      <w:r w:rsidRPr="002D6A02">
        <w:rPr>
          <w:rFonts w:ascii="Times New Roman" w:hAnsi="Times New Roman" w:cs="Times New Roman"/>
        </w:rPr>
        <w:t xml:space="preserve">, cílem cvičení není pouze vytvořit kompilát z několika </w:t>
      </w:r>
      <w:r w:rsidR="008E0EF8" w:rsidRPr="002D6A02">
        <w:rPr>
          <w:rFonts w:ascii="Times New Roman" w:hAnsi="Times New Roman" w:cs="Times New Roman"/>
        </w:rPr>
        <w:t xml:space="preserve">již existujících zdrojů. </w:t>
      </w:r>
    </w:p>
    <w:p w14:paraId="24C7BAA6" w14:textId="7FA2DAE9" w:rsidR="00B406D4" w:rsidRPr="002D6A02" w:rsidRDefault="00B406D4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Pokud máte jiné téma, které vás zajímá, obraťte se na vyučujícího, téma vám může schválit</w:t>
      </w:r>
      <w:r w:rsidR="00BD39A0" w:rsidRPr="002D6A02">
        <w:rPr>
          <w:rFonts w:ascii="Times New Roman" w:hAnsi="Times New Roman" w:cs="Times New Roman"/>
        </w:rPr>
        <w:t xml:space="preserve">. </w:t>
      </w:r>
    </w:p>
    <w:p w14:paraId="0019162B" w14:textId="309869AE" w:rsidR="00B406D4" w:rsidRPr="002D6A02" w:rsidRDefault="00B406D4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 xml:space="preserve">Nezapomeňte, že pro získání kreditů musíte odevzdat ještě druhou esej z ochrany spotřebitele prof. Bílkovi. </w:t>
      </w:r>
    </w:p>
    <w:p w14:paraId="621B0203" w14:textId="573BEEA3" w:rsidR="002D6A02" w:rsidRPr="002D6A02" w:rsidRDefault="002D6A02" w:rsidP="00B406D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D6A02">
        <w:rPr>
          <w:rFonts w:ascii="Times New Roman" w:hAnsi="Times New Roman" w:cs="Times New Roman"/>
        </w:rPr>
        <w:t>Lze pracovat s AI, ručíte však za její výstupy a je třeba jasně přiznat, že bylo AI využito.</w:t>
      </w:r>
    </w:p>
    <w:sectPr w:rsidR="002D6A02" w:rsidRPr="002D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1A47"/>
    <w:multiLevelType w:val="hybridMultilevel"/>
    <w:tmpl w:val="4DEA7C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251F4"/>
    <w:multiLevelType w:val="multilevel"/>
    <w:tmpl w:val="7D0A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54BC4"/>
    <w:multiLevelType w:val="hybridMultilevel"/>
    <w:tmpl w:val="A0209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AF"/>
    <w:rsid w:val="00034528"/>
    <w:rsid w:val="000815B4"/>
    <w:rsid w:val="002026CC"/>
    <w:rsid w:val="002D6A02"/>
    <w:rsid w:val="00374738"/>
    <w:rsid w:val="004B6522"/>
    <w:rsid w:val="006E6B36"/>
    <w:rsid w:val="008E0EF8"/>
    <w:rsid w:val="00B406D4"/>
    <w:rsid w:val="00BD39A0"/>
    <w:rsid w:val="00D208AF"/>
    <w:rsid w:val="00D40C6E"/>
    <w:rsid w:val="00ED4792"/>
    <w:rsid w:val="00F7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78A4"/>
  <w15:chartTrackingRefBased/>
  <w15:docId w15:val="{1F802B7F-F827-45AD-ADFD-CF55CE8F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08A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452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34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5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chakp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Čechák</dc:creator>
  <cp:keywords/>
  <dc:description/>
  <cp:lastModifiedBy>Čechák Petr</cp:lastModifiedBy>
  <cp:revision>3</cp:revision>
  <dcterms:created xsi:type="dcterms:W3CDTF">2026-02-20T15:40:00Z</dcterms:created>
  <dcterms:modified xsi:type="dcterms:W3CDTF">2026-02-20T15:46:00Z</dcterms:modified>
</cp:coreProperties>
</file>