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323C" w14:textId="77777777" w:rsidR="00E41AF2" w:rsidRPr="00E41AF2" w:rsidRDefault="00E41AF2" w:rsidP="00E4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cs-CZ"/>
        </w:rPr>
      </w:pPr>
      <w:r w:rsidRPr="00E41AF2">
        <w:rPr>
          <w:rFonts w:ascii="Times New Roman" w:eastAsia="Times New Roman" w:hAnsi="Times New Roman" w:cs="Times New Roman"/>
          <w:b/>
          <w:bCs/>
          <w:sz w:val="36"/>
          <w:szCs w:val="28"/>
          <w:lang w:eastAsia="cs-CZ"/>
        </w:rPr>
        <w:t xml:space="preserve">GRAMMATICA </w:t>
      </w:r>
    </w:p>
    <w:p w14:paraId="36AE0708" w14:textId="77777777" w:rsidR="00E41AF2" w:rsidRPr="00E41AF2" w:rsidRDefault="00E41AF2" w:rsidP="00E4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cs-CZ"/>
        </w:rPr>
      </w:pPr>
      <w:r w:rsidRPr="00E41AF2">
        <w:rPr>
          <w:rFonts w:ascii="Times New Roman" w:eastAsia="Times New Roman" w:hAnsi="Times New Roman" w:cs="Times New Roman"/>
          <w:b/>
          <w:bCs/>
          <w:sz w:val="36"/>
          <w:szCs w:val="28"/>
          <w:lang w:eastAsia="cs-CZ"/>
        </w:rPr>
        <w:t>česká,</w:t>
      </w:r>
    </w:p>
    <w:p w14:paraId="4D509293" w14:textId="77777777" w:rsidR="00E41AF2" w:rsidRPr="00E41AF2" w:rsidRDefault="00E41AF2" w:rsidP="00E4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cs-CZ"/>
        </w:rPr>
      </w:pPr>
    </w:p>
    <w:p w14:paraId="2713F4FC" w14:textId="77777777" w:rsidR="00E41AF2" w:rsidRPr="00E41AF2" w:rsidRDefault="00E41AF2" w:rsidP="00E4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18"/>
          <w:lang w:eastAsia="cs-CZ"/>
        </w:rPr>
      </w:pPr>
      <w:r w:rsidRPr="00E41AF2">
        <w:rPr>
          <w:rFonts w:ascii="Times New Roman" w:eastAsia="Times New Roman" w:hAnsi="Times New Roman" w:cs="Times New Roman"/>
          <w:sz w:val="36"/>
          <w:szCs w:val="18"/>
          <w:lang w:eastAsia="cs-CZ"/>
        </w:rPr>
        <w:t>od kněza Beneše Optáta, a od kněze Vácłava Filomátesa</w:t>
      </w:r>
    </w:p>
    <w:p w14:paraId="43AA2A62" w14:textId="037EB219" w:rsidR="00E41AF2" w:rsidRPr="00E41AF2" w:rsidRDefault="00E41AF2" w:rsidP="00E4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18"/>
          <w:lang w:eastAsia="cs-CZ"/>
        </w:rPr>
      </w:pPr>
      <w:r w:rsidRPr="00E41AF2">
        <w:rPr>
          <w:rFonts w:ascii="Times New Roman" w:eastAsia="Times New Roman" w:hAnsi="Times New Roman" w:cs="Times New Roman"/>
          <w:sz w:val="36"/>
          <w:szCs w:val="18"/>
          <w:lang w:eastAsia="cs-CZ"/>
        </w:rPr>
        <w:t>předešłých let</w:t>
      </w:r>
      <w:bookmarkStart w:id="0" w:name="_Ref149374724"/>
      <w:r w:rsidRPr="00E41A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bookmarkEnd w:id="0"/>
      <w:r w:rsidRPr="00E41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1AF2">
        <w:rPr>
          <w:rFonts w:ascii="Times New Roman" w:eastAsia="Times New Roman" w:hAnsi="Times New Roman" w:cs="Times New Roman"/>
          <w:sz w:val="36"/>
          <w:szCs w:val="18"/>
          <w:lang w:eastAsia="cs-CZ"/>
        </w:rPr>
        <w:t>vydaná, a nyní od J. B. P.</w:t>
      </w:r>
      <w:r w:rsidRPr="00E41A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  <w:r w:rsidRPr="00E41AF2">
        <w:rPr>
          <w:rFonts w:ascii="Times New Roman" w:eastAsia="Times New Roman" w:hAnsi="Times New Roman" w:cs="Times New Roman"/>
          <w:sz w:val="36"/>
          <w:szCs w:val="18"/>
          <w:lang w:eastAsia="cs-CZ"/>
        </w:rPr>
        <w:t xml:space="preserve"> povysvětlená,</w:t>
      </w:r>
    </w:p>
    <w:p w14:paraId="096BA6C4" w14:textId="6B98C0E0" w:rsidR="00E41AF2" w:rsidRDefault="00E41AF2" w:rsidP="00E41AF2">
      <w:pPr>
        <w:jc w:val="center"/>
        <w:rPr>
          <w:rFonts w:ascii="Times New Roman" w:eastAsia="Times New Roman" w:hAnsi="Times New Roman" w:cs="Times New Roman"/>
          <w:sz w:val="36"/>
          <w:szCs w:val="18"/>
          <w:lang w:eastAsia="cs-CZ"/>
        </w:rPr>
      </w:pPr>
      <w:r w:rsidRPr="00E41AF2">
        <w:rPr>
          <w:rFonts w:ascii="Times New Roman" w:eastAsia="Times New Roman" w:hAnsi="Times New Roman" w:cs="Times New Roman"/>
          <w:sz w:val="36"/>
          <w:szCs w:val="18"/>
          <w:lang w:eastAsia="cs-CZ"/>
        </w:rPr>
        <w:t>nemało i napravená, a porozšířená.</w:t>
      </w:r>
    </w:p>
    <w:p w14:paraId="5E2C4C68" w14:textId="095833BC" w:rsidR="00E41AF2" w:rsidRPr="00E41AF2" w:rsidRDefault="00E41AF2" w:rsidP="00E41AF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1AF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E41AF2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https://mirekcejkaa.wordpress.com/2015/01/28/jan-blahoslav-grammatika-ceska-1571-edice-2015-editor-mirek-cejka/</w:t>
      </w:r>
      <w:r w:rsidRPr="00E41AF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140041B" w14:textId="77777777" w:rsidR="00E41AF2" w:rsidRDefault="00E41AF2">
      <w:pPr>
        <w:rPr>
          <w:rFonts w:ascii="Times New Roman" w:hAnsi="Times New Roman" w:cs="Times New Roman"/>
          <w:i/>
          <w:sz w:val="24"/>
          <w:szCs w:val="24"/>
        </w:rPr>
      </w:pPr>
    </w:p>
    <w:p w14:paraId="62094E6B" w14:textId="01E96122" w:rsidR="00AD3883" w:rsidRPr="004D0481" w:rsidRDefault="004F44EE">
      <w:pPr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i/>
          <w:sz w:val="24"/>
          <w:szCs w:val="24"/>
        </w:rPr>
        <w:t>Hlédej, hlídej, hladej, hládej; hledati</w:t>
      </w:r>
      <w:r w:rsidRPr="004D0481">
        <w:rPr>
          <w:rFonts w:ascii="Times New Roman" w:hAnsi="Times New Roman" w:cs="Times New Roman"/>
          <w:sz w:val="24"/>
          <w:szCs w:val="24"/>
        </w:rPr>
        <w:t xml:space="preserve"> jest querere, </w:t>
      </w:r>
      <w:r w:rsidRPr="004D0481">
        <w:rPr>
          <w:rFonts w:ascii="Times New Roman" w:hAnsi="Times New Roman" w:cs="Times New Roman"/>
          <w:i/>
          <w:sz w:val="24"/>
          <w:szCs w:val="24"/>
        </w:rPr>
        <w:t>hlédati</w:t>
      </w:r>
      <w:r w:rsidRPr="004D0481">
        <w:rPr>
          <w:rFonts w:ascii="Times New Roman" w:hAnsi="Times New Roman" w:cs="Times New Roman"/>
          <w:sz w:val="24"/>
          <w:szCs w:val="24"/>
        </w:rPr>
        <w:t xml:space="preserve"> neb </w:t>
      </w:r>
      <w:r w:rsidRPr="004D0481">
        <w:rPr>
          <w:rFonts w:ascii="Times New Roman" w:hAnsi="Times New Roman" w:cs="Times New Roman"/>
          <w:i/>
          <w:sz w:val="24"/>
          <w:szCs w:val="24"/>
        </w:rPr>
        <w:t>hlídati</w:t>
      </w:r>
      <w:r w:rsidRPr="004D0481">
        <w:rPr>
          <w:rFonts w:ascii="Times New Roman" w:hAnsi="Times New Roman" w:cs="Times New Roman"/>
          <w:sz w:val="24"/>
          <w:szCs w:val="24"/>
        </w:rPr>
        <w:t xml:space="preserve"> jest custodire. Ale sedláci v Čechách pro rozdíł hmotnější mezi tím takto říkají: </w:t>
      </w:r>
      <w:r w:rsidRPr="004D0481">
        <w:rPr>
          <w:rFonts w:ascii="Times New Roman" w:hAnsi="Times New Roman" w:cs="Times New Roman"/>
          <w:i/>
          <w:sz w:val="24"/>
          <w:szCs w:val="24"/>
        </w:rPr>
        <w:t>hłádej klisen, nehledej peněz naztratił-</w:t>
      </w:r>
      <w:r w:rsidR="002C3AF4" w:rsidRPr="004D0481">
        <w:rPr>
          <w:rFonts w:ascii="Times New Roman" w:hAnsi="Times New Roman" w:cs="Times New Roman"/>
          <w:i/>
          <w:sz w:val="24"/>
          <w:szCs w:val="24"/>
        </w:rPr>
        <w:t>l</w:t>
      </w:r>
      <w:r w:rsidRPr="004D0481">
        <w:rPr>
          <w:rFonts w:ascii="Times New Roman" w:hAnsi="Times New Roman" w:cs="Times New Roman"/>
          <w:i/>
          <w:sz w:val="24"/>
          <w:szCs w:val="24"/>
        </w:rPr>
        <w:t>is</w:t>
      </w:r>
      <w:r w:rsidRPr="004D0481">
        <w:rPr>
          <w:rFonts w:ascii="Times New Roman" w:hAnsi="Times New Roman" w:cs="Times New Roman"/>
          <w:sz w:val="24"/>
          <w:szCs w:val="24"/>
        </w:rPr>
        <w:t xml:space="preserve">. Moravci někteří, a v Čechách ženy říkají </w:t>
      </w:r>
      <w:r w:rsidRPr="004D0481">
        <w:rPr>
          <w:rFonts w:ascii="Times New Roman" w:hAnsi="Times New Roman" w:cs="Times New Roman"/>
          <w:i/>
          <w:sz w:val="24"/>
          <w:szCs w:val="24"/>
        </w:rPr>
        <w:t>hlídám</w:t>
      </w:r>
      <w:r w:rsidRPr="004D0481">
        <w:rPr>
          <w:rFonts w:ascii="Times New Roman" w:hAnsi="Times New Roman" w:cs="Times New Roman"/>
          <w:sz w:val="24"/>
          <w:szCs w:val="24"/>
        </w:rPr>
        <w:t xml:space="preserve">. Nejlépe pak było by tu diphtong uděłati: </w:t>
      </w:r>
      <w:r w:rsidRPr="004D0481">
        <w:rPr>
          <w:rFonts w:ascii="Times New Roman" w:hAnsi="Times New Roman" w:cs="Times New Roman"/>
          <w:i/>
          <w:sz w:val="24"/>
          <w:szCs w:val="24"/>
        </w:rPr>
        <w:t>hlj</w:t>
      </w:r>
      <w:r w:rsidRPr="004D0481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Pr="004D0481">
        <w:rPr>
          <w:rFonts w:ascii="Times New Roman" w:hAnsi="Times New Roman" w:cs="Times New Roman"/>
          <w:i/>
          <w:sz w:val="24"/>
          <w:szCs w:val="24"/>
        </w:rPr>
        <w:t>dám</w:t>
      </w:r>
      <w:r w:rsidRPr="004D0481">
        <w:rPr>
          <w:rFonts w:ascii="Times New Roman" w:hAnsi="Times New Roman" w:cs="Times New Roman"/>
          <w:sz w:val="24"/>
          <w:szCs w:val="24"/>
        </w:rPr>
        <w:t>. Nebo lidé staří kteříž právě a dobře český młuví, téměř exprimunt diphtongum illum integre.</w:t>
      </w:r>
      <w:r w:rsidRPr="004D0481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14:paraId="4316C47B" w14:textId="77777777" w:rsidR="002C3AF4" w:rsidRPr="004D0481" w:rsidRDefault="002C3AF4">
      <w:pPr>
        <w:rPr>
          <w:rFonts w:ascii="Times New Roman" w:hAnsi="Times New Roman" w:cs="Times New Roman"/>
          <w:sz w:val="24"/>
          <w:szCs w:val="24"/>
        </w:rPr>
      </w:pPr>
    </w:p>
    <w:p w14:paraId="0B94DC1F" w14:textId="52982B06" w:rsidR="004F44EE" w:rsidRPr="004D0481" w:rsidRDefault="004F44EE">
      <w:pPr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i/>
          <w:sz w:val="24"/>
          <w:szCs w:val="24"/>
        </w:rPr>
        <w:t>Chválíce</w:t>
      </w:r>
      <w:r w:rsidRPr="004D0481">
        <w:rPr>
          <w:rFonts w:ascii="Times New Roman" w:hAnsi="Times New Roman" w:cs="Times New Roman"/>
          <w:sz w:val="24"/>
          <w:szCs w:val="24"/>
        </w:rPr>
        <w:t xml:space="preserve">. Staří říkali i psávali </w:t>
      </w:r>
      <w:r w:rsidRPr="004D0481">
        <w:rPr>
          <w:rFonts w:ascii="Times New Roman" w:hAnsi="Times New Roman" w:cs="Times New Roman"/>
          <w:i/>
          <w:sz w:val="24"/>
          <w:szCs w:val="24"/>
        </w:rPr>
        <w:t>chváléce</w:t>
      </w:r>
      <w:r w:rsidRPr="004D0481">
        <w:rPr>
          <w:rFonts w:ascii="Times New Roman" w:hAnsi="Times New Roman" w:cs="Times New Roman"/>
          <w:sz w:val="24"/>
          <w:szCs w:val="24"/>
        </w:rPr>
        <w:t xml:space="preserve">; obé dobré, však první drobet po žensku zní: tu by nezle stáł ten dyftoňg </w:t>
      </w:r>
      <w:r w:rsidRPr="004D0481">
        <w:rPr>
          <w:rFonts w:ascii="Times New Roman" w:hAnsi="Times New Roman" w:cs="Times New Roman"/>
          <w:i/>
          <w:sz w:val="24"/>
          <w:szCs w:val="24"/>
        </w:rPr>
        <w:t>chváliece</w:t>
      </w:r>
      <w:r w:rsidRPr="004D0481">
        <w:rPr>
          <w:rFonts w:ascii="Times New Roman" w:hAnsi="Times New Roman" w:cs="Times New Roman"/>
          <w:sz w:val="24"/>
          <w:szCs w:val="24"/>
        </w:rPr>
        <w:t>.</w:t>
      </w:r>
    </w:p>
    <w:p w14:paraId="32B75EA5" w14:textId="016BA1DE" w:rsidR="002C3AF4" w:rsidRPr="004D0481" w:rsidRDefault="002C3AF4">
      <w:pPr>
        <w:rPr>
          <w:rFonts w:ascii="Times New Roman" w:hAnsi="Times New Roman" w:cs="Times New Roman"/>
          <w:sz w:val="24"/>
          <w:szCs w:val="24"/>
        </w:rPr>
      </w:pPr>
    </w:p>
    <w:p w14:paraId="192D6910" w14:textId="65766F55" w:rsidR="002C3AF4" w:rsidRPr="004D0481" w:rsidRDefault="002C3AF4">
      <w:pPr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sz w:val="24"/>
          <w:szCs w:val="24"/>
        </w:rPr>
        <w:t xml:space="preserve">Někteří majíce říci </w:t>
      </w:r>
      <w:r w:rsidRPr="004D0481">
        <w:rPr>
          <w:rFonts w:ascii="Times New Roman" w:hAnsi="Times New Roman" w:cs="Times New Roman"/>
          <w:i/>
          <w:sz w:val="24"/>
          <w:szCs w:val="24"/>
        </w:rPr>
        <w:t>leckdes</w:t>
      </w:r>
      <w:r w:rsidRPr="004D0481">
        <w:rPr>
          <w:rFonts w:ascii="Times New Roman" w:hAnsi="Times New Roman" w:cs="Times New Roman"/>
          <w:sz w:val="24"/>
          <w:szCs w:val="24"/>
        </w:rPr>
        <w:t xml:space="preserve">, i dějí </w:t>
      </w:r>
      <w:r w:rsidRPr="004D0481">
        <w:rPr>
          <w:rFonts w:ascii="Times New Roman" w:hAnsi="Times New Roman" w:cs="Times New Roman"/>
          <w:i/>
          <w:sz w:val="24"/>
          <w:szCs w:val="24"/>
        </w:rPr>
        <w:t>ledakdes</w:t>
      </w:r>
      <w:r w:rsidRPr="004D0481">
        <w:rPr>
          <w:rFonts w:ascii="Times New Roman" w:hAnsi="Times New Roman" w:cs="Times New Roman"/>
          <w:sz w:val="24"/>
          <w:szCs w:val="24"/>
        </w:rPr>
        <w:t xml:space="preserve"> inepte;</w:t>
      </w:r>
      <w:r w:rsidRPr="004D0481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Pr="004D0481">
        <w:rPr>
          <w:rFonts w:ascii="Times New Roman" w:hAnsi="Times New Roman" w:cs="Times New Roman"/>
          <w:sz w:val="24"/>
          <w:szCs w:val="24"/>
        </w:rPr>
        <w:t xml:space="preserve"> na Moravě tak młuví mnozí; ale i v Čechách per incuriam</w:t>
      </w:r>
      <w:r w:rsidRPr="004D0481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Pr="004D0481">
        <w:rPr>
          <w:rFonts w:ascii="Times New Roman" w:hAnsi="Times New Roman" w:cs="Times New Roman"/>
          <w:sz w:val="24"/>
          <w:szCs w:val="24"/>
        </w:rPr>
        <w:t xml:space="preserve"> nejedni tak píší, viz v novém herbáři českém</w:t>
      </w:r>
      <w:r w:rsidRPr="004D0481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Pr="004D0481">
        <w:rPr>
          <w:rFonts w:ascii="Times New Roman" w:hAnsi="Times New Roman" w:cs="Times New Roman"/>
          <w:sz w:val="24"/>
          <w:szCs w:val="24"/>
        </w:rPr>
        <w:t xml:space="preserve"> na mnoha místech. Item </w:t>
      </w:r>
      <w:r w:rsidRPr="004D0481">
        <w:rPr>
          <w:rFonts w:ascii="Times New Roman" w:hAnsi="Times New Roman" w:cs="Times New Roman"/>
          <w:i/>
          <w:sz w:val="24"/>
          <w:szCs w:val="24"/>
        </w:rPr>
        <w:t>lecos</w:t>
      </w:r>
      <w:r w:rsidRPr="004D0481">
        <w:rPr>
          <w:rFonts w:ascii="Times New Roman" w:hAnsi="Times New Roman" w:cs="Times New Roman"/>
          <w:sz w:val="24"/>
          <w:szCs w:val="24"/>
        </w:rPr>
        <w:t xml:space="preserve"> majíce říci i řkou </w:t>
      </w:r>
      <w:r w:rsidRPr="004D0481">
        <w:rPr>
          <w:rFonts w:ascii="Times New Roman" w:hAnsi="Times New Roman" w:cs="Times New Roman"/>
          <w:i/>
          <w:sz w:val="24"/>
          <w:szCs w:val="24"/>
        </w:rPr>
        <w:t>ledacos</w:t>
      </w:r>
      <w:r w:rsidRPr="004D0481">
        <w:rPr>
          <w:rFonts w:ascii="Times New Roman" w:hAnsi="Times New Roman" w:cs="Times New Roman"/>
          <w:sz w:val="24"/>
          <w:szCs w:val="24"/>
        </w:rPr>
        <w:t xml:space="preserve"> neb </w:t>
      </w:r>
      <w:r w:rsidRPr="004D0481">
        <w:rPr>
          <w:rFonts w:ascii="Times New Roman" w:hAnsi="Times New Roman" w:cs="Times New Roman"/>
          <w:i/>
          <w:sz w:val="24"/>
          <w:szCs w:val="24"/>
        </w:rPr>
        <w:t>ledacosi</w:t>
      </w:r>
      <w:r w:rsidRPr="004D0481">
        <w:rPr>
          <w:rFonts w:ascii="Times New Roman" w:hAnsi="Times New Roman" w:cs="Times New Roman"/>
          <w:sz w:val="24"/>
          <w:szCs w:val="24"/>
        </w:rPr>
        <w:t xml:space="preserve">, Moravky a někteří hłoupí říkají </w:t>
      </w:r>
      <w:r w:rsidRPr="004D0481">
        <w:rPr>
          <w:rFonts w:ascii="Times New Roman" w:hAnsi="Times New Roman" w:cs="Times New Roman"/>
          <w:i/>
          <w:sz w:val="24"/>
          <w:szCs w:val="24"/>
        </w:rPr>
        <w:t>nedacosi</w:t>
      </w:r>
      <w:r w:rsidRPr="004D0481">
        <w:rPr>
          <w:rFonts w:ascii="Times New Roman" w:hAnsi="Times New Roman" w:cs="Times New Roman"/>
          <w:sz w:val="24"/>
          <w:szCs w:val="24"/>
        </w:rPr>
        <w:t>.</w:t>
      </w:r>
    </w:p>
    <w:p w14:paraId="0B99EFDE" w14:textId="2B93BEEA" w:rsidR="002C3AF4" w:rsidRPr="004D0481" w:rsidRDefault="002C3AF4">
      <w:pPr>
        <w:rPr>
          <w:rFonts w:ascii="Times New Roman" w:hAnsi="Times New Roman" w:cs="Times New Roman"/>
          <w:sz w:val="24"/>
          <w:szCs w:val="24"/>
        </w:rPr>
      </w:pPr>
    </w:p>
    <w:p w14:paraId="5E0FD160" w14:textId="058FCB35" w:rsidR="002C3AF4" w:rsidRPr="004D0481" w:rsidRDefault="002C3AF4">
      <w:pPr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sz w:val="24"/>
          <w:szCs w:val="24"/>
        </w:rPr>
        <w:t xml:space="preserve">Velmi staré słovo, jest </w:t>
      </w:r>
      <w:r w:rsidRPr="004D0481">
        <w:rPr>
          <w:rFonts w:ascii="Times New Roman" w:hAnsi="Times New Roman" w:cs="Times New Roman"/>
          <w:i/>
          <w:sz w:val="24"/>
          <w:szCs w:val="24"/>
        </w:rPr>
        <w:t>ve jmě</w:t>
      </w:r>
      <w:r w:rsidRPr="004D0481">
        <w:rPr>
          <w:rFonts w:ascii="Times New Roman" w:hAnsi="Times New Roman" w:cs="Times New Roman"/>
          <w:sz w:val="24"/>
          <w:szCs w:val="24"/>
        </w:rPr>
        <w:t xml:space="preserve"> = ve jmeno. Na Moravě staré babky směšné,</w:t>
      </w:r>
      <w:r w:rsidRPr="004D0481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Pr="004D0481">
        <w:rPr>
          <w:rFonts w:ascii="Times New Roman" w:hAnsi="Times New Roman" w:cs="Times New Roman"/>
          <w:sz w:val="24"/>
          <w:szCs w:val="24"/>
        </w:rPr>
        <w:t xml:space="preserve"> žehnávały ourazy dětí płačících, kojíce</w:t>
      </w:r>
      <w:r w:rsidRPr="004D0481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 w:rsidRPr="004D0481">
        <w:rPr>
          <w:rFonts w:ascii="Times New Roman" w:hAnsi="Times New Roman" w:cs="Times New Roman"/>
          <w:sz w:val="24"/>
          <w:szCs w:val="24"/>
        </w:rPr>
        <w:t xml:space="preserve"> je tak: </w:t>
      </w:r>
      <w:r w:rsidRPr="004D0481">
        <w:rPr>
          <w:rFonts w:ascii="Times New Roman" w:hAnsi="Times New Roman" w:cs="Times New Roman"/>
          <w:i/>
          <w:sz w:val="24"/>
          <w:szCs w:val="24"/>
        </w:rPr>
        <w:t>Ve jmě ranca kus mazanca, by to robě seděło toho by neměło</w:t>
      </w:r>
      <w:r w:rsidRPr="004D0481">
        <w:rPr>
          <w:rFonts w:ascii="Times New Roman" w:hAnsi="Times New Roman" w:cs="Times New Roman"/>
          <w:sz w:val="24"/>
          <w:szCs w:val="24"/>
        </w:rPr>
        <w:t>.</w:t>
      </w:r>
    </w:p>
    <w:p w14:paraId="787374E3" w14:textId="005810FE" w:rsidR="002C3AF4" w:rsidRPr="004D0481" w:rsidRDefault="002C3AF4">
      <w:pPr>
        <w:rPr>
          <w:rFonts w:ascii="Times New Roman" w:hAnsi="Times New Roman" w:cs="Times New Roman"/>
          <w:sz w:val="24"/>
          <w:szCs w:val="24"/>
        </w:rPr>
      </w:pPr>
    </w:p>
    <w:p w14:paraId="4D90A2BC" w14:textId="35AB3E0B" w:rsidR="002C3AF4" w:rsidRPr="004D0481" w:rsidRDefault="002C3AF4">
      <w:pPr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i/>
          <w:sz w:val="24"/>
          <w:szCs w:val="24"/>
        </w:rPr>
        <w:t>Ustrojiti, ustrojen</w:t>
      </w:r>
      <w:r w:rsidRPr="004D0481">
        <w:rPr>
          <w:rFonts w:ascii="Times New Roman" w:hAnsi="Times New Roman" w:cs="Times New Roman"/>
          <w:sz w:val="24"/>
          <w:szCs w:val="24"/>
        </w:rPr>
        <w:t xml:space="preserve">. Erith&lt;acus&gt; </w:t>
      </w:r>
      <w:r w:rsidRPr="004D0481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  <w:r w:rsidRPr="004D0481">
        <w:rPr>
          <w:rFonts w:ascii="Times New Roman" w:hAnsi="Times New Roman" w:cs="Times New Roman"/>
          <w:sz w:val="24"/>
          <w:szCs w:val="24"/>
        </w:rPr>
        <w:t xml:space="preserve"> užívał toho słova často. Když v kázaní řekł: </w:t>
      </w:r>
      <w:r w:rsidRPr="004D0481">
        <w:rPr>
          <w:rFonts w:ascii="Times New Roman" w:hAnsi="Times New Roman" w:cs="Times New Roman"/>
          <w:i/>
          <w:sz w:val="24"/>
          <w:szCs w:val="24"/>
        </w:rPr>
        <w:t>Krystus Pán aby k smrti był ustrojen&lt;,&gt; proměněn jest na hůře Tábor</w:t>
      </w:r>
      <w:r w:rsidRPr="004D0481">
        <w:rPr>
          <w:rFonts w:ascii="Times New Roman" w:hAnsi="Times New Roman" w:cs="Times New Roman"/>
          <w:sz w:val="24"/>
          <w:szCs w:val="24"/>
        </w:rPr>
        <w:t>.</w:t>
      </w:r>
      <w:r w:rsidRPr="004D0481"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  <w:r w:rsidRPr="004D0481">
        <w:rPr>
          <w:rFonts w:ascii="Times New Roman" w:hAnsi="Times New Roman" w:cs="Times New Roman"/>
          <w:sz w:val="24"/>
          <w:szCs w:val="24"/>
        </w:rPr>
        <w:t xml:space="preserve"> Není to słovo orátoru náležité než babám a kuchařkám; ony nětco jísti ustrojiti umějí. Gravis vir poterit dicere:</w:t>
      </w:r>
      <w:r w:rsidRPr="004D0481">
        <w:rPr>
          <w:rStyle w:val="Znakapoznpodarou"/>
          <w:rFonts w:ascii="Times New Roman" w:hAnsi="Times New Roman" w:cs="Times New Roman"/>
          <w:sz w:val="24"/>
          <w:szCs w:val="24"/>
        </w:rPr>
        <w:footnoteReference w:id="11"/>
      </w:r>
      <w:r w:rsidRPr="004D0481">
        <w:rPr>
          <w:rFonts w:ascii="Times New Roman" w:hAnsi="Times New Roman" w:cs="Times New Roman"/>
          <w:sz w:val="24"/>
          <w:szCs w:val="24"/>
        </w:rPr>
        <w:t xml:space="preserve"> </w:t>
      </w:r>
      <w:r w:rsidRPr="004D0481">
        <w:rPr>
          <w:rFonts w:ascii="Times New Roman" w:hAnsi="Times New Roman" w:cs="Times New Roman"/>
          <w:i/>
          <w:sz w:val="24"/>
          <w:szCs w:val="24"/>
        </w:rPr>
        <w:t xml:space="preserve">aby był </w:t>
      </w:r>
      <w:r w:rsidRPr="004D0481">
        <w:rPr>
          <w:rFonts w:ascii="Times New Roman" w:hAnsi="Times New Roman" w:cs="Times New Roman"/>
          <w:i/>
          <w:sz w:val="24"/>
          <w:szCs w:val="24"/>
        </w:rPr>
        <w:lastRenderedPageBreak/>
        <w:t>přistrojen k smrti</w:t>
      </w:r>
      <w:r w:rsidRPr="004D0481">
        <w:rPr>
          <w:rFonts w:ascii="Times New Roman" w:hAnsi="Times New Roman" w:cs="Times New Roman"/>
          <w:sz w:val="24"/>
          <w:szCs w:val="24"/>
        </w:rPr>
        <w:t xml:space="preserve">, nebo </w:t>
      </w:r>
      <w:r w:rsidRPr="004D0481">
        <w:rPr>
          <w:rFonts w:ascii="Times New Roman" w:hAnsi="Times New Roman" w:cs="Times New Roman"/>
          <w:i/>
          <w:sz w:val="24"/>
          <w:szCs w:val="24"/>
        </w:rPr>
        <w:t>způsoben, způsobován, ženich aby był k svadbě připraven</w:t>
      </w:r>
      <w:r w:rsidRPr="004D0481">
        <w:rPr>
          <w:rFonts w:ascii="Times New Roman" w:hAnsi="Times New Roman" w:cs="Times New Roman"/>
          <w:sz w:val="24"/>
          <w:szCs w:val="24"/>
        </w:rPr>
        <w:t xml:space="preserve">, |(331b) </w:t>
      </w:r>
      <w:r w:rsidRPr="004D0481">
        <w:rPr>
          <w:rFonts w:ascii="Times New Roman" w:hAnsi="Times New Roman" w:cs="Times New Roman"/>
          <w:i/>
          <w:sz w:val="24"/>
          <w:szCs w:val="24"/>
        </w:rPr>
        <w:t>nevěsta ať se připraví</w:t>
      </w:r>
      <w:r w:rsidRPr="004D0481">
        <w:rPr>
          <w:rFonts w:ascii="Times New Roman" w:hAnsi="Times New Roman" w:cs="Times New Roman"/>
          <w:sz w:val="24"/>
          <w:szCs w:val="24"/>
        </w:rPr>
        <w:t xml:space="preserve"> a nebo </w:t>
      </w:r>
      <w:r w:rsidRPr="004D0481">
        <w:rPr>
          <w:rFonts w:ascii="Times New Roman" w:hAnsi="Times New Roman" w:cs="Times New Roman"/>
          <w:i/>
          <w:sz w:val="24"/>
          <w:szCs w:val="24"/>
        </w:rPr>
        <w:t>přistrojí v své šaty, a ať se ozdobí złatem a drahým kamením</w:t>
      </w:r>
      <w:r w:rsidRPr="004D0481">
        <w:rPr>
          <w:rFonts w:ascii="Times New Roman" w:hAnsi="Times New Roman" w:cs="Times New Roman"/>
          <w:sz w:val="24"/>
          <w:szCs w:val="24"/>
        </w:rPr>
        <w:t xml:space="preserve">. </w:t>
      </w:r>
      <w:r w:rsidRPr="004D0481">
        <w:rPr>
          <w:rFonts w:ascii="Times New Roman" w:hAnsi="Times New Roman" w:cs="Times New Roman"/>
          <w:i/>
          <w:sz w:val="24"/>
          <w:szCs w:val="24"/>
        </w:rPr>
        <w:t>Pán můj když vstane a připraví se, půjde ke dvoru.</w:t>
      </w:r>
    </w:p>
    <w:p w14:paraId="665D5815" w14:textId="77777777" w:rsidR="002C3AF4" w:rsidRPr="004D0481" w:rsidRDefault="002C3AF4">
      <w:pPr>
        <w:rPr>
          <w:rFonts w:ascii="Times New Roman" w:hAnsi="Times New Roman" w:cs="Times New Roman"/>
          <w:sz w:val="24"/>
          <w:szCs w:val="24"/>
        </w:rPr>
      </w:pPr>
    </w:p>
    <w:p w14:paraId="129F6DB0" w14:textId="77777777" w:rsidR="002C3AF4" w:rsidRPr="004D0481" w:rsidRDefault="002C3AF4" w:rsidP="002C3AF4">
      <w:pPr>
        <w:pStyle w:val="Heading2a"/>
        <w:jc w:val="left"/>
        <w:rPr>
          <w:sz w:val="24"/>
        </w:rPr>
      </w:pPr>
      <w:r w:rsidRPr="004D0481">
        <w:rPr>
          <w:sz w:val="24"/>
        </w:rPr>
        <w:t xml:space="preserve">Některé staré phrases, ač nemají býti nyní užívány, však v knihách starých mají své místo, i mohou býti trpíny. Jako v té písni na přikázaní: </w:t>
      </w:r>
      <w:r w:rsidRPr="004D0481">
        <w:rPr>
          <w:i/>
          <w:sz w:val="24"/>
        </w:rPr>
        <w:t>měj jednoho Boha v čest</w:t>
      </w:r>
      <w:r w:rsidRPr="004D0481">
        <w:rPr>
          <w:sz w:val="24"/>
        </w:rPr>
        <w:t>.</w:t>
      </w:r>
      <w:r w:rsidRPr="004D0481">
        <w:rPr>
          <w:rStyle w:val="Znakapoznpodarou"/>
          <w:sz w:val="24"/>
        </w:rPr>
        <w:footnoteReference w:id="12"/>
      </w:r>
      <w:r w:rsidRPr="004D0481">
        <w:rPr>
          <w:sz w:val="24"/>
        </w:rPr>
        <w:t xml:space="preserve"> Item, </w:t>
      </w:r>
      <w:r w:rsidRPr="004D0481">
        <w:rPr>
          <w:i/>
          <w:sz w:val="24"/>
        </w:rPr>
        <w:t>žeť jemu z mrtvých ožiti</w:t>
      </w:r>
      <w:r w:rsidRPr="004D0481">
        <w:rPr>
          <w:sz w:val="24"/>
        </w:rPr>
        <w:t>.</w:t>
      </w:r>
      <w:r w:rsidRPr="004D0481">
        <w:rPr>
          <w:rStyle w:val="Znakapoznpodarou"/>
          <w:sz w:val="24"/>
        </w:rPr>
        <w:footnoteReference w:id="13"/>
      </w:r>
      <w:r w:rsidRPr="004D0481">
        <w:rPr>
          <w:sz w:val="24"/>
        </w:rPr>
        <w:t xml:space="preserve"> Též říkávali staří </w:t>
      </w:r>
      <w:r w:rsidRPr="004D0481">
        <w:rPr>
          <w:i/>
          <w:sz w:val="24"/>
        </w:rPr>
        <w:t xml:space="preserve">Bůh ví čemu se jest státi </w:t>
      </w:r>
      <w:r w:rsidRPr="004D0481">
        <w:rPr>
          <w:sz w:val="24"/>
        </w:rPr>
        <w:t xml:space="preserve">= co se má stati. </w:t>
      </w:r>
      <w:r w:rsidRPr="004D0481">
        <w:rPr>
          <w:i/>
          <w:sz w:val="24"/>
        </w:rPr>
        <w:t xml:space="preserve">Bůh ví co mi se jest státi </w:t>
      </w:r>
      <w:r w:rsidRPr="004D0481">
        <w:rPr>
          <w:sz w:val="24"/>
        </w:rPr>
        <w:t>= co mi se má přihoditi. Haec et similia non sunt imitanda, licet in scriptis veterum tolerari possint.</w:t>
      </w:r>
      <w:r w:rsidRPr="004D0481">
        <w:rPr>
          <w:rStyle w:val="Znakapoznpodarou"/>
          <w:sz w:val="24"/>
        </w:rPr>
        <w:footnoteReference w:id="14"/>
      </w:r>
    </w:p>
    <w:p w14:paraId="093FAFF0" w14:textId="4550C74D" w:rsidR="002C3AF4" w:rsidRPr="004D0481" w:rsidRDefault="002C3AF4" w:rsidP="002C3AF4">
      <w:pPr>
        <w:pStyle w:val="Heading2a"/>
        <w:jc w:val="left"/>
        <w:rPr>
          <w:sz w:val="24"/>
        </w:rPr>
      </w:pPr>
      <w:r w:rsidRPr="004D0481">
        <w:rPr>
          <w:sz w:val="24"/>
        </w:rPr>
        <w:tab/>
        <w:t>Staré babky říkávały (exclamandi formulis</w:t>
      </w:r>
      <w:r w:rsidRPr="004D0481">
        <w:rPr>
          <w:rStyle w:val="Znakapoznpodarou"/>
          <w:sz w:val="24"/>
        </w:rPr>
        <w:footnoteReference w:id="15"/>
      </w:r>
      <w:r w:rsidRPr="004D0481">
        <w:rPr>
          <w:sz w:val="24"/>
        </w:rPr>
        <w:t xml:space="preserve">): </w:t>
      </w:r>
      <w:r w:rsidRPr="004D0481">
        <w:rPr>
          <w:i/>
          <w:sz w:val="24"/>
        </w:rPr>
        <w:t>Ach mý hoře, mý hoře = nastojte.</w:t>
      </w:r>
      <w:r w:rsidRPr="004D0481">
        <w:rPr>
          <w:rStyle w:val="Znakapoznpodarou"/>
          <w:i/>
          <w:sz w:val="24"/>
        </w:rPr>
        <w:footnoteReference w:id="16"/>
      </w:r>
      <w:r w:rsidRPr="004D0481">
        <w:rPr>
          <w:i/>
          <w:sz w:val="24"/>
        </w:rPr>
        <w:t xml:space="preserve"> Ach nastojte na złých život žeť sou se zrodili</w:t>
      </w:r>
      <w:r w:rsidRPr="004D0481">
        <w:rPr>
          <w:sz w:val="24"/>
        </w:rPr>
        <w:t xml:space="preserve"> etc. Někteří ještě říkají </w:t>
      </w:r>
      <w:r w:rsidRPr="004D0481">
        <w:rPr>
          <w:i/>
          <w:sz w:val="24"/>
        </w:rPr>
        <w:t>nestojte.</w:t>
      </w:r>
      <w:r w:rsidRPr="004D0481">
        <w:rPr>
          <w:sz w:val="24"/>
        </w:rPr>
        <w:t xml:space="preserve"> Moravky loquaciores</w:t>
      </w:r>
      <w:r w:rsidRPr="004D0481">
        <w:rPr>
          <w:rStyle w:val="Znakapoznpodarou"/>
          <w:sz w:val="24"/>
        </w:rPr>
        <w:footnoteReference w:id="17"/>
      </w:r>
      <w:r w:rsidRPr="004D0481">
        <w:rPr>
          <w:sz w:val="24"/>
        </w:rPr>
        <w:t xml:space="preserve"> říkají inepte</w:t>
      </w:r>
      <w:r w:rsidRPr="004D0481">
        <w:rPr>
          <w:rStyle w:val="Znakapoznpodarou"/>
          <w:sz w:val="24"/>
        </w:rPr>
        <w:footnoteReference w:id="18"/>
      </w:r>
      <w:r w:rsidRPr="004D0481">
        <w:rPr>
          <w:sz w:val="24"/>
        </w:rPr>
        <w:t xml:space="preserve"> </w:t>
      </w:r>
      <w:r w:rsidRPr="004D0481">
        <w:rPr>
          <w:i/>
          <w:sz w:val="24"/>
        </w:rPr>
        <w:t>nestůjte, nestůjte</w:t>
      </w:r>
      <w:r w:rsidRPr="004D0481">
        <w:rPr>
          <w:sz w:val="24"/>
        </w:rPr>
        <w:t>, quasi diceres</w:t>
      </w:r>
      <w:r w:rsidRPr="004D0481">
        <w:rPr>
          <w:rStyle w:val="Znakapoznpodarou"/>
          <w:sz w:val="24"/>
        </w:rPr>
        <w:footnoteReference w:id="19"/>
      </w:r>
      <w:r w:rsidRPr="004D0481">
        <w:rPr>
          <w:sz w:val="24"/>
        </w:rPr>
        <w:t xml:space="preserve"> </w:t>
      </w:r>
      <w:r w:rsidRPr="004D0481">
        <w:rPr>
          <w:i/>
          <w:sz w:val="24"/>
        </w:rPr>
        <w:t>ach, ach.</w:t>
      </w:r>
    </w:p>
    <w:p w14:paraId="6B4D4A19" w14:textId="44E8663C" w:rsidR="002C3AF4" w:rsidRPr="004D0481" w:rsidRDefault="002C3AF4" w:rsidP="002C3AF4">
      <w:pPr>
        <w:pStyle w:val="Heading2a"/>
        <w:jc w:val="left"/>
        <w:rPr>
          <w:sz w:val="24"/>
        </w:rPr>
      </w:pPr>
      <w:r w:rsidRPr="004D0481">
        <w:rPr>
          <w:sz w:val="24"/>
        </w:rPr>
        <w:tab/>
      </w:r>
      <w:r w:rsidRPr="004D0481">
        <w:rPr>
          <w:i/>
          <w:sz w:val="24"/>
        </w:rPr>
        <w:t>Au pohříchu, ano již nyní pohříchu</w:t>
      </w:r>
      <w:r w:rsidRPr="004D0481">
        <w:rPr>
          <w:sz w:val="24"/>
        </w:rPr>
        <w:t>;</w:t>
      </w:r>
      <w:r w:rsidRPr="004D0481">
        <w:rPr>
          <w:rStyle w:val="Znakapoznpodarou"/>
          <w:sz w:val="24"/>
        </w:rPr>
        <w:footnoteReference w:id="20"/>
      </w:r>
      <w:r w:rsidRPr="004D0481">
        <w:rPr>
          <w:sz w:val="24"/>
        </w:rPr>
        <w:t xml:space="preserve"> adverbialiter sonat, velut horrendum tuetur, torvum videtur.</w:t>
      </w:r>
      <w:r w:rsidRPr="004D0481">
        <w:rPr>
          <w:rStyle w:val="Znakapoznpodarou"/>
          <w:sz w:val="24"/>
        </w:rPr>
        <w:footnoteReference w:id="21"/>
      </w:r>
    </w:p>
    <w:p w14:paraId="5F4FC758" w14:textId="77777777" w:rsidR="002C3AF4" w:rsidRPr="004D0481" w:rsidRDefault="002C3AF4">
      <w:pPr>
        <w:rPr>
          <w:rFonts w:ascii="Times New Roman" w:hAnsi="Times New Roman" w:cs="Times New Roman"/>
          <w:sz w:val="24"/>
          <w:szCs w:val="24"/>
        </w:rPr>
      </w:pPr>
    </w:p>
    <w:p w14:paraId="509CBF8B" w14:textId="77777777" w:rsidR="002C3AF4" w:rsidRPr="004D0481" w:rsidRDefault="002C3AF4" w:rsidP="002C3AF4">
      <w:pPr>
        <w:pStyle w:val="Zkladn"/>
        <w:rPr>
          <w:b w:val="0"/>
          <w:color w:val="auto"/>
        </w:rPr>
      </w:pPr>
    </w:p>
    <w:p w14:paraId="55C46FC9" w14:textId="6623AB33" w:rsidR="002C3AF4" w:rsidRPr="004D0481" w:rsidRDefault="002C3AF4" w:rsidP="002C3AF4">
      <w:pPr>
        <w:pStyle w:val="Zkladn"/>
        <w:rPr>
          <w:b w:val="0"/>
          <w:color w:val="auto"/>
        </w:rPr>
      </w:pPr>
      <w:r w:rsidRPr="004D0481">
        <w:rPr>
          <w:b w:val="0"/>
          <w:color w:val="auto"/>
        </w:rPr>
        <w:t xml:space="preserve">Ještě i toto dím, že mnozí, zvłaště na Moravě, veliké </w:t>
      </w:r>
      <w:r w:rsidRPr="004D0481">
        <w:rPr>
          <w:b w:val="0"/>
          <w:i/>
          <w:color w:val="auto"/>
        </w:rPr>
        <w:t>y</w:t>
      </w:r>
      <w:r w:rsidRPr="004D0481">
        <w:rPr>
          <w:b w:val="0"/>
          <w:color w:val="auto"/>
        </w:rPr>
        <w:t xml:space="preserve"> tu kładou: </w:t>
      </w:r>
      <w:r w:rsidRPr="004D0481">
        <w:rPr>
          <w:b w:val="0"/>
          <w:i/>
          <w:color w:val="auto"/>
        </w:rPr>
        <w:t>v vozy, v kozy, v misy</w:t>
      </w:r>
      <w:r w:rsidRPr="004D0481">
        <w:rPr>
          <w:b w:val="0"/>
          <w:color w:val="auto"/>
        </w:rPr>
        <w:t xml:space="preserve"> etc. Ale při jiných některých słovích opět se to netrefí; nebo nemůžeš říci </w:t>
      </w:r>
      <w:r w:rsidRPr="004D0481">
        <w:rPr>
          <w:b w:val="0"/>
          <w:i/>
          <w:color w:val="auto"/>
        </w:rPr>
        <w:t>v nozy</w:t>
      </w:r>
      <w:r w:rsidRPr="004D0481">
        <w:rPr>
          <w:b w:val="0"/>
          <w:color w:val="auto"/>
        </w:rPr>
        <w:t xml:space="preserve">, ale </w:t>
      </w:r>
      <w:r w:rsidRPr="004D0481">
        <w:rPr>
          <w:b w:val="0"/>
          <w:i/>
          <w:color w:val="auto"/>
        </w:rPr>
        <w:t>v noze trn vězí</w:t>
      </w:r>
      <w:r w:rsidRPr="004D0481">
        <w:rPr>
          <w:b w:val="0"/>
          <w:color w:val="auto"/>
        </w:rPr>
        <w:t xml:space="preserve"> etc. A staří Čechové též psávali a snad i młuvívali tak: </w:t>
      </w:r>
      <w:r w:rsidRPr="004D0481">
        <w:rPr>
          <w:b w:val="0"/>
          <w:i/>
          <w:color w:val="auto"/>
        </w:rPr>
        <w:t>musímy, budemy, půjdemy, dopustímy, nedámy</w:t>
      </w:r>
      <w:r w:rsidRPr="004D0481">
        <w:rPr>
          <w:b w:val="0"/>
          <w:color w:val="auto"/>
        </w:rPr>
        <w:t xml:space="preserve"> etc. V některých místech na Moravě ještě tak v ůbec </w:t>
      </w:r>
      <w:r w:rsidRPr="004D0481">
        <w:rPr>
          <w:rStyle w:val="Znakapoznpodarou"/>
          <w:b w:val="0"/>
          <w:color w:val="auto"/>
        </w:rPr>
        <w:footnoteReference w:id="22"/>
      </w:r>
      <w:r w:rsidRPr="004D0481">
        <w:rPr>
          <w:b w:val="0"/>
          <w:color w:val="auto"/>
        </w:rPr>
        <w:t xml:space="preserve"> młuví, jako około Sležan.</w:t>
      </w:r>
      <w:r w:rsidRPr="004D0481">
        <w:rPr>
          <w:rStyle w:val="Znakapoznpodarou"/>
          <w:b w:val="0"/>
          <w:color w:val="auto"/>
        </w:rPr>
        <w:footnoteReference w:id="23"/>
      </w:r>
      <w:r w:rsidRPr="004D0481">
        <w:rPr>
          <w:b w:val="0"/>
          <w:color w:val="auto"/>
        </w:rPr>
        <w:t xml:space="preserve"> Pročež i B&lt;ratr&gt; Vácłav Hołý,</w:t>
      </w:r>
      <w:r w:rsidRPr="004D0481">
        <w:rPr>
          <w:rStyle w:val="Znakapoznpodarou"/>
          <w:b w:val="0"/>
          <w:color w:val="auto"/>
        </w:rPr>
        <w:footnoteReference w:id="24"/>
      </w:r>
      <w:r w:rsidRPr="004D0481">
        <w:rPr>
          <w:b w:val="0"/>
          <w:color w:val="auto"/>
        </w:rPr>
        <w:t xml:space="preserve"> dobrý a svatý múž, neposlední jistě kazatel, tak psávał i młuvívał, obecně i na kázaní. Ba některé Moravky říkají </w:t>
      </w:r>
      <w:r w:rsidRPr="004D0481">
        <w:rPr>
          <w:b w:val="0"/>
          <w:i/>
          <w:color w:val="auto"/>
        </w:rPr>
        <w:t>budýmy</w:t>
      </w:r>
      <w:r w:rsidRPr="004D0481">
        <w:rPr>
          <w:b w:val="0"/>
          <w:color w:val="auto"/>
        </w:rPr>
        <w:t>.</w:t>
      </w:r>
    </w:p>
    <w:p w14:paraId="6C014A48" w14:textId="2A63917E" w:rsidR="002C3AF4" w:rsidRPr="004D0481" w:rsidRDefault="002C3AF4" w:rsidP="002C3AF4">
      <w:pPr>
        <w:pStyle w:val="Zkladn"/>
        <w:rPr>
          <w:b w:val="0"/>
          <w:color w:val="auto"/>
        </w:rPr>
      </w:pPr>
      <w:r w:rsidRPr="004D0481">
        <w:rPr>
          <w:b w:val="0"/>
          <w:color w:val="auto"/>
        </w:rPr>
        <w:tab/>
        <w:t>Ale nechválím toho způsobu; est inepta antistechon.</w:t>
      </w:r>
      <w:r w:rsidRPr="004D0481">
        <w:rPr>
          <w:rStyle w:val="Znakapoznpodarou"/>
          <w:b w:val="0"/>
          <w:color w:val="auto"/>
        </w:rPr>
        <w:footnoteReference w:id="25"/>
      </w:r>
      <w:r w:rsidRPr="004D0481">
        <w:rPr>
          <w:b w:val="0"/>
          <w:color w:val="auto"/>
        </w:rPr>
        <w:t xml:space="preserve"> Ženám a děvkám moravským, jakž takž by to mohło připadati, ale mužskému pohłaví nic. Est omnino muliebris quaedam, ac velut timida pronunciatio, prorsus cavenda.</w:t>
      </w:r>
      <w:r w:rsidRPr="004D0481">
        <w:rPr>
          <w:rStyle w:val="Znakapoznpodarou"/>
          <w:b w:val="0"/>
          <w:color w:val="auto"/>
        </w:rPr>
        <w:footnoteReference w:id="26"/>
      </w:r>
    </w:p>
    <w:p w14:paraId="04413CC1" w14:textId="77777777" w:rsidR="002C3AF4" w:rsidRPr="004D0481" w:rsidRDefault="002C3AF4">
      <w:pPr>
        <w:rPr>
          <w:rFonts w:ascii="Times New Roman" w:hAnsi="Times New Roman" w:cs="Times New Roman"/>
          <w:sz w:val="24"/>
          <w:szCs w:val="24"/>
        </w:rPr>
      </w:pPr>
    </w:p>
    <w:sectPr w:rsidR="002C3AF4" w:rsidRPr="004D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ECBF" w14:textId="77777777" w:rsidR="00E028E3" w:rsidRDefault="00E028E3" w:rsidP="004F44EE">
      <w:pPr>
        <w:spacing w:after="0" w:line="240" w:lineRule="auto"/>
      </w:pPr>
      <w:r>
        <w:separator/>
      </w:r>
    </w:p>
  </w:endnote>
  <w:endnote w:type="continuationSeparator" w:id="0">
    <w:p w14:paraId="2E166BA2" w14:textId="77777777" w:rsidR="00E028E3" w:rsidRDefault="00E028E3" w:rsidP="004F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D9F6" w14:textId="77777777" w:rsidR="00E028E3" w:rsidRDefault="00E028E3" w:rsidP="004F44EE">
      <w:pPr>
        <w:spacing w:after="0" w:line="240" w:lineRule="auto"/>
      </w:pPr>
      <w:r>
        <w:separator/>
      </w:r>
    </w:p>
  </w:footnote>
  <w:footnote w:type="continuationSeparator" w:id="0">
    <w:p w14:paraId="2202D5D2" w14:textId="77777777" w:rsidR="00E028E3" w:rsidRDefault="00E028E3" w:rsidP="004F44EE">
      <w:pPr>
        <w:spacing w:after="0" w:line="240" w:lineRule="auto"/>
      </w:pPr>
      <w:r>
        <w:continuationSeparator/>
      </w:r>
    </w:p>
  </w:footnote>
  <w:footnote w:id="1">
    <w:p w14:paraId="2233FE2C" w14:textId="77777777" w:rsidR="00E41AF2" w:rsidRPr="00685241" w:rsidRDefault="00E41AF2" w:rsidP="00E41AF2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</w:t>
      </w:r>
      <w:r w:rsidRPr="00685241">
        <w:rPr>
          <w:szCs w:val="18"/>
        </w:rPr>
        <w:t>1. vydání vyšlo v Náměšti (Kašpar Prostějovský) 1533, Knihopis K06637; 2. vydání v Norimberku (Jan Günther) 1543; srov. fol.156b</w:t>
      </w:r>
    </w:p>
  </w:footnote>
  <w:footnote w:id="2">
    <w:p w14:paraId="3FAAAC6F" w14:textId="77777777" w:rsidR="00E41AF2" w:rsidRPr="00685241" w:rsidRDefault="00E41AF2" w:rsidP="00E41AF2">
      <w:pPr>
        <w:rPr>
          <w:rFonts w:ascii="Times New Roman" w:hAnsi="Times New Roman" w:cs="Times New Roman"/>
          <w:sz w:val="20"/>
        </w:rPr>
      </w:pPr>
      <w:r w:rsidRPr="00685241">
        <w:rPr>
          <w:rStyle w:val="Znakapoznpodarou"/>
          <w:rFonts w:ascii="Times New Roman" w:hAnsi="Times New Roman" w:cs="Times New Roman"/>
          <w:sz w:val="20"/>
        </w:rPr>
        <w:footnoteRef/>
      </w:r>
      <w:r w:rsidRPr="00685241">
        <w:rPr>
          <w:rFonts w:ascii="Times New Roman" w:hAnsi="Times New Roman" w:cs="Times New Roman"/>
          <w:sz w:val="20"/>
        </w:rPr>
        <w:t xml:space="preserve"> »od Jana Blahoslava Přerovského«</w:t>
      </w:r>
    </w:p>
  </w:footnote>
  <w:footnote w:id="3">
    <w:p w14:paraId="5DEEEBF0" w14:textId="77777777" w:rsidR="004F44EE" w:rsidRPr="00685241" w:rsidRDefault="004F44EE" w:rsidP="004F44EE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»úplně tuto dvojhlásku vyslovují.«</w:t>
      </w:r>
    </w:p>
  </w:footnote>
  <w:footnote w:id="4">
    <w:p w14:paraId="5295961A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»nejapně«</w:t>
      </w:r>
    </w:p>
  </w:footnote>
  <w:footnote w:id="5">
    <w:p w14:paraId="4FAC50C4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»z nedbalosti«</w:t>
      </w:r>
    </w:p>
  </w:footnote>
  <w:footnote w:id="6">
    <w:p w14:paraId="20A34992" w14:textId="65A4572B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viz fol. 242a, pozn. </w:t>
      </w:r>
      <w:r w:rsidRPr="00685241">
        <w:fldChar w:fldCharType="begin"/>
      </w:r>
      <w:r w:rsidRPr="00685241">
        <w:instrText xml:space="preserve"> NOTEREF _Ref262556684 \h </w:instrText>
      </w:r>
      <w:r w:rsidR="00685241">
        <w:instrText xml:space="preserve"> \* MERGEFORMAT </w:instrText>
      </w:r>
      <w:r w:rsidRPr="00685241">
        <w:fldChar w:fldCharType="separate"/>
      </w:r>
      <w:r w:rsidRPr="00685241">
        <w:t>3013</w:t>
      </w:r>
      <w:r w:rsidRPr="00685241">
        <w:fldChar w:fldCharType="end"/>
      </w:r>
    </w:p>
  </w:footnote>
  <w:footnote w:id="7">
    <w:p w14:paraId="788A222C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»žertovné, veselé«</w:t>
      </w:r>
    </w:p>
  </w:footnote>
  <w:footnote w:id="8">
    <w:p w14:paraId="664DE2AD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»konejšíce, utěšujíce«</w:t>
      </w:r>
    </w:p>
  </w:footnote>
  <w:footnote w:id="9">
    <w:p w14:paraId="1CB01725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»Červenka«</w:t>
      </w:r>
    </w:p>
  </w:footnote>
  <w:footnote w:id="10">
    <w:p w14:paraId="2A74AE13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srov. Mk 9,2</w:t>
      </w:r>
    </w:p>
  </w:footnote>
  <w:footnote w:id="11">
    <w:p w14:paraId="5946DB41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»Vážný muž řekne spíše:«</w:t>
      </w:r>
    </w:p>
  </w:footnote>
  <w:footnote w:id="12">
    <w:p w14:paraId="0F209EF7" w14:textId="77777777" w:rsidR="002C3AF4" w:rsidRPr="00685241" w:rsidRDefault="002C3AF4" w:rsidP="002C3AF4">
      <w:pPr>
        <w:pStyle w:val="Textpoznpodarou"/>
        <w:rPr>
          <w:i/>
        </w:rPr>
      </w:pPr>
      <w:r w:rsidRPr="00685241">
        <w:rPr>
          <w:rStyle w:val="Znakapoznpodarou"/>
        </w:rPr>
        <w:footnoteRef/>
      </w:r>
      <w:r w:rsidRPr="00685241">
        <w:t xml:space="preserve"> kanc. J. Roha, M 14, píseň </w:t>
      </w:r>
      <w:r w:rsidRPr="00685241">
        <w:rPr>
          <w:i/>
        </w:rPr>
        <w:t>To vědouce křesťané, žeť Bůh svých neostane</w:t>
      </w:r>
    </w:p>
  </w:footnote>
  <w:footnote w:id="13">
    <w:p w14:paraId="717F2333" w14:textId="77777777" w:rsidR="002C3AF4" w:rsidRPr="00685241" w:rsidRDefault="002C3AF4" w:rsidP="002C3AF4">
      <w:pPr>
        <w:pStyle w:val="Textpoznpodarou"/>
        <w:rPr>
          <w:i/>
        </w:rPr>
      </w:pPr>
      <w:r w:rsidRPr="00685241">
        <w:rPr>
          <w:rStyle w:val="Znakapoznpodarou"/>
        </w:rPr>
        <w:footnoteRef/>
      </w:r>
      <w:r w:rsidRPr="00685241">
        <w:t xml:space="preserve"> ibid., N 3, píseň </w:t>
      </w:r>
      <w:r w:rsidRPr="00685241">
        <w:rPr>
          <w:i/>
        </w:rPr>
        <w:t>Pan Ježíš Krystus pokorný, a svého Otce poslušný</w:t>
      </w:r>
    </w:p>
  </w:footnote>
  <w:footnote w:id="14">
    <w:p w14:paraId="35764195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»Tyto a podobné případy nejsou hodné napodobení, třebaže se dají snést ve spisech starých autorů.«</w:t>
      </w:r>
    </w:p>
  </w:footnote>
  <w:footnote w:id="15">
    <w:p w14:paraId="14BEB3E5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»jako zvolací formuli«</w:t>
      </w:r>
    </w:p>
  </w:footnote>
  <w:footnote w:id="16">
    <w:p w14:paraId="73080598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»Pomoc! Běda!«</w:t>
      </w:r>
    </w:p>
  </w:footnote>
  <w:footnote w:id="17">
    <w:p w14:paraId="15CB9B45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»Moravanky hovornější«</w:t>
      </w:r>
    </w:p>
  </w:footnote>
  <w:footnote w:id="18">
    <w:p w14:paraId="3F107411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»nehezky, nevhodně«</w:t>
      </w:r>
    </w:p>
  </w:footnote>
  <w:footnote w:id="19">
    <w:p w14:paraId="75418D62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»jako bys řekl«</w:t>
      </w:r>
    </w:p>
  </w:footnote>
  <w:footnote w:id="20">
    <w:p w14:paraId="6ED9E74E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»bohužel«</w:t>
      </w:r>
    </w:p>
  </w:footnote>
  <w:footnote w:id="21">
    <w:p w14:paraId="388B7B2C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»zní příslovečně, jako hledí strašně, vypadá (tváří se) posupně.«</w:t>
      </w:r>
    </w:p>
  </w:footnote>
  <w:footnote w:id="22">
    <w:p w14:paraId="088BAB50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»všeobecně«</w:t>
      </w:r>
    </w:p>
  </w:footnote>
  <w:footnote w:id="23">
    <w:p w14:paraId="7137D8FA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Sležany (Slížany), významná bratrská obec u Morkovic jihozápadně od Kroměříže; r. 1557 se zde konala slížanská českobratrská synoda</w:t>
      </w:r>
    </w:p>
  </w:footnote>
  <w:footnote w:id="24">
    <w:p w14:paraId="068BE283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Václav Holý († 1570), statečný správce českobratrských sborů ve východních Čechách; popsal tamější pohnuté události z let 1547-1558</w:t>
      </w:r>
    </w:p>
  </w:footnote>
  <w:footnote w:id="25">
    <w:p w14:paraId="3F7D8073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»je to nevhodná záměna.«</w:t>
      </w:r>
    </w:p>
  </w:footnote>
  <w:footnote w:id="26">
    <w:p w14:paraId="4CB592D8" w14:textId="77777777" w:rsidR="002C3AF4" w:rsidRPr="00685241" w:rsidRDefault="002C3AF4" w:rsidP="002C3AF4">
      <w:pPr>
        <w:pStyle w:val="Textpoznpodarou"/>
      </w:pPr>
      <w:r w:rsidRPr="00685241">
        <w:rPr>
          <w:rStyle w:val="Znakapoznpodarou"/>
        </w:rPr>
        <w:footnoteRef/>
      </w:r>
      <w:r w:rsidRPr="00685241">
        <w:t xml:space="preserve"> »Je to vůbec jakási zženštilá a jakoby bázlivá výslovnost, je třeba se jí důsledně vyhýbat.«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EE"/>
    <w:rsid w:val="002C3AF4"/>
    <w:rsid w:val="004D0481"/>
    <w:rsid w:val="004F44EE"/>
    <w:rsid w:val="00685241"/>
    <w:rsid w:val="008D1D94"/>
    <w:rsid w:val="00A9293F"/>
    <w:rsid w:val="00AD3883"/>
    <w:rsid w:val="00BA3FF4"/>
    <w:rsid w:val="00D3192E"/>
    <w:rsid w:val="00D73E8B"/>
    <w:rsid w:val="00E028E3"/>
    <w:rsid w:val="00E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F84E"/>
  <w15:chartTrackingRefBased/>
  <w15:docId w15:val="{F027FEC2-1BF4-4D25-A11B-E9094DBE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4F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44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4F44E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4F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4F44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rsid w:val="004F44EE"/>
    <w:rPr>
      <w:vertAlign w:val="superscript"/>
    </w:rPr>
  </w:style>
  <w:style w:type="paragraph" w:customStyle="1" w:styleId="Zkladn">
    <w:name w:val="Základní"/>
    <w:basedOn w:val="Normln"/>
    <w:autoRedefine/>
    <w:qFormat/>
    <w:rsid w:val="002C3AF4"/>
    <w:pPr>
      <w:spacing w:after="0" w:line="240" w:lineRule="auto"/>
    </w:pPr>
    <w:rPr>
      <w:rFonts w:ascii="Times New Roman" w:eastAsia="Times New Roman" w:hAnsi="Times New Roman" w:cs="Times New Roman"/>
      <w:b/>
      <w:color w:val="70AD47" w:themeColor="accent6"/>
      <w:sz w:val="24"/>
      <w:szCs w:val="24"/>
      <w:lang w:eastAsia="zh-TW"/>
    </w:rPr>
  </w:style>
  <w:style w:type="paragraph" w:customStyle="1" w:styleId="Heading2a">
    <w:name w:val="Heading 2a"/>
    <w:basedOn w:val="Bezmezer"/>
    <w:qFormat/>
    <w:rsid w:val="002C3AF4"/>
    <w:pPr>
      <w:jc w:val="center"/>
    </w:pPr>
    <w:rPr>
      <w:rFonts w:ascii="Times New Roman" w:eastAsiaTheme="minorEastAsia" w:hAnsi="Times New Roman" w:cs="Times New Roman"/>
      <w:color w:val="000000"/>
      <w:sz w:val="36"/>
      <w:szCs w:val="24"/>
      <w:lang w:eastAsia="zh-TW"/>
    </w:rPr>
  </w:style>
  <w:style w:type="paragraph" w:styleId="Bezmezer">
    <w:name w:val="No Spacing"/>
    <w:uiPriority w:val="1"/>
    <w:qFormat/>
    <w:rsid w:val="002C3AF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41A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1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5</cp:revision>
  <dcterms:created xsi:type="dcterms:W3CDTF">2023-02-21T17:23:00Z</dcterms:created>
  <dcterms:modified xsi:type="dcterms:W3CDTF">2023-02-21T17:54:00Z</dcterms:modified>
</cp:coreProperties>
</file>