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B317" w14:textId="77777777" w:rsidR="000D5EAE" w:rsidRPr="000D5EAE" w:rsidRDefault="000D5EAE" w:rsidP="000D5EAE">
      <w:pPr>
        <w:rPr>
          <w:b/>
          <w:bCs/>
          <w:sz w:val="40"/>
          <w:szCs w:val="40"/>
          <w:lang w:val="ru-RU" w:eastAsia="cs-CZ"/>
        </w:rPr>
      </w:pPr>
      <w:r w:rsidRPr="000D5EAE">
        <w:rPr>
          <w:b/>
          <w:bCs/>
          <w:sz w:val="40"/>
          <w:szCs w:val="40"/>
          <w:lang w:val="ru-RU" w:eastAsia="cs-CZ"/>
        </w:rPr>
        <w:t>Итоги COP27</w:t>
      </w:r>
    </w:p>
    <w:p w14:paraId="09E4493C" w14:textId="77777777" w:rsidR="000D5EAE" w:rsidRPr="000D5EAE" w:rsidRDefault="000D5EAE" w:rsidP="000D5EAE">
      <w:pPr>
        <w:rPr>
          <w:i/>
          <w:iCs/>
          <w:lang w:val="ru-RU" w:eastAsia="cs-CZ"/>
        </w:rPr>
      </w:pPr>
      <w:r w:rsidRPr="000D5EAE">
        <w:rPr>
          <w:i/>
          <w:iCs/>
          <w:lang w:val="ru-RU" w:eastAsia="cs-CZ"/>
        </w:rPr>
        <w:t>Почему страны готовы бороться с последствиями климатического кризиса, но не с его причиной</w:t>
      </w:r>
    </w:p>
    <w:p w14:paraId="3B18E235" w14:textId="77777777" w:rsidR="000D5EAE" w:rsidRPr="000D5EAE" w:rsidRDefault="000D5EAE" w:rsidP="000D5EAE">
      <w:pPr>
        <w:rPr>
          <w:lang w:val="ru-RU"/>
        </w:rPr>
      </w:pPr>
      <w:r w:rsidRPr="000D5EAE">
        <w:rPr>
          <w:lang w:val="ru-RU"/>
        </w:rPr>
        <w:t>В воскресенье, 20 ноября, в Египте </w:t>
      </w:r>
      <w:hyperlink r:id="rId4" w:history="1">
        <w:r w:rsidRPr="000D5EAE">
          <w:rPr>
            <w:rStyle w:val="Hypertextovodkaz"/>
            <w:lang w:val="ru-RU"/>
          </w:rPr>
          <w:t>завершилась</w:t>
        </w:r>
      </w:hyperlink>
      <w:r w:rsidRPr="000D5EAE">
        <w:rPr>
          <w:lang w:val="ru-RU"/>
        </w:rPr>
        <w:t> ежегодная конференция Рамочной конвенции об изменении климата (РКИК) ООН, или по-другому </w:t>
      </w:r>
      <w:hyperlink r:id="rId5" w:history="1">
        <w:r w:rsidRPr="000D5EAE">
          <w:rPr>
            <w:rStyle w:val="Hypertextovodkaz"/>
            <w:lang w:val="ru-RU"/>
          </w:rPr>
          <w:t>COP27</w:t>
        </w:r>
      </w:hyperlink>
      <w:r w:rsidRPr="000D5EAE">
        <w:rPr>
          <w:lang w:val="ru-RU"/>
        </w:rPr>
        <w:t>. Самый обсуждаемый итог конференции — шаг в сторону климатической справедливости в виде запуска нового фонда помощи наиболее уязвимым к последствиям изменения климата странам. Но некоторые важные вопросы так и не были решены. Подробнее – в нашем блоге. </w:t>
      </w:r>
    </w:p>
    <w:p w14:paraId="44AAD043" w14:textId="77777777" w:rsidR="000D5EAE" w:rsidRPr="000D5EAE" w:rsidRDefault="000D5EAE" w:rsidP="000D5EAE">
      <w:pPr>
        <w:rPr>
          <w:b/>
          <w:bCs/>
          <w:lang w:val="ru-RU"/>
        </w:rPr>
      </w:pPr>
      <w:r w:rsidRPr="000D5EAE">
        <w:rPr>
          <w:b/>
          <w:bCs/>
          <w:lang w:val="ru-RU"/>
        </w:rPr>
        <w:t>Создан фонд для помощи бедным странам</w:t>
      </w:r>
    </w:p>
    <w:p w14:paraId="68047F57" w14:textId="5016FFF0" w:rsidR="000D5EAE" w:rsidRPr="000D5EAE" w:rsidRDefault="000D5EAE" w:rsidP="000D5EAE">
      <w:pPr>
        <w:rPr>
          <w:lang w:val="ru-RU"/>
        </w:rPr>
      </w:pPr>
      <w:r w:rsidRPr="000D5EAE">
        <w:rPr>
          <w:lang w:val="ru-RU"/>
        </w:rPr>
        <w:t>Кажется, самыми популярными словами COP27 стали «</w:t>
      </w:r>
      <w:proofErr w:type="spellStart"/>
      <w:r w:rsidRPr="000D5EAE">
        <w:rPr>
          <w:lang w:val="ru-RU"/>
        </w:rPr>
        <w:t>loss</w:t>
      </w:r>
      <w:proofErr w:type="spellEnd"/>
      <w:r w:rsidRPr="000D5EAE">
        <w:rPr>
          <w:lang w:val="ru-RU"/>
        </w:rPr>
        <w:t xml:space="preserve"> </w:t>
      </w:r>
      <w:proofErr w:type="spellStart"/>
      <w:r w:rsidRPr="000D5EAE">
        <w:rPr>
          <w:lang w:val="ru-RU"/>
        </w:rPr>
        <w:t>and</w:t>
      </w:r>
      <w:proofErr w:type="spellEnd"/>
      <w:r w:rsidRPr="000D5EAE">
        <w:rPr>
          <w:lang w:val="ru-RU"/>
        </w:rPr>
        <w:t xml:space="preserve"> </w:t>
      </w:r>
      <w:proofErr w:type="spellStart"/>
      <w:r w:rsidRPr="000D5EAE">
        <w:rPr>
          <w:lang w:val="ru-RU"/>
        </w:rPr>
        <w:t>damage</w:t>
      </w:r>
      <w:proofErr w:type="spellEnd"/>
      <w:r w:rsidRPr="000D5EAE">
        <w:rPr>
          <w:lang w:val="ru-RU"/>
        </w:rPr>
        <w:t xml:space="preserve">» — потери и издержки — это вред, причиняемый изменением климата. К нему относятся реальные потери, </w:t>
      </w:r>
      <w:proofErr w:type="gramStart"/>
      <w:r w:rsidRPr="000D5EAE">
        <w:rPr>
          <w:lang w:val="ru-RU"/>
        </w:rPr>
        <w:t>например,</w:t>
      </w:r>
      <w:proofErr w:type="gramEnd"/>
      <w:r w:rsidRPr="000D5EAE">
        <w:rPr>
          <w:lang w:val="ru-RU"/>
        </w:rPr>
        <w:t xml:space="preserve"> гибель людей из-за экстремальных погодных явлений, а также другие проявления изменения климата, которые влияют на природу или жизнь населения — повышение глобальной температуры и уровня моря, закисление океана, таяние ледников, деградация земель и лесов, потеря биоразнообразия, опустынивание и так далее.</w:t>
      </w:r>
    </w:p>
    <w:p w14:paraId="0F96271E" w14:textId="77777777" w:rsidR="000D5EAE" w:rsidRPr="000D5EAE" w:rsidRDefault="000D5EAE" w:rsidP="000D5EAE">
      <w:pPr>
        <w:rPr>
          <w:lang w:val="ru-RU"/>
        </w:rPr>
      </w:pPr>
      <w:r w:rsidRPr="000D5EAE">
        <w:rPr>
          <w:lang w:val="ru-RU"/>
        </w:rPr>
        <w:t>Решение создать фонд, который бы компенсировал эти потери и издержки, можно назвать историческим. Впервые богатые государства, которые </w:t>
      </w:r>
      <w:hyperlink r:id="rId6" w:history="1">
        <w:r w:rsidRPr="000D5EAE">
          <w:rPr>
            <w:rStyle w:val="Hypertextovodkaz"/>
            <w:lang w:val="ru-RU"/>
          </w:rPr>
          <w:t>больше других</w:t>
        </w:r>
      </w:hyperlink>
      <w:r w:rsidRPr="000D5EAE">
        <w:rPr>
          <w:lang w:val="ru-RU"/>
        </w:rPr>
        <w:t> повлияли на изменение климата, согласились ежегодно направлять средства на ликвидацию ущерба бедным странам, которые внесли меньший вклад в климатический кризис, но при этом пострадали от него больше всех.</w:t>
      </w:r>
    </w:p>
    <w:p w14:paraId="2E5C1EB6" w14:textId="77777777" w:rsidR="000D5EAE" w:rsidRPr="000D5EAE" w:rsidRDefault="000D5EAE" w:rsidP="000D5EAE">
      <w:pPr>
        <w:rPr>
          <w:lang w:val="ru-RU"/>
        </w:rPr>
      </w:pPr>
      <w:r w:rsidRPr="000D5EAE">
        <w:rPr>
          <w:lang w:val="ru-RU"/>
        </w:rPr>
        <w:t>Сейчас наиболее уязвимые страны </w:t>
      </w:r>
      <w:hyperlink r:id="rId7" w:anchor="Sec5" w:history="1">
        <w:r w:rsidRPr="000D5EAE">
          <w:rPr>
            <w:rStyle w:val="Hypertextovodkaz"/>
            <w:lang w:val="ru-RU"/>
          </w:rPr>
          <w:t>оценивают</w:t>
        </w:r>
      </w:hyperlink>
      <w:r w:rsidRPr="000D5EAE">
        <w:rPr>
          <w:lang w:val="ru-RU"/>
        </w:rPr>
        <w:t xml:space="preserve"> свои убытки из-за изменения климата в 116–435 миллиардов долларов в 2020 году, к 2030 году этот показатель достигнет 290–580 миллиардов долларов, а к 2050 — превысит 1,1 триллион долларов. При этом уже есть фонды, в которые поступают средства за климатический ущерб: это Green </w:t>
      </w:r>
      <w:proofErr w:type="spellStart"/>
      <w:r w:rsidRPr="000D5EAE">
        <w:rPr>
          <w:lang w:val="ru-RU"/>
        </w:rPr>
        <w:t>Climate</w:t>
      </w:r>
      <w:proofErr w:type="spellEnd"/>
      <w:r w:rsidRPr="000D5EAE">
        <w:rPr>
          <w:lang w:val="ru-RU"/>
        </w:rPr>
        <w:t xml:space="preserve"> Fund от ООН и Global </w:t>
      </w:r>
      <w:proofErr w:type="spellStart"/>
      <w:r w:rsidRPr="000D5EAE">
        <w:rPr>
          <w:lang w:val="ru-RU"/>
        </w:rPr>
        <w:t>Shield</w:t>
      </w:r>
      <w:proofErr w:type="spellEnd"/>
      <w:r w:rsidRPr="000D5EAE">
        <w:rPr>
          <w:lang w:val="ru-RU"/>
        </w:rPr>
        <w:t xml:space="preserve">, который запустили страны «Большой семерки» (Великобритания, Германия, Италия, Канада, Франция, Япония и США). Их тоже предлагали развивать на COP27. Однако пока до развивающихся стран доходит лишь малая часть денег из этих фондов. Например, из Green </w:t>
      </w:r>
      <w:proofErr w:type="spellStart"/>
      <w:r w:rsidRPr="000D5EAE">
        <w:rPr>
          <w:lang w:val="ru-RU"/>
        </w:rPr>
        <w:t>Climate</w:t>
      </w:r>
      <w:proofErr w:type="spellEnd"/>
      <w:r w:rsidRPr="000D5EAE">
        <w:rPr>
          <w:lang w:val="ru-RU"/>
        </w:rPr>
        <w:t xml:space="preserve"> Fund в страны с низким уровнем дохода </w:t>
      </w:r>
      <w:hyperlink r:id="rId8" w:history="1">
        <w:r w:rsidRPr="000D5EAE">
          <w:rPr>
            <w:rStyle w:val="Hypertextovodkaz"/>
            <w:lang w:val="ru-RU"/>
          </w:rPr>
          <w:t>отправилось</w:t>
        </w:r>
      </w:hyperlink>
      <w:r w:rsidRPr="000D5EAE">
        <w:rPr>
          <w:lang w:val="ru-RU"/>
        </w:rPr>
        <w:t> только 8 % средств.</w:t>
      </w:r>
    </w:p>
    <w:p w14:paraId="1F13043C" w14:textId="77777777" w:rsidR="000D5EAE" w:rsidRPr="000D5EAE" w:rsidRDefault="000D5EAE" w:rsidP="000D5EAE">
      <w:pPr>
        <w:rPr>
          <w:lang w:val="ru-RU"/>
        </w:rPr>
      </w:pPr>
      <w:r w:rsidRPr="000D5EAE">
        <w:rPr>
          <w:lang w:val="ru-RU"/>
        </w:rPr>
        <w:t>Среди представителей богатых государств инициативу о создании фонда поддержали </w:t>
      </w:r>
      <w:hyperlink r:id="rId9" w:history="1">
        <w:r w:rsidRPr="000D5EAE">
          <w:rPr>
            <w:rStyle w:val="Hypertextovodkaz"/>
            <w:lang w:val="ru-RU"/>
          </w:rPr>
          <w:t>Австралия</w:t>
        </w:r>
      </w:hyperlink>
      <w:r w:rsidRPr="000D5EAE">
        <w:rPr>
          <w:lang w:val="ru-RU"/>
        </w:rPr>
        <w:t> и </w:t>
      </w:r>
      <w:hyperlink r:id="rId10" w:history="1">
        <w:r w:rsidRPr="000D5EAE">
          <w:rPr>
            <w:rStyle w:val="Hypertextovodkaz"/>
            <w:lang w:val="ru-RU"/>
          </w:rPr>
          <w:t>Канада</w:t>
        </w:r>
      </w:hyperlink>
      <w:r w:rsidRPr="000D5EAE">
        <w:rPr>
          <w:lang w:val="ru-RU"/>
        </w:rPr>
        <w:t>, а также представитель </w:t>
      </w:r>
      <w:hyperlink r:id="rId11" w:history="1">
        <w:r w:rsidRPr="000D5EAE">
          <w:rPr>
            <w:rStyle w:val="Hypertextovodkaz"/>
            <w:lang w:val="ru-RU"/>
          </w:rPr>
          <w:t>Европейского союза</w:t>
        </w:r>
      </w:hyperlink>
      <w:r w:rsidRPr="000D5EAE">
        <w:rPr>
          <w:lang w:val="ru-RU"/>
        </w:rPr>
        <w:t>.  Представители Китая, который является крупнейшим источником выбросов парниковых газов в мире, </w:t>
      </w:r>
      <w:hyperlink r:id="rId12" w:history="1">
        <w:r w:rsidRPr="000D5EAE">
          <w:rPr>
            <w:rStyle w:val="Hypertextovodkaz"/>
            <w:lang w:val="ru-RU"/>
          </w:rPr>
          <w:t>заявили</w:t>
        </w:r>
      </w:hyperlink>
      <w:r w:rsidRPr="000D5EAE">
        <w:rPr>
          <w:lang w:val="ru-RU"/>
        </w:rPr>
        <w:t>, что, хотя страна готова поддержать инициативу по компенсации ущерба и потерь от климатического кризиса, это должно быть обязательством только для исторически более богатых стран, таких как США и страны Европейского союза.</w:t>
      </w:r>
    </w:p>
    <w:p w14:paraId="37963CA7" w14:textId="77777777" w:rsidR="000D5EAE" w:rsidRPr="000D5EAE" w:rsidRDefault="000D5EAE" w:rsidP="000D5EAE">
      <w:pPr>
        <w:rPr>
          <w:lang w:val="ru-RU"/>
        </w:rPr>
      </w:pPr>
      <w:r w:rsidRPr="000D5EAE">
        <w:rPr>
          <w:lang w:val="ru-RU"/>
        </w:rPr>
        <w:t>Тем не менее, пока непонятно, какие именно страны будут выделять деньги на климатические компенсации, а какие смогут их получать. Этот вопрос </w:t>
      </w:r>
      <w:hyperlink r:id="rId13" w:anchor="link-GKPLEFBCB5GZLBYMPNG5QMG4FQ" w:history="1">
        <w:r w:rsidRPr="000D5EAE">
          <w:rPr>
            <w:rStyle w:val="Hypertextovodkaz"/>
            <w:lang w:val="ru-RU"/>
          </w:rPr>
          <w:t>отложили</w:t>
        </w:r>
      </w:hyperlink>
      <w:r w:rsidRPr="000D5EAE">
        <w:rPr>
          <w:lang w:val="ru-RU"/>
        </w:rPr>
        <w:t> до следующего COP, который состоится через год в Объединённых Арабских Эмиратах.</w:t>
      </w:r>
    </w:p>
    <w:p w14:paraId="19A197C1" w14:textId="77777777" w:rsidR="000D5EAE" w:rsidRPr="000D5EAE" w:rsidRDefault="000D5EAE" w:rsidP="000D5EAE">
      <w:pPr>
        <w:rPr>
          <w:b/>
          <w:bCs/>
          <w:lang w:val="ru-RU"/>
        </w:rPr>
      </w:pPr>
      <w:r w:rsidRPr="000D5EAE">
        <w:rPr>
          <w:b/>
          <w:bCs/>
          <w:lang w:val="ru-RU"/>
        </w:rPr>
        <w:t>Цель по удержанию 1,5 °C под угрозой</w:t>
      </w:r>
    </w:p>
    <w:p w14:paraId="67478CB8" w14:textId="77777777" w:rsidR="000D5EAE" w:rsidRPr="000D5EAE" w:rsidRDefault="000D5EAE" w:rsidP="000D5EAE">
      <w:pPr>
        <w:rPr>
          <w:lang w:val="ru-RU"/>
        </w:rPr>
      </w:pPr>
      <w:r w:rsidRPr="000D5EAE">
        <w:rPr>
          <w:lang w:val="ru-RU"/>
        </w:rPr>
        <w:t xml:space="preserve">Хотя на конференции были серьёзные дебаты о постепенном отказе от всех видов ископаемого топлива (угля, нефти и газа), страны не смогли договориться об этом. Наблюдатели, в том числе и представители Гринпис из разных стран мира, связывают это с давлением со стороны государств, чьи экономики сильно зависят от ископаемого топлива. Отсутствие прогресса в </w:t>
      </w:r>
      <w:r w:rsidRPr="000D5EAE">
        <w:rPr>
          <w:lang w:val="ru-RU"/>
        </w:rPr>
        <w:lastRenderedPageBreak/>
        <w:t>этом направлении может поставить под угрозу достижение цели удержать потепление в рамках 1,5 °C, закреплённой в Парижском соглашении 2015 года.</w:t>
      </w:r>
    </w:p>
    <w:p w14:paraId="3EEE653B" w14:textId="77777777" w:rsidR="000D5EAE" w:rsidRPr="000D5EAE" w:rsidRDefault="000D5EAE" w:rsidP="000D5EAE">
      <w:pPr>
        <w:rPr>
          <w:lang w:val="ru-RU"/>
        </w:rPr>
      </w:pPr>
      <w:r w:rsidRPr="000D5EAE">
        <w:rPr>
          <w:lang w:val="ru-RU"/>
        </w:rPr>
        <w:t>«В конце концов, если все ископаемые виды топлива не будут быстро выведены из употребления, никакие деньги не смогут покрыть стоимость связанных с этим потерь и ущерба. Это так просто. Когда твоя ванна переполняется, ты закрываешь краны, а не ждёшь, пока она переполнится и идёшь покупаешь швабру побольше!» — </w:t>
      </w:r>
      <w:hyperlink r:id="rId14" w:history="1">
        <w:r w:rsidRPr="000D5EAE">
          <w:rPr>
            <w:rStyle w:val="Hypertextovodkaz"/>
            <w:lang w:val="ru-RU"/>
          </w:rPr>
          <w:t>прокомментировал</w:t>
        </w:r>
      </w:hyperlink>
      <w:r w:rsidRPr="000D5EAE">
        <w:rPr>
          <w:lang w:val="ru-RU"/>
        </w:rPr>
        <w:t xml:space="preserve"> итоги COP27 исполнительный директор Гринпис Юго-Восточной Азии и глава делегации Гринпис на климатической конференции </w:t>
      </w:r>
      <w:proofErr w:type="spellStart"/>
      <w:r w:rsidRPr="000D5EAE">
        <w:rPr>
          <w:lang w:val="ru-RU"/>
        </w:rPr>
        <w:t>Йеб</w:t>
      </w:r>
      <w:proofErr w:type="spellEnd"/>
      <w:r w:rsidRPr="000D5EAE">
        <w:rPr>
          <w:lang w:val="ru-RU"/>
        </w:rPr>
        <w:t xml:space="preserve"> Саньо.</w:t>
      </w:r>
    </w:p>
    <w:p w14:paraId="6EF1699E" w14:textId="77777777" w:rsidR="000D5EAE" w:rsidRPr="000D5EAE" w:rsidRDefault="000D5EAE" w:rsidP="000D5EAE">
      <w:pPr>
        <w:rPr>
          <w:lang w:val="ru-RU"/>
        </w:rPr>
      </w:pPr>
      <w:r w:rsidRPr="000D5EAE">
        <w:rPr>
          <w:lang w:val="ru-RU"/>
        </w:rPr>
        <w:t>Из позитивных итогов можно отметить, что </w:t>
      </w:r>
      <w:hyperlink r:id="rId15" w:history="1">
        <w:r w:rsidRPr="000D5EAE">
          <w:rPr>
            <w:rStyle w:val="Hypertextovodkaz"/>
            <w:lang w:val="ru-RU"/>
          </w:rPr>
          <w:t>финальное решение</w:t>
        </w:r>
      </w:hyperlink>
      <w:r w:rsidRPr="000D5EAE">
        <w:rPr>
          <w:lang w:val="ru-RU"/>
        </w:rPr>
        <w:t> подчёркивает важность развития экологически чистой энергосистемы и прямо упоминает в связи с этим возобновляемые источники энергии (ВИЭ). Однако наравне с ВИЭ там же нашлось место и для формулировки «энергетика с низкими выбросами», что может дать дополнительный стимул для развития таким ложным решениям, как </w:t>
      </w:r>
      <w:hyperlink r:id="rId16" w:history="1">
        <w:r w:rsidRPr="000D5EAE">
          <w:rPr>
            <w:rStyle w:val="Hypertextovodkaz"/>
            <w:lang w:val="ru-RU"/>
          </w:rPr>
          <w:t>атомная энергетика</w:t>
        </w:r>
      </w:hyperlink>
      <w:r w:rsidRPr="000D5EAE">
        <w:rPr>
          <w:lang w:val="ru-RU"/>
        </w:rPr>
        <w:t> и </w:t>
      </w:r>
      <w:hyperlink r:id="rId17" w:anchor=":~:text=%D0%98%D0%BC%D0%B5%D0%BD%D0%BD%D0%BE%20%D0%BF%D0%BE%D1%8D%D1%82%D0%BE%D0%BC%D1%83%20Greenpeace%20%D0%BF%D1%80%D0%B8%D0%BD%D1%8F%D0%BB%20%D1%80%D0%B5%D1%88%D0%B5%D0%BD%D0%B8%D0%B5,%D0%B8%20%D0%B2%D0%BA%D0%BB%D0%B0%D0%B4%20%D0%B2%20%D0%BA%D0%BB%D0%B8%D0%BC%D0%B0%D1%82%D0%B8%D1%87%D0%B5%D1%81%D0%BA%D0%B8%D0%B9%20%D0%BA%D1%80%D0%B8%D0%B7%D0%B8%D1%81." w:history="1">
        <w:r w:rsidRPr="000D5EAE">
          <w:rPr>
            <w:rStyle w:val="Hypertextovodkaz"/>
            <w:lang w:val="ru-RU"/>
          </w:rPr>
          <w:t>ископаемый газ</w:t>
        </w:r>
      </w:hyperlink>
      <w:r w:rsidRPr="000D5EAE">
        <w:rPr>
          <w:lang w:val="ru-RU"/>
        </w:rPr>
        <w:t xml:space="preserve">. Атомная энергетика сопряжена с огромными рисками, а ископаемый газ не является </w:t>
      </w:r>
      <w:proofErr w:type="spellStart"/>
      <w:r w:rsidRPr="000D5EAE">
        <w:rPr>
          <w:lang w:val="ru-RU"/>
        </w:rPr>
        <w:t>низкоуглеродным</w:t>
      </w:r>
      <w:proofErr w:type="spellEnd"/>
      <w:r w:rsidRPr="000D5EAE">
        <w:rPr>
          <w:lang w:val="ru-RU"/>
        </w:rPr>
        <w:t xml:space="preserve"> источником энергии и так же приводит к значительным выбросам парниковых газов — хоть и меньшим, чем уголь и нефтепродукты.</w:t>
      </w:r>
    </w:p>
    <w:p w14:paraId="3E6DBC46" w14:textId="77777777" w:rsidR="000D5EAE" w:rsidRPr="000D5EAE" w:rsidRDefault="000D5EAE" w:rsidP="000D5EAE">
      <w:pPr>
        <w:rPr>
          <w:lang w:val="ru-RU"/>
        </w:rPr>
      </w:pPr>
      <w:r w:rsidRPr="000D5EAE">
        <w:rPr>
          <w:lang w:val="ru-RU"/>
        </w:rPr>
        <w:t>При этом выбросы продолжают расти, а формулировка «пройти пик выбросов к 2025 году» не попала в финальные решения, хотя к 2030 году их нужно сократить не менее чем на 43 % от уровня 2019 года. В этом году ряд стран </w:t>
      </w:r>
      <w:hyperlink r:id="rId18" w:history="1">
        <w:r w:rsidRPr="000D5EAE">
          <w:rPr>
            <w:rStyle w:val="Hypertextovodkaz"/>
            <w:lang w:val="ru-RU"/>
          </w:rPr>
          <w:t>сделал заявления</w:t>
        </w:r>
      </w:hyperlink>
      <w:r w:rsidRPr="000D5EAE">
        <w:rPr>
          <w:lang w:val="ru-RU"/>
        </w:rPr>
        <w:t> о цели перейти на 100 % ВИЭ — это наиболее быстрый, экономически эффективный и экологически безопасный способ сокращения выбросов во всём мире без исключения, что </w:t>
      </w:r>
      <w:hyperlink r:id="rId19" w:history="1">
        <w:r w:rsidRPr="000D5EAE">
          <w:rPr>
            <w:rStyle w:val="Hypertextovodkaz"/>
            <w:lang w:val="ru-RU"/>
          </w:rPr>
          <w:t>зафиксировано</w:t>
        </w:r>
      </w:hyperlink>
      <w:r w:rsidRPr="000D5EAE">
        <w:rPr>
          <w:lang w:val="ru-RU"/>
        </w:rPr>
        <w:t> в последнем оценочном докладе МГЭИК. У России есть огромный нераскрытый потенциал в этом направлении.</w:t>
      </w:r>
    </w:p>
    <w:p w14:paraId="337C363E" w14:textId="77777777" w:rsidR="000D5EAE" w:rsidRPr="000D5EAE" w:rsidRDefault="000D5EAE" w:rsidP="000D5EAE">
      <w:pPr>
        <w:rPr>
          <w:lang w:val="ru-RU"/>
        </w:rPr>
      </w:pPr>
      <w:r w:rsidRPr="000D5EAE">
        <w:rPr>
          <w:lang w:val="ru-RU"/>
        </w:rPr>
        <w:t>Также в Шарм-эль-Шейхе </w:t>
      </w:r>
      <w:hyperlink r:id="rId20" w:history="1">
        <w:r w:rsidRPr="000D5EAE">
          <w:rPr>
            <w:rStyle w:val="Hypertextovodkaz"/>
            <w:lang w:val="ru-RU"/>
          </w:rPr>
          <w:t>была запущена</w:t>
        </w:r>
      </w:hyperlink>
      <w:r w:rsidRPr="000D5EAE">
        <w:rPr>
          <w:lang w:val="ru-RU"/>
        </w:rPr>
        <w:t xml:space="preserve"> рабочая программа по </w:t>
      </w:r>
      <w:proofErr w:type="spellStart"/>
      <w:r w:rsidRPr="000D5EAE">
        <w:rPr>
          <w:lang w:val="ru-RU"/>
        </w:rPr>
        <w:t>митигации</w:t>
      </w:r>
      <w:proofErr w:type="spellEnd"/>
      <w:r w:rsidRPr="000D5EAE">
        <w:rPr>
          <w:lang w:val="ru-RU"/>
        </w:rPr>
        <w:t>, которая продолжится до 2030 года. Ожидается, что каждый год будет проводиться не менее двух глобальных встреч, на которых страны мира будут пытаться ставить более решительные цели в этой области.</w:t>
      </w:r>
    </w:p>
    <w:p w14:paraId="033E88FD" w14:textId="5F88104D" w:rsidR="000D5EAE" w:rsidRPr="000D5EAE" w:rsidRDefault="000D5EAE">
      <w:pPr>
        <w:rPr>
          <w:lang w:val="ru-RU"/>
        </w:rPr>
      </w:pPr>
    </w:p>
    <w:p w14:paraId="01E636BD" w14:textId="4CBDECED" w:rsidR="000D5EAE" w:rsidRPr="000D5EAE" w:rsidRDefault="000D5EAE">
      <w:pPr>
        <w:rPr>
          <w:lang w:val="ru-RU"/>
        </w:rPr>
      </w:pPr>
      <w:r w:rsidRPr="000D5EAE">
        <w:rPr>
          <w:lang w:val="ru-RU"/>
        </w:rPr>
        <w:t>https://greenpeace.ru/blogs/2022/11/21/itogi-cop27/</w:t>
      </w:r>
    </w:p>
    <w:sectPr w:rsidR="000D5EAE" w:rsidRPr="000D5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AE"/>
    <w:rsid w:val="00015792"/>
    <w:rsid w:val="000D5EAE"/>
    <w:rsid w:val="002657C7"/>
    <w:rsid w:val="003C3FE5"/>
    <w:rsid w:val="003D046E"/>
    <w:rsid w:val="004D7CF5"/>
    <w:rsid w:val="00530A13"/>
    <w:rsid w:val="00D20B67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5884"/>
  <w15:chartTrackingRefBased/>
  <w15:docId w15:val="{BBC08ABB-80CA-4C05-B9FC-B58D04C8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D5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5E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5E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5E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0D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5EA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D5EAE"/>
    <w:rPr>
      <w:b/>
      <w:bCs/>
    </w:rPr>
  </w:style>
  <w:style w:type="character" w:styleId="Zdraznn">
    <w:name w:val="Emphasis"/>
    <w:basedOn w:val="Standardnpsmoodstavce"/>
    <w:uiPriority w:val="20"/>
    <w:qFormat/>
    <w:rsid w:val="000D5EAE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FC2B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2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2B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2B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2B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2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29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environment/statement-by-the-oecd-secretary-general-on-climate-finance-trends-to-2020.htm" TargetMode="External"/><Relationship Id="rId13" Type="http://schemas.openxmlformats.org/officeDocument/2006/relationships/hyperlink" Target="https://www.washingtonpost.com/climate-environment/2022/11/19/cop27-climate-conference-egypt-updates/" TargetMode="External"/><Relationship Id="rId18" Type="http://schemas.openxmlformats.org/officeDocument/2006/relationships/hyperlink" Target="https://blog.ucsusa.org/delta-merner/report-from-cop27-the-fossil-fuel-industry-continues-to-block-the-path-to-climate-justice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ink.springer.com/chapter/10.1007/978-3-319-72026-5_14" TargetMode="External"/><Relationship Id="rId12" Type="http://schemas.openxmlformats.org/officeDocument/2006/relationships/hyperlink" Target="https://www.reuters.com/business/environment/china-willing-contribute-climate-compensation-mechanism-chinese-climate-envoy-2022-11-09/" TargetMode="External"/><Relationship Id="rId17" Type="http://schemas.openxmlformats.org/officeDocument/2006/relationships/hyperlink" Target="https://greenpeace.ru/blogs/2021/08/20/pochemu-iskopaemyj-gaz-ne-reshenie-problemy-klimaticheskogo-krizis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reenpeace.ru/news/2022/10/20/grinpis-napravil-v-gosdumu-pismo-protiv-zeljonoj-sertifikacii-ajes/" TargetMode="External"/><Relationship Id="rId20" Type="http://schemas.openxmlformats.org/officeDocument/2006/relationships/hyperlink" Target="https://unfccc.int/news/cop27-reaches-breakthrough-agreement-on-new-loss-and-damage-fund-for-vulnerable-countries" TargetMode="External"/><Relationship Id="rId1" Type="http://schemas.openxmlformats.org/officeDocument/2006/relationships/styles" Target="styles.xml"/><Relationship Id="rId6" Type="http://schemas.openxmlformats.org/officeDocument/2006/relationships/hyperlink" Target="https://climateanalytics.org/publications/2021/closing-the-gap-the-impact-of-g20-climate-commitments-on-limiting-temperature-rise-to-15c/" TargetMode="External"/><Relationship Id="rId11" Type="http://schemas.openxmlformats.org/officeDocument/2006/relationships/hyperlink" Target="https://www.theguardian.com/environment/2022/nov/18/cop27-eu-agrees-to-loss-and-damage-fund-to-help-poor-countries-recover-from-climate-disasters" TargetMode="External"/><Relationship Id="rId5" Type="http://schemas.openxmlformats.org/officeDocument/2006/relationships/hyperlink" Target="https://greenpeace.ru/blogs/2022/11/04/chto-takoe-cop27/" TargetMode="External"/><Relationship Id="rId15" Type="http://schemas.openxmlformats.org/officeDocument/2006/relationships/hyperlink" Target="https://unfccc.int/documents/624444" TargetMode="External"/><Relationship Id="rId10" Type="http://schemas.openxmlformats.org/officeDocument/2006/relationships/hyperlink" Target="https://www.cbc.ca/news/science/cop27-canada-loss-and-damage-1.6655871" TargetMode="External"/><Relationship Id="rId19" Type="http://schemas.openxmlformats.org/officeDocument/2006/relationships/hyperlink" Target="https://greenpeace.ru/blogs/2022/04/14/chto-novogo-my-uznali-iz-dokladov-ipcc/" TargetMode="External"/><Relationship Id="rId4" Type="http://schemas.openxmlformats.org/officeDocument/2006/relationships/hyperlink" Target="https://unfccc.int/news/cop27-reaches-breakthrough-agreement-on-new-loss-and-damage-fund-for-vulnerable-countries" TargetMode="External"/><Relationship Id="rId9" Type="http://schemas.openxmlformats.org/officeDocument/2006/relationships/hyperlink" Target="https://www.theguardian.com/environment/2022/nov/19/chris-bowen-on-cop27s-urgent-fight-if-were-not-trying-to-keep-to-15c-then-what-are-we-here-for" TargetMode="External"/><Relationship Id="rId14" Type="http://schemas.openxmlformats.org/officeDocument/2006/relationships/hyperlink" Target="https://www.greenpeace.org/international/press-release/56920/cop27-loss-and-damage-finance-facility-a-down-payment-on-climate-justice/?__hstc=155636964.026d898e70af05fb724fdede286bb75f.1669285279915.1669285279915.1669285279915.1&amp;__hssc=155636964.1.1669285279916&amp;__hsfp=313832393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1130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7</cp:revision>
  <dcterms:created xsi:type="dcterms:W3CDTF">2022-11-24T10:24:00Z</dcterms:created>
  <dcterms:modified xsi:type="dcterms:W3CDTF">2023-02-15T19:42:00Z</dcterms:modified>
</cp:coreProperties>
</file>