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4F1A" w14:textId="77777777" w:rsidR="00EB7E1F" w:rsidRPr="00660373" w:rsidRDefault="00C649AD" w:rsidP="00EB7E1F">
      <w:pPr>
        <w:jc w:val="center"/>
        <w:rPr>
          <w:b/>
          <w:sz w:val="20"/>
          <w:szCs w:val="20"/>
        </w:rPr>
      </w:pPr>
      <w:r w:rsidRPr="00660373">
        <w:rPr>
          <w:b/>
          <w:sz w:val="20"/>
          <w:szCs w:val="20"/>
        </w:rPr>
        <w:t xml:space="preserve">WHO QUALITYRIGHTS TOOL KIT </w:t>
      </w:r>
    </w:p>
    <w:p w14:paraId="67ED8C82" w14:textId="77777777" w:rsidR="00ED78C5" w:rsidRPr="00660373" w:rsidRDefault="00ED78C5" w:rsidP="00ED78C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/>
        </w:rPr>
      </w:pPr>
      <w:r w:rsidRPr="00660373">
        <w:rPr>
          <w:rFonts w:ascii="Calibri" w:hAnsi="Calibri" w:cs="Arial"/>
          <w:color w:val="BFBFBF"/>
          <w:sz w:val="24"/>
          <w:szCs w:val="24"/>
        </w:rPr>
        <w:t xml:space="preserve">Hodnocení a </w:t>
      </w:r>
      <w:r w:rsidR="00C649AD" w:rsidRPr="00660373">
        <w:rPr>
          <w:rFonts w:ascii="Calibri" w:hAnsi="Calibri" w:cs="Arial"/>
          <w:color w:val="BFBFBF"/>
          <w:sz w:val="24"/>
          <w:szCs w:val="24"/>
        </w:rPr>
        <w:t xml:space="preserve">zvyšování </w:t>
      </w:r>
      <w:r w:rsidRPr="00660373">
        <w:rPr>
          <w:rFonts w:ascii="Calibri" w:hAnsi="Calibri" w:cs="Arial"/>
          <w:color w:val="BFBFBF"/>
          <w:sz w:val="24"/>
          <w:szCs w:val="24"/>
        </w:rPr>
        <w:t xml:space="preserve">kvality a </w:t>
      </w:r>
      <w:r w:rsidR="00C649AD" w:rsidRPr="00660373">
        <w:rPr>
          <w:rFonts w:ascii="Calibri" w:hAnsi="Calibri" w:cs="Arial"/>
          <w:color w:val="BFBFBF"/>
          <w:sz w:val="24"/>
          <w:szCs w:val="24"/>
        </w:rPr>
        <w:t xml:space="preserve">dodržování </w:t>
      </w:r>
      <w:r w:rsidRPr="00660373">
        <w:rPr>
          <w:rFonts w:ascii="Calibri" w:hAnsi="Calibri" w:cs="Arial"/>
          <w:color w:val="BFBFBF"/>
          <w:sz w:val="24"/>
          <w:szCs w:val="24"/>
        </w:rPr>
        <w:t>lidských práv v</w:t>
      </w:r>
      <w:r w:rsidR="00C649AD" w:rsidRPr="00660373">
        <w:rPr>
          <w:rFonts w:ascii="Calibri" w:hAnsi="Calibri" w:cs="Arial"/>
          <w:color w:val="BFBFBF"/>
          <w:sz w:val="24"/>
          <w:szCs w:val="24"/>
        </w:rPr>
        <w:t>e</w:t>
      </w:r>
      <w:r w:rsidRPr="00660373">
        <w:rPr>
          <w:rFonts w:ascii="Calibri" w:hAnsi="Calibri" w:cs="Arial"/>
          <w:color w:val="BFBFBF"/>
          <w:sz w:val="24"/>
          <w:szCs w:val="24"/>
        </w:rPr>
        <w:t xml:space="preserve"> zdravotnických zařízeních a </w:t>
      </w:r>
      <w:r w:rsidR="00C649AD" w:rsidRPr="00660373">
        <w:rPr>
          <w:rFonts w:ascii="Calibri" w:hAnsi="Calibri" w:cs="Arial"/>
          <w:color w:val="BFBFBF"/>
          <w:sz w:val="24"/>
          <w:szCs w:val="24"/>
        </w:rPr>
        <w:t xml:space="preserve">v </w:t>
      </w:r>
      <w:r w:rsidRPr="00660373">
        <w:rPr>
          <w:rFonts w:ascii="Calibri" w:hAnsi="Calibri" w:cs="Arial"/>
          <w:color w:val="BFBFBF"/>
          <w:sz w:val="24"/>
          <w:szCs w:val="24"/>
        </w:rPr>
        <w:t>sociálních službách pro osoby s duševní poruchou</w:t>
      </w:r>
    </w:p>
    <w:p w14:paraId="1F343EEE" w14:textId="77777777" w:rsidR="00E46C29" w:rsidRPr="00660373" w:rsidRDefault="00E46C29" w:rsidP="00EB7E1F">
      <w:pPr>
        <w:spacing w:after="0"/>
        <w:rPr>
          <w:sz w:val="20"/>
          <w:szCs w:val="20"/>
        </w:rPr>
      </w:pPr>
    </w:p>
    <w:p w14:paraId="325EF2EC" w14:textId="77777777" w:rsidR="00E46C29" w:rsidRPr="00660373" w:rsidRDefault="00E46C29" w:rsidP="00E46C29">
      <w:pPr>
        <w:spacing w:after="0"/>
        <w:jc w:val="right"/>
        <w:rPr>
          <w:sz w:val="20"/>
          <w:szCs w:val="20"/>
        </w:rPr>
      </w:pPr>
      <w:r w:rsidRPr="00660373">
        <w:rPr>
          <w:sz w:val="20"/>
          <w:szCs w:val="20"/>
        </w:rPr>
        <w:t>Hodnotící zpráva o zařízení</w:t>
      </w:r>
    </w:p>
    <w:p w14:paraId="7F9A25FE" w14:textId="77777777" w:rsidR="00E46C29" w:rsidRPr="00660373" w:rsidRDefault="00E46C29" w:rsidP="00EB7E1F">
      <w:pPr>
        <w:spacing w:after="0"/>
        <w:rPr>
          <w:sz w:val="20"/>
          <w:szCs w:val="20"/>
        </w:rPr>
      </w:pPr>
    </w:p>
    <w:p w14:paraId="57B06E71" w14:textId="77777777" w:rsidR="00E46C29" w:rsidRPr="00660373" w:rsidRDefault="00E46C29" w:rsidP="00EB7E1F">
      <w:pPr>
        <w:spacing w:after="0"/>
        <w:rPr>
          <w:sz w:val="20"/>
          <w:szCs w:val="20"/>
        </w:rPr>
      </w:pPr>
    </w:p>
    <w:p w14:paraId="2689D7EB" w14:textId="77777777" w:rsidR="00EB7E1F" w:rsidRPr="00660373" w:rsidRDefault="009323D0" w:rsidP="00EB7E1F">
      <w:pPr>
        <w:spacing w:after="0"/>
        <w:rPr>
          <w:sz w:val="20"/>
          <w:szCs w:val="20"/>
        </w:rPr>
      </w:pPr>
      <w:r w:rsidRPr="00660373">
        <w:rPr>
          <w:sz w:val="20"/>
          <w:szCs w:val="20"/>
        </w:rPr>
        <w:t xml:space="preserve">Knihovna katalogových publikačních </w:t>
      </w:r>
    </w:p>
    <w:p w14:paraId="112D174F" w14:textId="77777777" w:rsidR="00EC1A34" w:rsidRPr="00660373" w:rsidRDefault="00507A06" w:rsidP="00EB7E1F">
      <w:pPr>
        <w:spacing w:after="0"/>
        <w:rPr>
          <w:sz w:val="20"/>
          <w:szCs w:val="20"/>
        </w:rPr>
      </w:pPr>
      <w:r w:rsidRPr="00660373">
        <w:rPr>
          <w:sz w:val="20"/>
          <w:szCs w:val="20"/>
        </w:rPr>
        <w:t>dat</w:t>
      </w:r>
      <w:r w:rsidR="009323D0" w:rsidRPr="00660373">
        <w:rPr>
          <w:sz w:val="20"/>
          <w:szCs w:val="20"/>
        </w:rPr>
        <w:t xml:space="preserve"> Světové zdravotnické organizace</w:t>
      </w:r>
    </w:p>
    <w:p w14:paraId="09E3E960" w14:textId="77777777" w:rsidR="00EB7E1F" w:rsidRPr="00660373" w:rsidRDefault="00EB7E1F" w:rsidP="00EB7E1F">
      <w:pPr>
        <w:spacing w:after="0"/>
        <w:rPr>
          <w:sz w:val="18"/>
          <w:szCs w:val="18"/>
        </w:rPr>
      </w:pPr>
    </w:p>
    <w:p w14:paraId="077CB9C8" w14:textId="77777777" w:rsidR="00EB7E1F" w:rsidRPr="00660373" w:rsidRDefault="00EB7E1F" w:rsidP="00EB7E1F">
      <w:pPr>
        <w:spacing w:after="0"/>
        <w:rPr>
          <w:sz w:val="18"/>
          <w:szCs w:val="18"/>
        </w:rPr>
      </w:pPr>
    </w:p>
    <w:p w14:paraId="56EFE015" w14:textId="77777777" w:rsidR="00EB7E1F" w:rsidRPr="00660373" w:rsidRDefault="00EB7E1F" w:rsidP="00EB7E1F">
      <w:pPr>
        <w:spacing w:after="0"/>
        <w:jc w:val="right"/>
        <w:rPr>
          <w:sz w:val="20"/>
          <w:szCs w:val="20"/>
        </w:rPr>
      </w:pPr>
    </w:p>
    <w:p w14:paraId="4B7468D5" w14:textId="77777777" w:rsidR="00EC1A34" w:rsidRPr="00660373" w:rsidRDefault="00C649AD" w:rsidP="00EC1A34">
      <w:pPr>
        <w:rPr>
          <w:b/>
          <w:sz w:val="18"/>
          <w:szCs w:val="18"/>
        </w:rPr>
      </w:pPr>
      <w:proofErr w:type="spellStart"/>
      <w:r w:rsidRPr="00660373">
        <w:rPr>
          <w:b/>
          <w:sz w:val="18"/>
          <w:szCs w:val="18"/>
        </w:rPr>
        <w:t>Who</w:t>
      </w:r>
      <w:proofErr w:type="spellEnd"/>
      <w:r w:rsidRPr="00660373">
        <w:rPr>
          <w:b/>
          <w:sz w:val="18"/>
          <w:szCs w:val="18"/>
        </w:rPr>
        <w:t xml:space="preserve"> </w:t>
      </w:r>
      <w:proofErr w:type="spellStart"/>
      <w:r w:rsidRPr="00660373">
        <w:rPr>
          <w:b/>
          <w:sz w:val="18"/>
          <w:szCs w:val="18"/>
        </w:rPr>
        <w:t>QualityRights</w:t>
      </w:r>
      <w:proofErr w:type="spellEnd"/>
      <w:r w:rsidRPr="00660373">
        <w:rPr>
          <w:b/>
          <w:sz w:val="18"/>
          <w:szCs w:val="18"/>
        </w:rPr>
        <w:t xml:space="preserve"> </w:t>
      </w:r>
      <w:proofErr w:type="spellStart"/>
      <w:r w:rsidRPr="00660373">
        <w:rPr>
          <w:b/>
          <w:sz w:val="18"/>
          <w:szCs w:val="18"/>
        </w:rPr>
        <w:t>Tool</w:t>
      </w:r>
      <w:proofErr w:type="spellEnd"/>
      <w:r w:rsidRPr="00660373">
        <w:rPr>
          <w:b/>
          <w:sz w:val="18"/>
          <w:szCs w:val="18"/>
        </w:rPr>
        <w:t xml:space="preserve"> </w:t>
      </w:r>
      <w:proofErr w:type="spellStart"/>
      <w:r w:rsidRPr="00660373">
        <w:rPr>
          <w:b/>
          <w:sz w:val="18"/>
          <w:szCs w:val="18"/>
        </w:rPr>
        <w:t>Kit</w:t>
      </w:r>
      <w:proofErr w:type="spellEnd"/>
      <w:r w:rsidR="00EC1A34" w:rsidRPr="00660373">
        <w:rPr>
          <w:b/>
          <w:sz w:val="18"/>
          <w:szCs w:val="18"/>
        </w:rPr>
        <w:t>: hodno</w:t>
      </w:r>
      <w:r w:rsidR="002C2CA2" w:rsidRPr="00660373">
        <w:rPr>
          <w:b/>
          <w:sz w:val="18"/>
          <w:szCs w:val="18"/>
        </w:rPr>
        <w:t>cení a z</w:t>
      </w:r>
      <w:r w:rsidRPr="00660373">
        <w:rPr>
          <w:b/>
          <w:sz w:val="18"/>
          <w:szCs w:val="18"/>
        </w:rPr>
        <w:t>vyšování</w:t>
      </w:r>
      <w:r w:rsidR="009323D0" w:rsidRPr="00660373">
        <w:rPr>
          <w:b/>
          <w:sz w:val="18"/>
          <w:szCs w:val="18"/>
        </w:rPr>
        <w:t xml:space="preserve"> kvality a </w:t>
      </w:r>
      <w:r w:rsidR="00EB7E1F" w:rsidRPr="00660373">
        <w:rPr>
          <w:b/>
          <w:sz w:val="18"/>
          <w:szCs w:val="18"/>
        </w:rPr>
        <w:t xml:space="preserve">dodržování </w:t>
      </w:r>
      <w:r w:rsidR="009323D0" w:rsidRPr="00660373">
        <w:rPr>
          <w:b/>
          <w:sz w:val="18"/>
          <w:szCs w:val="18"/>
        </w:rPr>
        <w:t>lidských práv</w:t>
      </w:r>
      <w:r w:rsidR="00EC1A34" w:rsidRPr="00660373">
        <w:rPr>
          <w:b/>
          <w:sz w:val="18"/>
          <w:szCs w:val="18"/>
        </w:rPr>
        <w:t xml:space="preserve"> v</w:t>
      </w:r>
      <w:r w:rsidRPr="00660373">
        <w:rPr>
          <w:b/>
          <w:sz w:val="18"/>
          <w:szCs w:val="18"/>
        </w:rPr>
        <w:t>e</w:t>
      </w:r>
      <w:r w:rsidR="00ED78C5" w:rsidRPr="00660373">
        <w:rPr>
          <w:b/>
          <w:sz w:val="18"/>
          <w:szCs w:val="18"/>
        </w:rPr>
        <w:t xml:space="preserve"> zdravotnických zařízeních a </w:t>
      </w:r>
      <w:r w:rsidRPr="00660373">
        <w:rPr>
          <w:b/>
          <w:sz w:val="18"/>
          <w:szCs w:val="18"/>
        </w:rPr>
        <w:t>v </w:t>
      </w:r>
      <w:r w:rsidR="00ED78C5" w:rsidRPr="00660373">
        <w:rPr>
          <w:b/>
          <w:sz w:val="18"/>
          <w:szCs w:val="18"/>
        </w:rPr>
        <w:t>sociálních službách pro osoby s duševní poruchou</w:t>
      </w:r>
      <w:r w:rsidR="004F1F8C" w:rsidRPr="00660373">
        <w:rPr>
          <w:b/>
          <w:sz w:val="18"/>
          <w:szCs w:val="18"/>
        </w:rPr>
        <w:t>.</w:t>
      </w:r>
    </w:p>
    <w:p w14:paraId="4BE6A019" w14:textId="77777777" w:rsidR="001E351B" w:rsidRPr="00660373" w:rsidRDefault="00EC1A34" w:rsidP="001E351B">
      <w:pPr>
        <w:spacing w:after="0"/>
        <w:rPr>
          <w:sz w:val="18"/>
          <w:szCs w:val="18"/>
        </w:rPr>
      </w:pPr>
      <w:r w:rsidRPr="00660373">
        <w:rPr>
          <w:sz w:val="18"/>
          <w:szCs w:val="18"/>
        </w:rPr>
        <w:t>1.</w:t>
      </w:r>
      <w:r w:rsidR="000A330C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Duševní zdraví. 2.</w:t>
      </w:r>
      <w:r w:rsidR="000A330C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Služby v oblasti duševního zdraví</w:t>
      </w:r>
      <w:r w:rsidR="000A330C" w:rsidRPr="00660373">
        <w:rPr>
          <w:sz w:val="18"/>
          <w:szCs w:val="18"/>
        </w:rPr>
        <w:t xml:space="preserve"> </w:t>
      </w:r>
      <w:r w:rsidR="000A330C" w:rsidRPr="00660373">
        <w:rPr>
          <w:rFonts w:cstheme="minorHAnsi"/>
          <w:sz w:val="18"/>
          <w:szCs w:val="18"/>
        </w:rPr>
        <w:t>–</w:t>
      </w:r>
      <w:r w:rsidRPr="00660373">
        <w:rPr>
          <w:sz w:val="18"/>
          <w:szCs w:val="18"/>
        </w:rPr>
        <w:t xml:space="preserve"> standardy. 3.</w:t>
      </w:r>
      <w:r w:rsidR="000A330C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Lidská práva. 4.</w:t>
      </w:r>
      <w:r w:rsidR="000A330C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Kvalita zdravotnické péče.</w:t>
      </w:r>
    </w:p>
    <w:p w14:paraId="6998CE6C" w14:textId="77777777" w:rsidR="00EC1A34" w:rsidRPr="00660373" w:rsidRDefault="00EC1A34" w:rsidP="001E351B">
      <w:pPr>
        <w:spacing w:after="0"/>
        <w:rPr>
          <w:sz w:val="18"/>
          <w:szCs w:val="18"/>
        </w:rPr>
      </w:pPr>
      <w:r w:rsidRPr="00660373">
        <w:rPr>
          <w:sz w:val="18"/>
          <w:szCs w:val="18"/>
        </w:rPr>
        <w:t>5.</w:t>
      </w:r>
      <w:r w:rsidR="000A330C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Národní</w:t>
      </w:r>
      <w:r w:rsidR="009323D0" w:rsidRPr="00660373">
        <w:rPr>
          <w:sz w:val="18"/>
          <w:szCs w:val="18"/>
        </w:rPr>
        <w:t xml:space="preserve"> zdravotnické programy I.</w:t>
      </w:r>
      <w:r w:rsidR="0090263C" w:rsidRPr="00660373">
        <w:rPr>
          <w:sz w:val="18"/>
          <w:szCs w:val="18"/>
        </w:rPr>
        <w:t xml:space="preserve"> </w:t>
      </w:r>
      <w:r w:rsidR="009323D0" w:rsidRPr="00660373">
        <w:rPr>
          <w:sz w:val="18"/>
          <w:szCs w:val="18"/>
        </w:rPr>
        <w:t>Světové</w:t>
      </w:r>
      <w:r w:rsidRPr="00660373">
        <w:rPr>
          <w:sz w:val="18"/>
          <w:szCs w:val="18"/>
        </w:rPr>
        <w:t xml:space="preserve"> zdravotnick</w:t>
      </w:r>
      <w:r w:rsidR="009323D0" w:rsidRPr="00660373">
        <w:rPr>
          <w:sz w:val="18"/>
          <w:szCs w:val="18"/>
        </w:rPr>
        <w:t>é</w:t>
      </w:r>
      <w:r w:rsidRPr="00660373">
        <w:rPr>
          <w:sz w:val="18"/>
          <w:szCs w:val="18"/>
        </w:rPr>
        <w:t xml:space="preserve"> organizace.</w:t>
      </w:r>
    </w:p>
    <w:p w14:paraId="2634024B" w14:textId="77777777" w:rsidR="001E351B" w:rsidRPr="00660373" w:rsidRDefault="001E351B" w:rsidP="001E351B">
      <w:pPr>
        <w:spacing w:after="0"/>
        <w:rPr>
          <w:sz w:val="18"/>
          <w:szCs w:val="18"/>
        </w:rPr>
      </w:pPr>
    </w:p>
    <w:p w14:paraId="3448B0CB" w14:textId="77777777" w:rsidR="00EC1A34" w:rsidRPr="00660373" w:rsidRDefault="00EC1A34" w:rsidP="00EC1A34">
      <w:pPr>
        <w:rPr>
          <w:sz w:val="18"/>
          <w:szCs w:val="18"/>
        </w:rPr>
      </w:pPr>
      <w:r w:rsidRPr="00660373">
        <w:rPr>
          <w:sz w:val="18"/>
          <w:szCs w:val="18"/>
        </w:rPr>
        <w:t xml:space="preserve">ISBN 978 92 4 154841 0 </w:t>
      </w:r>
      <w:r w:rsidR="001E351B" w:rsidRPr="00660373">
        <w:rPr>
          <w:sz w:val="18"/>
          <w:szCs w:val="18"/>
        </w:rPr>
        <w:tab/>
      </w:r>
      <w:r w:rsidR="001E351B" w:rsidRPr="00660373">
        <w:rPr>
          <w:sz w:val="18"/>
          <w:szCs w:val="18"/>
        </w:rPr>
        <w:tab/>
      </w:r>
      <w:r w:rsidR="001E351B" w:rsidRPr="00660373">
        <w:rPr>
          <w:sz w:val="18"/>
          <w:szCs w:val="18"/>
        </w:rPr>
        <w:tab/>
      </w:r>
      <w:r w:rsidR="001E351B" w:rsidRPr="00660373">
        <w:rPr>
          <w:sz w:val="18"/>
          <w:szCs w:val="18"/>
        </w:rPr>
        <w:tab/>
      </w:r>
      <w:r w:rsidR="001E351B" w:rsidRPr="00660373">
        <w:rPr>
          <w:sz w:val="18"/>
          <w:szCs w:val="18"/>
        </w:rPr>
        <w:tab/>
      </w:r>
      <w:r w:rsidR="001E351B" w:rsidRPr="00660373">
        <w:rPr>
          <w:sz w:val="18"/>
          <w:szCs w:val="18"/>
        </w:rPr>
        <w:tab/>
      </w:r>
      <w:r w:rsidRPr="00660373">
        <w:rPr>
          <w:sz w:val="18"/>
          <w:szCs w:val="18"/>
        </w:rPr>
        <w:t>(NLM klasifikace: WM 30)</w:t>
      </w:r>
    </w:p>
    <w:p w14:paraId="63B32267" w14:textId="77777777" w:rsidR="00EC1A34" w:rsidRPr="00660373" w:rsidRDefault="00EC1A34" w:rsidP="001E351B">
      <w:pPr>
        <w:jc w:val="center"/>
        <w:rPr>
          <w:b/>
          <w:bCs/>
          <w:sz w:val="18"/>
          <w:szCs w:val="18"/>
        </w:rPr>
      </w:pPr>
      <w:r w:rsidRPr="00660373">
        <w:rPr>
          <w:b/>
          <w:bCs/>
          <w:sz w:val="18"/>
          <w:szCs w:val="18"/>
        </w:rPr>
        <w:t xml:space="preserve">© </w:t>
      </w:r>
      <w:proofErr w:type="spellStart"/>
      <w:r w:rsidRPr="00660373">
        <w:rPr>
          <w:b/>
          <w:bCs/>
          <w:sz w:val="18"/>
          <w:szCs w:val="18"/>
        </w:rPr>
        <w:t>World</w:t>
      </w:r>
      <w:proofErr w:type="spellEnd"/>
      <w:r w:rsidRPr="00660373">
        <w:rPr>
          <w:b/>
          <w:bCs/>
          <w:sz w:val="18"/>
          <w:szCs w:val="18"/>
        </w:rPr>
        <w:t xml:space="preserve"> </w:t>
      </w:r>
      <w:proofErr w:type="spellStart"/>
      <w:r w:rsidRPr="00660373">
        <w:rPr>
          <w:b/>
          <w:bCs/>
          <w:sz w:val="18"/>
          <w:szCs w:val="18"/>
        </w:rPr>
        <w:t>Health</w:t>
      </w:r>
      <w:proofErr w:type="spellEnd"/>
      <w:r w:rsidRPr="00660373">
        <w:rPr>
          <w:b/>
          <w:bCs/>
          <w:sz w:val="18"/>
          <w:szCs w:val="18"/>
        </w:rPr>
        <w:t xml:space="preserve"> </w:t>
      </w:r>
      <w:proofErr w:type="spellStart"/>
      <w:r w:rsidRPr="00660373">
        <w:rPr>
          <w:b/>
          <w:bCs/>
          <w:sz w:val="18"/>
          <w:szCs w:val="18"/>
        </w:rPr>
        <w:t>Organization</w:t>
      </w:r>
      <w:proofErr w:type="spellEnd"/>
      <w:r w:rsidRPr="00660373">
        <w:rPr>
          <w:b/>
          <w:bCs/>
          <w:sz w:val="18"/>
          <w:szCs w:val="18"/>
        </w:rPr>
        <w:t xml:space="preserve"> 2012</w:t>
      </w:r>
    </w:p>
    <w:p w14:paraId="6A3BAE45" w14:textId="77777777" w:rsidR="0002208F" w:rsidRPr="00660373" w:rsidRDefault="00EC1A34" w:rsidP="00660373">
      <w:pPr>
        <w:spacing w:after="0"/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Veškerá práva vyhrazena. Publikace Světové zdravotnické organizace jsou dostupné na webových </w:t>
      </w:r>
      <w:r w:rsidR="0090263C" w:rsidRPr="00660373">
        <w:rPr>
          <w:sz w:val="18"/>
          <w:szCs w:val="18"/>
        </w:rPr>
        <w:t>s</w:t>
      </w:r>
      <w:r w:rsidRPr="00660373">
        <w:rPr>
          <w:sz w:val="18"/>
          <w:szCs w:val="18"/>
        </w:rPr>
        <w:t xml:space="preserve">tránkách WHO (www.who.int) nebo je lze zakoupit </w:t>
      </w:r>
      <w:r w:rsidR="00C649AD" w:rsidRPr="00660373">
        <w:rPr>
          <w:sz w:val="18"/>
          <w:szCs w:val="18"/>
        </w:rPr>
        <w:t xml:space="preserve">u </w:t>
      </w:r>
      <w:r w:rsidRPr="00660373">
        <w:rPr>
          <w:sz w:val="18"/>
          <w:szCs w:val="18"/>
        </w:rPr>
        <w:t xml:space="preserve">WHO </w:t>
      </w:r>
      <w:proofErr w:type="spellStart"/>
      <w:r w:rsidRPr="00660373">
        <w:rPr>
          <w:sz w:val="18"/>
          <w:szCs w:val="18"/>
        </w:rPr>
        <w:t>Press</w:t>
      </w:r>
      <w:proofErr w:type="spellEnd"/>
      <w:r w:rsidRPr="00660373">
        <w:rPr>
          <w:sz w:val="18"/>
          <w:szCs w:val="18"/>
        </w:rPr>
        <w:t xml:space="preserve">, </w:t>
      </w:r>
      <w:proofErr w:type="spellStart"/>
      <w:r w:rsidRPr="00660373">
        <w:rPr>
          <w:sz w:val="18"/>
          <w:szCs w:val="18"/>
        </w:rPr>
        <w:t>World</w:t>
      </w:r>
      <w:proofErr w:type="spellEnd"/>
      <w:r w:rsidRPr="00660373">
        <w:rPr>
          <w:sz w:val="18"/>
          <w:szCs w:val="18"/>
        </w:rPr>
        <w:t xml:space="preserve"> </w:t>
      </w:r>
      <w:proofErr w:type="spellStart"/>
      <w:r w:rsidRPr="00660373">
        <w:rPr>
          <w:sz w:val="18"/>
          <w:szCs w:val="18"/>
        </w:rPr>
        <w:t>Health</w:t>
      </w:r>
      <w:proofErr w:type="spellEnd"/>
      <w:r w:rsidRPr="00660373">
        <w:rPr>
          <w:sz w:val="18"/>
          <w:szCs w:val="18"/>
        </w:rPr>
        <w:t xml:space="preserve"> </w:t>
      </w:r>
      <w:proofErr w:type="spellStart"/>
      <w:r w:rsidRPr="00660373">
        <w:rPr>
          <w:sz w:val="18"/>
          <w:szCs w:val="18"/>
        </w:rPr>
        <w:t>Organization</w:t>
      </w:r>
      <w:proofErr w:type="spellEnd"/>
      <w:r w:rsidRPr="00660373">
        <w:rPr>
          <w:sz w:val="18"/>
          <w:szCs w:val="18"/>
        </w:rPr>
        <w:t>,</w:t>
      </w:r>
    </w:p>
    <w:p w14:paraId="0E9979A4" w14:textId="77777777" w:rsidR="0002208F" w:rsidRPr="00660373" w:rsidRDefault="00EC1A34" w:rsidP="00660373">
      <w:pPr>
        <w:spacing w:after="0"/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20 Avenue Appia, 1211 </w:t>
      </w:r>
      <w:r w:rsidR="000A330C" w:rsidRPr="00660373">
        <w:rPr>
          <w:sz w:val="18"/>
          <w:szCs w:val="18"/>
        </w:rPr>
        <w:t xml:space="preserve">Ženeva </w:t>
      </w:r>
      <w:r w:rsidRPr="00660373">
        <w:rPr>
          <w:sz w:val="18"/>
          <w:szCs w:val="18"/>
        </w:rPr>
        <w:t xml:space="preserve">27, </w:t>
      </w:r>
      <w:r w:rsidR="000A330C" w:rsidRPr="00660373">
        <w:rPr>
          <w:sz w:val="18"/>
          <w:szCs w:val="18"/>
        </w:rPr>
        <w:t xml:space="preserve">Švýcarsko </w:t>
      </w:r>
      <w:r w:rsidRPr="00660373">
        <w:rPr>
          <w:sz w:val="18"/>
          <w:szCs w:val="18"/>
        </w:rPr>
        <w:t>(tel.: +41 22 791 3264; fax: +41 22 791 4857;</w:t>
      </w:r>
    </w:p>
    <w:p w14:paraId="30DC439F" w14:textId="77777777" w:rsidR="0002208F" w:rsidRPr="00660373" w:rsidRDefault="00EC1A34" w:rsidP="00660373">
      <w:pPr>
        <w:spacing w:after="0"/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e-mail: </w:t>
      </w:r>
      <w:hyperlink r:id="rId12" w:history="1">
        <w:r w:rsidR="001E351B" w:rsidRPr="00660373">
          <w:rPr>
            <w:rStyle w:val="Hyperlink"/>
            <w:sz w:val="18"/>
            <w:szCs w:val="18"/>
          </w:rPr>
          <w:t>bookorders@who.int</w:t>
        </w:r>
      </w:hyperlink>
      <w:r w:rsidRPr="00660373">
        <w:rPr>
          <w:sz w:val="18"/>
          <w:szCs w:val="18"/>
        </w:rPr>
        <w:t>).</w:t>
      </w:r>
    </w:p>
    <w:p w14:paraId="0D1B09B3" w14:textId="77777777" w:rsidR="0002208F" w:rsidRPr="00660373" w:rsidRDefault="0002208F" w:rsidP="00660373">
      <w:pPr>
        <w:spacing w:after="0"/>
        <w:jc w:val="both"/>
        <w:rPr>
          <w:sz w:val="18"/>
          <w:szCs w:val="18"/>
        </w:rPr>
      </w:pPr>
    </w:p>
    <w:p w14:paraId="614FD0D2" w14:textId="77777777" w:rsidR="0002208F" w:rsidRPr="00660373" w:rsidRDefault="00EC1A34" w:rsidP="00660373">
      <w:pPr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Požadavky na povolení k reprodukci či překladu publikací WHO – za účelem prodeje či pro neobchodní distribuci </w:t>
      </w:r>
      <w:r w:rsidR="003A47A5" w:rsidRPr="00660373">
        <w:rPr>
          <w:sz w:val="18"/>
          <w:szCs w:val="18"/>
        </w:rPr>
        <w:t>–</w:t>
      </w:r>
      <w:r w:rsidRPr="00660373">
        <w:rPr>
          <w:sz w:val="18"/>
          <w:szCs w:val="18"/>
        </w:rPr>
        <w:t xml:space="preserve"> </w:t>
      </w:r>
      <w:r w:rsidR="009323D0" w:rsidRPr="00660373">
        <w:rPr>
          <w:sz w:val="18"/>
          <w:szCs w:val="18"/>
        </w:rPr>
        <w:t>je třeba adresovat na</w:t>
      </w:r>
      <w:r w:rsidR="003A47A5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 xml:space="preserve">WHO </w:t>
      </w:r>
      <w:proofErr w:type="spellStart"/>
      <w:r w:rsidRPr="00660373">
        <w:rPr>
          <w:sz w:val="18"/>
          <w:szCs w:val="18"/>
        </w:rPr>
        <w:t>Press</w:t>
      </w:r>
      <w:proofErr w:type="spellEnd"/>
      <w:r w:rsidRPr="00660373">
        <w:rPr>
          <w:sz w:val="18"/>
          <w:szCs w:val="18"/>
        </w:rPr>
        <w:t xml:space="preserve"> </w:t>
      </w:r>
      <w:r w:rsidR="003A47A5" w:rsidRPr="00660373">
        <w:rPr>
          <w:sz w:val="18"/>
          <w:szCs w:val="18"/>
        </w:rPr>
        <w:t>prostřednictvím webových stránek</w:t>
      </w:r>
      <w:r w:rsidRPr="00660373">
        <w:rPr>
          <w:sz w:val="18"/>
          <w:szCs w:val="18"/>
        </w:rPr>
        <w:t xml:space="preserve"> WHO</w:t>
      </w:r>
      <w:r w:rsidR="001E351B" w:rsidRPr="00660373">
        <w:rPr>
          <w:sz w:val="18"/>
          <w:szCs w:val="18"/>
        </w:rPr>
        <w:t xml:space="preserve"> </w:t>
      </w:r>
      <w:r w:rsidRPr="00660373">
        <w:rPr>
          <w:sz w:val="18"/>
          <w:szCs w:val="18"/>
        </w:rPr>
        <w:t>(http://www.who.int/about/licensing/copyright_form/en/index.html).</w:t>
      </w:r>
    </w:p>
    <w:p w14:paraId="4E0AFC5A" w14:textId="77777777" w:rsidR="0002208F" w:rsidRPr="00660373" w:rsidRDefault="00847062" w:rsidP="00660373">
      <w:pPr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Použitá označení a prezentovaný materiál v této </w:t>
      </w:r>
      <w:r w:rsidR="007C5B8A" w:rsidRPr="00660373">
        <w:rPr>
          <w:sz w:val="18"/>
          <w:szCs w:val="18"/>
        </w:rPr>
        <w:t>publikaci nevyjadřují názor</w:t>
      </w:r>
      <w:r w:rsidRPr="00660373">
        <w:rPr>
          <w:sz w:val="18"/>
          <w:szCs w:val="18"/>
        </w:rPr>
        <w:t xml:space="preserve"> Světové zdravotnické organizace ohledně právního postavení země, území, města nebo oblasti nebo jejich</w:t>
      </w:r>
      <w:r w:rsidR="008E0807" w:rsidRPr="00660373">
        <w:rPr>
          <w:sz w:val="18"/>
          <w:szCs w:val="18"/>
        </w:rPr>
        <w:t xml:space="preserve"> orgánů ani </w:t>
      </w:r>
      <w:r w:rsidR="009323D0" w:rsidRPr="00660373">
        <w:rPr>
          <w:sz w:val="18"/>
          <w:szCs w:val="18"/>
        </w:rPr>
        <w:t xml:space="preserve">vymezení </w:t>
      </w:r>
      <w:r w:rsidR="008E0807" w:rsidRPr="00660373">
        <w:rPr>
          <w:sz w:val="18"/>
          <w:szCs w:val="18"/>
        </w:rPr>
        <w:t xml:space="preserve">jejich </w:t>
      </w:r>
      <w:r w:rsidR="009323D0" w:rsidRPr="00660373">
        <w:rPr>
          <w:sz w:val="18"/>
          <w:szCs w:val="18"/>
        </w:rPr>
        <w:t>hranic</w:t>
      </w:r>
      <w:r w:rsidR="008E0807" w:rsidRPr="00660373">
        <w:rPr>
          <w:sz w:val="18"/>
          <w:szCs w:val="18"/>
        </w:rPr>
        <w:t xml:space="preserve">. </w:t>
      </w:r>
      <w:r w:rsidR="007C5B8A" w:rsidRPr="00660373">
        <w:rPr>
          <w:sz w:val="18"/>
          <w:szCs w:val="18"/>
        </w:rPr>
        <w:t>Tečkované čáry na mapách představují přibližné hraniční lin</w:t>
      </w:r>
      <w:r w:rsidR="009323D0" w:rsidRPr="00660373">
        <w:rPr>
          <w:sz w:val="18"/>
          <w:szCs w:val="18"/>
        </w:rPr>
        <w:t>ie, ohledně kterých ještě nemusela</w:t>
      </w:r>
      <w:r w:rsidR="007C5B8A" w:rsidRPr="00660373">
        <w:rPr>
          <w:sz w:val="18"/>
          <w:szCs w:val="18"/>
        </w:rPr>
        <w:t xml:space="preserve"> být uzavřena dohoda. </w:t>
      </w:r>
      <w:r w:rsidRPr="00660373">
        <w:rPr>
          <w:sz w:val="18"/>
          <w:szCs w:val="18"/>
        </w:rPr>
        <w:t xml:space="preserve"> </w:t>
      </w:r>
    </w:p>
    <w:p w14:paraId="167FF066" w14:textId="77777777" w:rsidR="0002208F" w:rsidRPr="00660373" w:rsidRDefault="00C649AD" w:rsidP="00660373">
      <w:pPr>
        <w:jc w:val="both"/>
        <w:rPr>
          <w:sz w:val="18"/>
          <w:szCs w:val="18"/>
        </w:rPr>
      </w:pPr>
      <w:r w:rsidRPr="00660373">
        <w:rPr>
          <w:sz w:val="18"/>
          <w:szCs w:val="18"/>
        </w:rPr>
        <w:t xml:space="preserve">Světová zdravotnická organizace přednostně neschvaluje ani nedoporučuje zmiňované společnosti nebo produkty určitých výrobců před jinými společnostmi či produkty, které zde nejsou uvedeny. </w:t>
      </w:r>
      <w:r w:rsidR="001E351B" w:rsidRPr="00660373">
        <w:rPr>
          <w:sz w:val="18"/>
          <w:szCs w:val="18"/>
        </w:rPr>
        <w:t>Chyby a omyly jsou vyhrazeny, jména v</w:t>
      </w:r>
      <w:r w:rsidR="002E3492" w:rsidRPr="00660373">
        <w:rPr>
          <w:sz w:val="18"/>
          <w:szCs w:val="18"/>
        </w:rPr>
        <w:t>lastních produktů jsou vyznačena</w:t>
      </w:r>
      <w:r w:rsidR="001E351B" w:rsidRPr="00660373">
        <w:rPr>
          <w:sz w:val="18"/>
          <w:szCs w:val="18"/>
        </w:rPr>
        <w:t xml:space="preserve"> počátečními velkými písmeny. </w:t>
      </w:r>
      <w:r w:rsidR="007C5B8A" w:rsidRPr="00660373">
        <w:rPr>
          <w:sz w:val="18"/>
          <w:szCs w:val="18"/>
        </w:rPr>
        <w:t xml:space="preserve"> </w:t>
      </w:r>
    </w:p>
    <w:p w14:paraId="45363B84" w14:textId="77777777" w:rsidR="0002208F" w:rsidRPr="00660373" w:rsidRDefault="002E3492" w:rsidP="00660373">
      <w:pPr>
        <w:jc w:val="both"/>
        <w:rPr>
          <w:sz w:val="18"/>
          <w:szCs w:val="18"/>
        </w:rPr>
      </w:pPr>
      <w:r w:rsidRPr="00660373">
        <w:rPr>
          <w:sz w:val="18"/>
          <w:szCs w:val="18"/>
        </w:rPr>
        <w:t>Světová zdravotnická organizace přijala všechna rozumná</w:t>
      </w:r>
      <w:r w:rsidR="001E351B" w:rsidRPr="00660373">
        <w:rPr>
          <w:sz w:val="18"/>
          <w:szCs w:val="18"/>
        </w:rPr>
        <w:t xml:space="preserve"> opatření </w:t>
      </w:r>
      <w:r w:rsidR="00C649AD" w:rsidRPr="00660373">
        <w:rPr>
          <w:sz w:val="18"/>
          <w:szCs w:val="18"/>
        </w:rPr>
        <w:t xml:space="preserve">za účelem </w:t>
      </w:r>
      <w:r w:rsidR="001E351B" w:rsidRPr="00660373">
        <w:rPr>
          <w:sz w:val="18"/>
          <w:szCs w:val="18"/>
        </w:rPr>
        <w:t xml:space="preserve">pro ověření informací obsažených v této publikaci. </w:t>
      </w:r>
      <w:r w:rsidRPr="00660373">
        <w:rPr>
          <w:sz w:val="18"/>
          <w:szCs w:val="18"/>
        </w:rPr>
        <w:t>Za šíření publikovaného materiálu však nenese záruku jakéhokoli druhu, ať již vyjádřenou</w:t>
      </w:r>
      <w:r w:rsidR="007F2A87" w:rsidRPr="00660373">
        <w:rPr>
          <w:sz w:val="18"/>
          <w:szCs w:val="18"/>
        </w:rPr>
        <w:t>, nebo předpokládan</w:t>
      </w:r>
      <w:r w:rsidRPr="00660373">
        <w:rPr>
          <w:sz w:val="18"/>
          <w:szCs w:val="18"/>
        </w:rPr>
        <w:t>ou</w:t>
      </w:r>
      <w:r w:rsidR="007F2A87" w:rsidRPr="00660373">
        <w:rPr>
          <w:sz w:val="18"/>
          <w:szCs w:val="18"/>
        </w:rPr>
        <w:t xml:space="preserve">. Odpovědnost za interpretaci a použití materiálů nese čtenář. Světová zdravotnická organizace v žádném případě nenese odpovědnost za škody </w:t>
      </w:r>
      <w:r w:rsidR="00C649AD" w:rsidRPr="00660373">
        <w:rPr>
          <w:sz w:val="18"/>
          <w:szCs w:val="18"/>
        </w:rPr>
        <w:t xml:space="preserve">vzniklé na základě </w:t>
      </w:r>
      <w:r w:rsidRPr="00660373">
        <w:rPr>
          <w:sz w:val="18"/>
          <w:szCs w:val="18"/>
        </w:rPr>
        <w:t>z </w:t>
      </w:r>
      <w:r w:rsidR="007F2A87" w:rsidRPr="00660373">
        <w:rPr>
          <w:sz w:val="18"/>
          <w:szCs w:val="18"/>
        </w:rPr>
        <w:t>použití</w:t>
      </w:r>
      <w:r w:rsidRPr="00660373">
        <w:rPr>
          <w:sz w:val="18"/>
          <w:szCs w:val="18"/>
        </w:rPr>
        <w:t xml:space="preserve"> tohoto materiálu</w:t>
      </w:r>
      <w:r w:rsidR="007F2A87" w:rsidRPr="00660373">
        <w:rPr>
          <w:sz w:val="18"/>
          <w:szCs w:val="18"/>
        </w:rPr>
        <w:t xml:space="preserve">. </w:t>
      </w:r>
    </w:p>
    <w:p w14:paraId="4C961536" w14:textId="77777777" w:rsidR="00EB7E1F" w:rsidRPr="00660373" w:rsidRDefault="00EB7E1F" w:rsidP="007F2A87">
      <w:pPr>
        <w:rPr>
          <w:sz w:val="18"/>
          <w:szCs w:val="18"/>
        </w:rPr>
      </w:pPr>
    </w:p>
    <w:p w14:paraId="34B8A5CA" w14:textId="77777777" w:rsidR="007F2A87" w:rsidRPr="00660373" w:rsidRDefault="006237BC" w:rsidP="007F2A87">
      <w:pPr>
        <w:autoSpaceDE w:val="0"/>
        <w:autoSpaceDN w:val="0"/>
        <w:adjustRightInd w:val="0"/>
        <w:spacing w:after="0" w:line="240" w:lineRule="auto"/>
        <w:rPr>
          <w:rFonts w:cs="TT15Et00"/>
          <w:b/>
          <w:sz w:val="20"/>
          <w:szCs w:val="20"/>
        </w:rPr>
      </w:pPr>
      <w:r w:rsidRPr="00660373">
        <w:rPr>
          <w:rFonts w:cs="TT15Et00"/>
          <w:b/>
          <w:sz w:val="20"/>
          <w:szCs w:val="20"/>
        </w:rPr>
        <w:t>Preferovaná citace</w:t>
      </w:r>
      <w:r w:rsidR="007F2A87" w:rsidRPr="00660373">
        <w:rPr>
          <w:rFonts w:cs="TT15Et00"/>
          <w:b/>
          <w:sz w:val="20"/>
          <w:szCs w:val="20"/>
        </w:rPr>
        <w:t>:</w:t>
      </w:r>
    </w:p>
    <w:p w14:paraId="2ABD02D0" w14:textId="77777777" w:rsidR="00EB7E1F" w:rsidRPr="00660373" w:rsidRDefault="00EB7E1F" w:rsidP="007F2A87">
      <w:pPr>
        <w:autoSpaceDE w:val="0"/>
        <w:autoSpaceDN w:val="0"/>
        <w:adjustRightInd w:val="0"/>
        <w:spacing w:after="0" w:line="240" w:lineRule="auto"/>
        <w:rPr>
          <w:rFonts w:cs="TT15Et00"/>
          <w:b/>
          <w:sz w:val="20"/>
          <w:szCs w:val="20"/>
        </w:rPr>
      </w:pPr>
    </w:p>
    <w:p w14:paraId="3021A388" w14:textId="77777777" w:rsidR="006237BC" w:rsidRPr="00660373" w:rsidRDefault="00C649AD" w:rsidP="006237BC">
      <w:pPr>
        <w:autoSpaceDE w:val="0"/>
        <w:autoSpaceDN w:val="0"/>
        <w:adjustRightInd w:val="0"/>
        <w:spacing w:after="0" w:line="240" w:lineRule="auto"/>
        <w:rPr>
          <w:rFonts w:cs="TT15Ct00"/>
          <w:i/>
          <w:sz w:val="18"/>
          <w:szCs w:val="18"/>
        </w:rPr>
      </w:pPr>
      <w:r w:rsidRPr="00660373">
        <w:rPr>
          <w:rFonts w:cs="TT15Dt00"/>
          <w:i/>
          <w:sz w:val="18"/>
          <w:szCs w:val="18"/>
        </w:rPr>
        <w:t xml:space="preserve">WHO </w:t>
      </w:r>
      <w:proofErr w:type="spellStart"/>
      <w:r w:rsidRPr="00660373">
        <w:rPr>
          <w:rFonts w:cs="TT15Dt00"/>
          <w:i/>
          <w:sz w:val="18"/>
          <w:szCs w:val="18"/>
        </w:rPr>
        <w:t>QualityRights</w:t>
      </w:r>
      <w:proofErr w:type="spellEnd"/>
      <w:r w:rsidRPr="00660373">
        <w:rPr>
          <w:rFonts w:cs="TT15Dt00"/>
          <w:i/>
          <w:sz w:val="18"/>
          <w:szCs w:val="18"/>
        </w:rPr>
        <w:t xml:space="preserve"> </w:t>
      </w:r>
      <w:proofErr w:type="spellStart"/>
      <w:r w:rsidRPr="00660373">
        <w:rPr>
          <w:rFonts w:cs="TT15Dt00"/>
          <w:i/>
          <w:sz w:val="18"/>
          <w:szCs w:val="18"/>
        </w:rPr>
        <w:t>Tool</w:t>
      </w:r>
      <w:proofErr w:type="spellEnd"/>
      <w:r w:rsidRPr="00660373">
        <w:rPr>
          <w:rFonts w:cs="TT15Dt00"/>
          <w:i/>
          <w:sz w:val="18"/>
          <w:szCs w:val="18"/>
        </w:rPr>
        <w:t xml:space="preserve"> </w:t>
      </w:r>
      <w:proofErr w:type="spellStart"/>
      <w:r w:rsidRPr="00660373">
        <w:rPr>
          <w:rFonts w:cs="TT15Dt00"/>
          <w:i/>
          <w:sz w:val="18"/>
          <w:szCs w:val="18"/>
        </w:rPr>
        <w:t>Kit</w:t>
      </w:r>
      <w:proofErr w:type="spellEnd"/>
      <w:r w:rsidR="002E3492" w:rsidRPr="00660373">
        <w:rPr>
          <w:rFonts w:cs="TT15Dt00"/>
          <w:i/>
          <w:sz w:val="18"/>
          <w:szCs w:val="18"/>
        </w:rPr>
        <w:t xml:space="preserve"> </w:t>
      </w:r>
      <w:r w:rsidR="006237BC" w:rsidRPr="00660373">
        <w:rPr>
          <w:rFonts w:cs="TT15Dt00"/>
          <w:i/>
          <w:sz w:val="18"/>
          <w:szCs w:val="18"/>
        </w:rPr>
        <w:t xml:space="preserve">hodnotí a zvyšuje kvalitu a </w:t>
      </w:r>
      <w:r w:rsidR="008E0807" w:rsidRPr="00660373">
        <w:rPr>
          <w:rFonts w:cs="TT15Dt00"/>
          <w:i/>
          <w:sz w:val="18"/>
          <w:szCs w:val="18"/>
        </w:rPr>
        <w:t xml:space="preserve">dodržování </w:t>
      </w:r>
      <w:r w:rsidR="006237BC" w:rsidRPr="00660373">
        <w:rPr>
          <w:rFonts w:cs="TT15Dt00"/>
          <w:i/>
          <w:sz w:val="18"/>
          <w:szCs w:val="18"/>
        </w:rPr>
        <w:t>lids</w:t>
      </w:r>
      <w:r w:rsidR="008E0807" w:rsidRPr="00660373">
        <w:rPr>
          <w:rFonts w:cs="TT15Dt00"/>
          <w:i/>
          <w:sz w:val="18"/>
          <w:szCs w:val="18"/>
        </w:rPr>
        <w:t>kých práv</w:t>
      </w:r>
      <w:r w:rsidR="002E3492" w:rsidRPr="00660373">
        <w:rPr>
          <w:rFonts w:cs="TT15Dt00"/>
          <w:i/>
          <w:sz w:val="18"/>
          <w:szCs w:val="18"/>
        </w:rPr>
        <w:t xml:space="preserve"> v</w:t>
      </w:r>
      <w:r w:rsidRPr="00660373">
        <w:rPr>
          <w:rFonts w:cs="TT15Dt00"/>
          <w:i/>
          <w:sz w:val="18"/>
          <w:szCs w:val="18"/>
        </w:rPr>
        <w:t>e</w:t>
      </w:r>
      <w:r w:rsidR="00ED78C5" w:rsidRPr="00660373">
        <w:rPr>
          <w:rFonts w:cs="TT15Dt00"/>
          <w:i/>
          <w:sz w:val="18"/>
          <w:szCs w:val="18"/>
        </w:rPr>
        <w:t xml:space="preserve"> zdravotnických </w:t>
      </w:r>
      <w:r w:rsidR="002E3492" w:rsidRPr="00660373">
        <w:rPr>
          <w:rFonts w:cs="TT15Dt00"/>
          <w:i/>
          <w:sz w:val="18"/>
          <w:szCs w:val="18"/>
        </w:rPr>
        <w:t xml:space="preserve">zařízeních </w:t>
      </w:r>
      <w:r w:rsidR="00ED78C5" w:rsidRPr="00660373">
        <w:rPr>
          <w:rFonts w:cs="TT15Dt00"/>
          <w:i/>
          <w:sz w:val="18"/>
          <w:szCs w:val="18"/>
        </w:rPr>
        <w:t xml:space="preserve">a </w:t>
      </w:r>
      <w:r w:rsidRPr="00660373">
        <w:rPr>
          <w:rFonts w:cs="TT15Dt00"/>
          <w:i/>
          <w:sz w:val="18"/>
          <w:szCs w:val="18"/>
        </w:rPr>
        <w:t xml:space="preserve">v </w:t>
      </w:r>
      <w:r w:rsidR="00ED78C5" w:rsidRPr="00660373">
        <w:rPr>
          <w:rFonts w:cs="TT15Dt00"/>
          <w:i/>
          <w:sz w:val="18"/>
          <w:szCs w:val="18"/>
        </w:rPr>
        <w:t>sociálních službách pro osoby s duševní poruchou</w:t>
      </w:r>
      <w:r w:rsidRPr="00660373">
        <w:rPr>
          <w:rFonts w:cs="TT15Dt00"/>
          <w:i/>
          <w:sz w:val="18"/>
          <w:szCs w:val="18"/>
        </w:rPr>
        <w:t>.</w:t>
      </w:r>
    </w:p>
    <w:p w14:paraId="158B5434" w14:textId="77777777" w:rsidR="007F2A87" w:rsidRPr="00660373" w:rsidRDefault="002E3492" w:rsidP="007F2A87">
      <w:pPr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Ženeva</w:t>
      </w:r>
      <w:r w:rsidR="007F2A87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 xml:space="preserve">Světová zdravotnická organizace, </w:t>
      </w:r>
      <w:r w:rsidR="007F2A87" w:rsidRPr="00660373">
        <w:rPr>
          <w:rFonts w:cs="TT15Ct00"/>
          <w:sz w:val="18"/>
          <w:szCs w:val="18"/>
        </w:rPr>
        <w:t>2012.</w:t>
      </w:r>
    </w:p>
    <w:p w14:paraId="1D2A006C" w14:textId="77777777" w:rsidR="00EB7E1F" w:rsidRPr="00660373" w:rsidRDefault="00EB7E1F" w:rsidP="007F2A87">
      <w:pPr>
        <w:rPr>
          <w:rFonts w:cs="TT15Ct00"/>
          <w:sz w:val="18"/>
          <w:szCs w:val="18"/>
        </w:rPr>
      </w:pPr>
    </w:p>
    <w:p w14:paraId="6F5EE52E" w14:textId="77777777" w:rsidR="007F2A87" w:rsidRPr="00660373" w:rsidRDefault="007F2A87" w:rsidP="007F2A87">
      <w:pPr>
        <w:rPr>
          <w:rFonts w:cs="TT15Ct00"/>
          <w:sz w:val="18"/>
          <w:szCs w:val="18"/>
        </w:rPr>
      </w:pPr>
    </w:p>
    <w:p w14:paraId="268B0D86" w14:textId="77777777" w:rsidR="00895FE0" w:rsidRPr="00660373" w:rsidRDefault="00895FE0" w:rsidP="007F2A8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F92923D" w14:textId="77777777" w:rsidR="00895FE0" w:rsidRPr="00660373" w:rsidRDefault="00895FE0" w:rsidP="007F2A8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5010FB7" w14:textId="77777777" w:rsidR="00895FE0" w:rsidRPr="00660373" w:rsidRDefault="00895FE0" w:rsidP="007F2A87">
      <w:pPr>
        <w:autoSpaceDE w:val="0"/>
        <w:autoSpaceDN w:val="0"/>
        <w:adjustRightInd w:val="0"/>
        <w:spacing w:after="0" w:line="240" w:lineRule="auto"/>
        <w:rPr>
          <w:rFonts w:cs="TT15Et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95FE0" w:rsidRPr="00660373" w14:paraId="0142012A" w14:textId="77777777" w:rsidTr="004A5F56">
        <w:tc>
          <w:tcPr>
            <w:tcW w:w="9212" w:type="dxa"/>
            <w:gridSpan w:val="2"/>
          </w:tcPr>
          <w:p w14:paraId="44C4CC5A" w14:textId="77777777" w:rsidR="00895FE0" w:rsidRPr="00660373" w:rsidRDefault="00EB7E1F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 xml:space="preserve">Pokyny pro vytvoření </w:t>
            </w:r>
            <w:r w:rsidR="00895FE0" w:rsidRPr="00660373">
              <w:rPr>
                <w:rFonts w:cs="TT15Et00"/>
                <w:sz w:val="18"/>
                <w:szCs w:val="18"/>
              </w:rPr>
              <w:t>zprávy</w:t>
            </w:r>
          </w:p>
          <w:p w14:paraId="4CE06FB0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Tento formulář byl navržen tak, aby pomohl hodnotícímu výboru systematicky zdokumentovat rozsah, ve kterém bylo realizováno každé z pěti témat</w:t>
            </w:r>
            <w:r w:rsidR="00507A06" w:rsidRPr="00660373">
              <w:rPr>
                <w:rFonts w:cs="TT15Ct00"/>
                <w:sz w:val="18"/>
                <w:szCs w:val="18"/>
              </w:rPr>
              <w:t xml:space="preserve"> </w:t>
            </w:r>
            <w:r w:rsidR="00EB7E1F" w:rsidRPr="00660373">
              <w:rPr>
                <w:rFonts w:cs="TT15Ct00"/>
                <w:sz w:val="18"/>
                <w:szCs w:val="18"/>
              </w:rPr>
              <w:t>v příslušném</w:t>
            </w:r>
            <w:r w:rsidRPr="00660373">
              <w:rPr>
                <w:rFonts w:cs="TT15Ct00"/>
                <w:sz w:val="18"/>
                <w:szCs w:val="18"/>
              </w:rPr>
              <w:t xml:space="preserve"> zařízení </w:t>
            </w:r>
            <w:r w:rsidR="00C9375B" w:rsidRPr="00660373">
              <w:rPr>
                <w:rFonts w:cs="TT15Ct00"/>
                <w:sz w:val="18"/>
                <w:szCs w:val="18"/>
              </w:rPr>
              <w:t>péče o osoby s </w:t>
            </w:r>
            <w:r w:rsidR="002C2CA2" w:rsidRPr="00660373">
              <w:rPr>
                <w:rFonts w:cs="TT15Ct00"/>
                <w:sz w:val="18"/>
                <w:szCs w:val="18"/>
              </w:rPr>
              <w:t>duševní poruchou</w:t>
            </w:r>
            <w:r w:rsidR="00507A06" w:rsidRPr="00660373">
              <w:rPr>
                <w:rFonts w:cs="TT15Ct00"/>
                <w:sz w:val="18"/>
                <w:szCs w:val="18"/>
              </w:rPr>
              <w:t xml:space="preserve">. Je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koncipován </w:t>
            </w:r>
            <w:r w:rsidR="00507A06" w:rsidRPr="00660373">
              <w:rPr>
                <w:rFonts w:cs="TT15Ct00"/>
                <w:sz w:val="18"/>
                <w:szCs w:val="18"/>
              </w:rPr>
              <w:t>tak, aby navedl</w:t>
            </w:r>
            <w:r w:rsidRPr="00660373">
              <w:rPr>
                <w:rFonts w:cs="TT15Ct00"/>
                <w:sz w:val="18"/>
                <w:szCs w:val="18"/>
              </w:rPr>
              <w:t xml:space="preserve"> a nasměroval hodnotící tým pro</w:t>
            </w:r>
            <w:r w:rsidR="00507A06" w:rsidRPr="00660373">
              <w:rPr>
                <w:rFonts w:cs="TT15Ct00"/>
                <w:sz w:val="18"/>
                <w:szCs w:val="18"/>
              </w:rPr>
              <w:t xml:space="preserve">cesem vytvoření zprávy o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zjištěních </w:t>
            </w:r>
            <w:r w:rsidRPr="00660373">
              <w:rPr>
                <w:rFonts w:cs="TT15Ct00"/>
                <w:sz w:val="18"/>
                <w:szCs w:val="18"/>
              </w:rPr>
              <w:t xml:space="preserve">v daném zařízení, ale není předpisem: určité prvky lze přidat, vynechat, změnit jejich uspořádání nebo formát, </w:t>
            </w:r>
            <w:r w:rsidR="00E9253F" w:rsidRPr="00660373">
              <w:rPr>
                <w:rFonts w:cs="TT15Ct00"/>
                <w:sz w:val="18"/>
                <w:szCs w:val="18"/>
              </w:rPr>
              <w:t xml:space="preserve">a to </w:t>
            </w:r>
            <w:r w:rsidRPr="00660373">
              <w:rPr>
                <w:rFonts w:cs="TT15Ct00"/>
                <w:sz w:val="18"/>
                <w:szCs w:val="18"/>
              </w:rPr>
              <w:t>podle hodnoceného zařízení a podle požadavků hodnotícího týmu.</w:t>
            </w:r>
          </w:p>
          <w:p w14:paraId="5929885B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</w:p>
          <w:p w14:paraId="2960E799" w14:textId="77777777" w:rsidR="00895FE0" w:rsidRPr="00660373" w:rsidRDefault="00EB7E1F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Zpráva má pět částí</w:t>
            </w:r>
            <w:r w:rsidR="00895FE0" w:rsidRPr="00660373">
              <w:rPr>
                <w:rFonts w:cs="TT15Ct00"/>
                <w:sz w:val="18"/>
                <w:szCs w:val="18"/>
              </w:rPr>
              <w:t>:</w:t>
            </w:r>
          </w:p>
          <w:p w14:paraId="05A19893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</w:p>
          <w:p w14:paraId="2366F787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b/>
                <w:sz w:val="18"/>
                <w:szCs w:val="18"/>
              </w:rPr>
              <w:t>Shrnutí</w:t>
            </w:r>
            <w:r w:rsidRPr="00660373">
              <w:rPr>
                <w:rFonts w:cs="TT15Et00"/>
                <w:sz w:val="18"/>
                <w:szCs w:val="18"/>
              </w:rPr>
              <w:t xml:space="preserve">: Přehled o účelu, metodách, výsledcích a doporučeních </w:t>
            </w:r>
            <w:r w:rsidR="00C649AD" w:rsidRPr="00660373">
              <w:rPr>
                <w:rFonts w:cs="TT15Et00"/>
                <w:sz w:val="18"/>
                <w:szCs w:val="18"/>
              </w:rPr>
              <w:t>na základě posouzení příslušného</w:t>
            </w:r>
            <w:r w:rsidRPr="00660373">
              <w:rPr>
                <w:rFonts w:cs="TT15Et00"/>
                <w:sz w:val="18"/>
                <w:szCs w:val="18"/>
              </w:rPr>
              <w:t xml:space="preserve"> zařízení </w:t>
            </w:r>
          </w:p>
          <w:p w14:paraId="4032AB64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72E601C1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b/>
                <w:sz w:val="18"/>
                <w:szCs w:val="18"/>
              </w:rPr>
              <w:t>Metodologie</w:t>
            </w:r>
            <w:r w:rsidRPr="00660373">
              <w:rPr>
                <w:rFonts w:cs="TT15Et00"/>
                <w:sz w:val="18"/>
                <w:szCs w:val="18"/>
              </w:rPr>
              <w:t>: Přehled výsled</w:t>
            </w:r>
            <w:r w:rsidR="00C649AD" w:rsidRPr="00660373">
              <w:rPr>
                <w:rFonts w:cs="TT15Et00"/>
                <w:sz w:val="18"/>
                <w:szCs w:val="18"/>
              </w:rPr>
              <w:t xml:space="preserve">ků vyhodnocení, posouzení a </w:t>
            </w:r>
            <w:r w:rsidR="00F94C69" w:rsidRPr="00660373">
              <w:rPr>
                <w:rFonts w:cs="TT15Et00"/>
                <w:sz w:val="18"/>
                <w:szCs w:val="18"/>
              </w:rPr>
              <w:t>zpráv</w:t>
            </w:r>
            <w:r w:rsidR="00C649AD" w:rsidRPr="00660373">
              <w:rPr>
                <w:rFonts w:cs="TT15Et00"/>
                <w:sz w:val="18"/>
                <w:szCs w:val="18"/>
              </w:rPr>
              <w:t>y</w:t>
            </w:r>
            <w:r w:rsidR="00F94C69" w:rsidRPr="00660373">
              <w:rPr>
                <w:rFonts w:cs="TT15Et00"/>
                <w:sz w:val="18"/>
                <w:szCs w:val="18"/>
              </w:rPr>
              <w:t xml:space="preserve"> ze</w:t>
            </w:r>
            <w:r w:rsidRPr="00660373">
              <w:rPr>
                <w:rFonts w:cs="TT15Et00"/>
                <w:sz w:val="18"/>
                <w:szCs w:val="18"/>
              </w:rPr>
              <w:t> zařízení</w:t>
            </w:r>
          </w:p>
          <w:p w14:paraId="7CDE2E90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72AD486A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Et00"/>
                <w:b/>
                <w:sz w:val="18"/>
                <w:szCs w:val="18"/>
              </w:rPr>
              <w:t>Výsledky</w:t>
            </w:r>
            <w:r w:rsidRPr="00660373">
              <w:rPr>
                <w:rFonts w:cs="TT15Ct00"/>
                <w:sz w:val="18"/>
                <w:szCs w:val="18"/>
              </w:rPr>
              <w:t xml:space="preserve">: Tabulky výsledků hodnocení na základě rozhovorů,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revize </w:t>
            </w:r>
            <w:r w:rsidRPr="00660373">
              <w:rPr>
                <w:rFonts w:cs="TT15Ct00"/>
                <w:sz w:val="18"/>
                <w:szCs w:val="18"/>
              </w:rPr>
              <w:t>dokumentace a pozorování</w:t>
            </w:r>
          </w:p>
          <w:p w14:paraId="7CBFFF51" w14:textId="77777777" w:rsidR="00895FE0" w:rsidRPr="00660373" w:rsidRDefault="00895FE0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</w:p>
          <w:p w14:paraId="6CB2CD85" w14:textId="77777777" w:rsidR="00895FE0" w:rsidRPr="00660373" w:rsidRDefault="00895FE0" w:rsidP="00964D6D">
            <w:pPr>
              <w:jc w:val="both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 xml:space="preserve">Tabulky uvedené v této zprávě umožňují </w:t>
            </w:r>
            <w:r w:rsidR="00393D0B" w:rsidRPr="00660373">
              <w:rPr>
                <w:rFonts w:cs="TT15Ct00"/>
                <w:sz w:val="18"/>
                <w:szCs w:val="18"/>
              </w:rPr>
              <w:t>zhodnotit témata podle pěti stupňů dosažených výsledků:</w:t>
            </w:r>
          </w:p>
          <w:p w14:paraId="22835457" w14:textId="77777777" w:rsidR="00895FE0" w:rsidRPr="00660373" w:rsidRDefault="00895FE0" w:rsidP="00895FE0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  <w:p w14:paraId="23474C2C" w14:textId="77777777" w:rsidR="00895FE0" w:rsidRPr="00660373" w:rsidRDefault="00895FE0" w:rsidP="007F2A87">
            <w:pPr>
              <w:autoSpaceDE w:val="0"/>
              <w:autoSpaceDN w:val="0"/>
              <w:adjustRightInd w:val="0"/>
              <w:rPr>
                <w:rFonts w:cs="TT15Et00"/>
                <w:sz w:val="18"/>
                <w:szCs w:val="18"/>
              </w:rPr>
            </w:pPr>
          </w:p>
        </w:tc>
      </w:tr>
      <w:tr w:rsidR="00895FE0" w:rsidRPr="00660373" w14:paraId="12CC71EC" w14:textId="77777777" w:rsidTr="00895FE0">
        <w:tc>
          <w:tcPr>
            <w:tcW w:w="4606" w:type="dxa"/>
          </w:tcPr>
          <w:p w14:paraId="5C335F2E" w14:textId="77777777" w:rsidR="00895FE0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První stupeň dosažených výsledků</w:t>
            </w:r>
          </w:p>
        </w:tc>
        <w:tc>
          <w:tcPr>
            <w:tcW w:w="4606" w:type="dxa"/>
          </w:tcPr>
          <w:p w14:paraId="39D74706" w14:textId="77777777" w:rsidR="00895FE0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Popis</w:t>
            </w:r>
          </w:p>
        </w:tc>
      </w:tr>
      <w:tr w:rsidR="00895FE0" w:rsidRPr="00660373" w14:paraId="724CB5A3" w14:textId="77777777" w:rsidTr="00895FE0">
        <w:tc>
          <w:tcPr>
            <w:tcW w:w="4606" w:type="dxa"/>
          </w:tcPr>
          <w:p w14:paraId="483B1BD0" w14:textId="77777777" w:rsidR="00895FE0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Plně dosažené výsledky (A/F)</w:t>
            </w:r>
          </w:p>
          <w:p w14:paraId="1EA6D36E" w14:textId="77777777" w:rsidR="00393D0B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0109E6C6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73E6FC2A" w14:textId="77777777" w:rsidR="00393D0B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Částečně dosažené výsledky (A/P)</w:t>
            </w:r>
          </w:p>
          <w:p w14:paraId="7F64C6F9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5832439A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1B58629C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Plnění výsledků bylo zahájeno (A/I)</w:t>
            </w:r>
          </w:p>
          <w:p w14:paraId="28CBB139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295A942D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12F34C3B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Nebylo zahájeno (N/I)</w:t>
            </w:r>
          </w:p>
          <w:p w14:paraId="1AC02AA9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593143D9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5204CD59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Nepoužitelné (N/A)</w:t>
            </w:r>
          </w:p>
          <w:p w14:paraId="1D46B04B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3BE5E25F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D2A2808" w14:textId="77777777" w:rsidR="00895FE0" w:rsidRPr="00660373" w:rsidRDefault="0002208F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Existuje důkaz, že kritérium, standard nebo téma byly plně realizovány.</w:t>
            </w:r>
          </w:p>
          <w:p w14:paraId="554EACB9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46450BC0" w14:textId="77777777" w:rsidR="00393D0B" w:rsidRPr="00660373" w:rsidRDefault="00393D0B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 xml:space="preserve">Existuje důkaz, že kritérium, standard nebo téma </w:t>
            </w:r>
            <w:r w:rsidR="0002208F" w:rsidRPr="00660373">
              <w:rPr>
                <w:rFonts w:cs="TT15Et00"/>
                <w:sz w:val="18"/>
                <w:szCs w:val="18"/>
              </w:rPr>
              <w:t>byly realizovány,</w:t>
            </w:r>
            <w:r w:rsidR="007655D2" w:rsidRPr="00660373">
              <w:rPr>
                <w:rFonts w:cs="TT15Et00"/>
                <w:sz w:val="18"/>
                <w:szCs w:val="18"/>
              </w:rPr>
              <w:t xml:space="preserve"> ale je potřeba provést </w:t>
            </w:r>
            <w:r w:rsidR="00357962" w:rsidRPr="00660373">
              <w:rPr>
                <w:rFonts w:cs="TT15Et00"/>
                <w:sz w:val="18"/>
                <w:szCs w:val="18"/>
              </w:rPr>
              <w:t>určitá</w:t>
            </w:r>
            <w:r w:rsidRPr="00660373">
              <w:rPr>
                <w:rFonts w:cs="TT15Et00"/>
                <w:sz w:val="18"/>
                <w:szCs w:val="18"/>
              </w:rPr>
              <w:t xml:space="preserve"> zlepšení</w:t>
            </w:r>
            <w:r w:rsidR="00B43415" w:rsidRPr="00660373">
              <w:rPr>
                <w:rFonts w:cs="TT15Et00"/>
                <w:sz w:val="18"/>
                <w:szCs w:val="18"/>
              </w:rPr>
              <w:t>.</w:t>
            </w:r>
          </w:p>
          <w:p w14:paraId="61E096B8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0003061C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Existuje důkaz, že byly učiněny kroky ke splnění kritéria, standardu nebo tématu, ale je potřebné významné zlepšení</w:t>
            </w:r>
            <w:r w:rsidR="00B43415" w:rsidRPr="00660373">
              <w:rPr>
                <w:rFonts w:cs="TT15Et00"/>
                <w:sz w:val="18"/>
                <w:szCs w:val="18"/>
              </w:rPr>
              <w:t>.</w:t>
            </w:r>
          </w:p>
          <w:p w14:paraId="0F0E1DEB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2B9E6743" w14:textId="77777777" w:rsidR="00B129C8" w:rsidRPr="00660373" w:rsidRDefault="00B129C8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 xml:space="preserve">Neexistuje důkaz o zahájení pokusů nebo kroků pro splnění kritéria, standardu nebo tématu. </w:t>
            </w:r>
          </w:p>
          <w:p w14:paraId="76EC410D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608891C2" w14:textId="77777777" w:rsidR="00B129C8" w:rsidRPr="00660373" w:rsidRDefault="00B129C8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Kritérium, standard nebo téma nelze použí</w:t>
            </w:r>
            <w:r w:rsidR="007655D2" w:rsidRPr="00660373">
              <w:rPr>
                <w:rFonts w:cs="TT15Et00"/>
                <w:sz w:val="18"/>
                <w:szCs w:val="18"/>
              </w:rPr>
              <w:t xml:space="preserve">t </w:t>
            </w:r>
            <w:r w:rsidR="00C649AD" w:rsidRPr="00660373">
              <w:rPr>
                <w:rFonts w:cs="TT15Et00"/>
                <w:sz w:val="18"/>
                <w:szCs w:val="18"/>
              </w:rPr>
              <w:t xml:space="preserve">pro </w:t>
            </w:r>
            <w:r w:rsidR="007655D2" w:rsidRPr="00660373">
              <w:rPr>
                <w:rFonts w:cs="TT15Et00"/>
                <w:sz w:val="18"/>
                <w:szCs w:val="18"/>
              </w:rPr>
              <w:t xml:space="preserve">dané zařízení (např. </w:t>
            </w:r>
            <w:r w:rsidR="00EC6064" w:rsidRPr="00660373">
              <w:rPr>
                <w:rFonts w:cs="TT15Et00"/>
                <w:sz w:val="18"/>
                <w:szCs w:val="18"/>
              </w:rPr>
              <w:t>místnosti pro spaní</w:t>
            </w:r>
            <w:r w:rsidRPr="00660373">
              <w:rPr>
                <w:rFonts w:cs="TT15Et00"/>
                <w:sz w:val="18"/>
                <w:szCs w:val="18"/>
              </w:rPr>
              <w:t xml:space="preserve"> pro ambulantní </w:t>
            </w:r>
            <w:r w:rsidR="00C9375B" w:rsidRPr="00660373">
              <w:rPr>
                <w:rFonts w:cs="TT15Et00"/>
                <w:sz w:val="18"/>
                <w:szCs w:val="18"/>
              </w:rPr>
              <w:t>uživatele</w:t>
            </w:r>
            <w:r w:rsidRPr="00660373">
              <w:rPr>
                <w:rFonts w:cs="TT15Et00"/>
                <w:sz w:val="18"/>
                <w:szCs w:val="18"/>
              </w:rPr>
              <w:t xml:space="preserve"> nebo zařízení pro denní péči).</w:t>
            </w:r>
          </w:p>
        </w:tc>
      </w:tr>
      <w:tr w:rsidR="00F41D46" w:rsidRPr="00660373" w14:paraId="09B016F8" w14:textId="77777777" w:rsidTr="004A5F56">
        <w:tc>
          <w:tcPr>
            <w:tcW w:w="9212" w:type="dxa"/>
            <w:gridSpan w:val="2"/>
          </w:tcPr>
          <w:p w14:paraId="03E11937" w14:textId="77777777" w:rsidR="007655D2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Hod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notící tým by měl </w:t>
            </w:r>
            <w:r w:rsidR="00C649AD" w:rsidRPr="00660373">
              <w:rPr>
                <w:rFonts w:cs="TT15Ct00"/>
                <w:sz w:val="18"/>
                <w:szCs w:val="18"/>
              </w:rPr>
              <w:t>nejprve posoudit kritéria</w:t>
            </w:r>
            <w:r w:rsidR="00357962" w:rsidRPr="00660373">
              <w:rPr>
                <w:rFonts w:cs="TT15Ct00"/>
                <w:sz w:val="18"/>
                <w:szCs w:val="18"/>
              </w:rPr>
              <w:t xml:space="preserve">, u </w:t>
            </w:r>
            <w:r w:rsidR="00F94C69" w:rsidRPr="00660373">
              <w:rPr>
                <w:rFonts w:cs="TT15Ct00"/>
                <w:sz w:val="18"/>
                <w:szCs w:val="18"/>
              </w:rPr>
              <w:t>nichž jsou bodovány standardy na základě informačních a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 </w:t>
            </w:r>
            <w:r w:rsidR="00304CF2" w:rsidRPr="00660373">
              <w:rPr>
                <w:rFonts w:cs="TT15Ct00"/>
                <w:sz w:val="18"/>
                <w:szCs w:val="18"/>
              </w:rPr>
              <w:t>poradní</w:t>
            </w:r>
            <w:r w:rsidR="00F94C69" w:rsidRPr="00660373">
              <w:rPr>
                <w:rFonts w:cs="TT15Ct00"/>
                <w:sz w:val="18"/>
                <w:szCs w:val="18"/>
              </w:rPr>
              <w:t>ch diskuzí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 a závěrů z rozhovorů, </w:t>
            </w:r>
            <w:r w:rsidR="00304CF2" w:rsidRPr="00660373">
              <w:rPr>
                <w:rFonts w:cs="TT15Ct00"/>
                <w:sz w:val="18"/>
                <w:szCs w:val="18"/>
              </w:rPr>
              <w:t>kontroly d</w:t>
            </w:r>
            <w:r w:rsidR="007655D2" w:rsidRPr="00660373">
              <w:rPr>
                <w:rFonts w:cs="TT15Ct00"/>
                <w:sz w:val="18"/>
                <w:szCs w:val="18"/>
              </w:rPr>
              <w:t>okumentů a pozorování prováděných</w:t>
            </w:r>
            <w:r w:rsidR="00304CF2" w:rsidRPr="00660373">
              <w:rPr>
                <w:rFonts w:cs="TT15Ct00"/>
                <w:sz w:val="18"/>
                <w:szCs w:val="18"/>
              </w:rPr>
              <w:t xml:space="preserve"> členy týmu.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 Jakmile se tým dohodne na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posouzení </w:t>
            </w:r>
            <w:r w:rsidR="00304CF2" w:rsidRPr="00660373">
              <w:rPr>
                <w:rFonts w:cs="TT15Ct00"/>
                <w:sz w:val="18"/>
                <w:szCs w:val="18"/>
              </w:rPr>
              <w:t>každé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ho kritéria </w:t>
            </w:r>
            <w:r w:rsidR="00304CF2" w:rsidRPr="00660373">
              <w:rPr>
                <w:rFonts w:cs="TT15Ct00"/>
                <w:sz w:val="18"/>
                <w:szCs w:val="18"/>
              </w:rPr>
              <w:t>v rámci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 standardu, dojde k j</w:t>
            </w:r>
            <w:r w:rsidR="00F94C69" w:rsidRPr="00660373">
              <w:rPr>
                <w:rFonts w:cs="TT15Ct00"/>
                <w:sz w:val="18"/>
                <w:szCs w:val="18"/>
              </w:rPr>
              <w:t>ejich souhrnnému, subjektivnímu zváže</w:t>
            </w:r>
            <w:r w:rsidR="00357962" w:rsidRPr="00660373">
              <w:rPr>
                <w:rFonts w:cs="TT15Ct00"/>
                <w:sz w:val="18"/>
                <w:szCs w:val="18"/>
              </w:rPr>
              <w:t>ní a zprůměrování za účelem</w:t>
            </w:r>
            <w:r w:rsidR="00F94C69" w:rsidRPr="00660373">
              <w:rPr>
                <w:rFonts w:cs="TT15Ct00"/>
                <w:sz w:val="18"/>
                <w:szCs w:val="18"/>
              </w:rPr>
              <w:t xml:space="preserve"> o</w:t>
            </w:r>
            <w:r w:rsidR="007655D2" w:rsidRPr="00660373">
              <w:rPr>
                <w:rFonts w:cs="TT15Ct00"/>
                <w:sz w:val="18"/>
                <w:szCs w:val="18"/>
              </w:rPr>
              <w:t>bodování příslušného standardu</w:t>
            </w:r>
            <w:r w:rsidR="00304CF2" w:rsidRPr="00660373">
              <w:rPr>
                <w:rFonts w:cs="TT15Ct00"/>
                <w:sz w:val="18"/>
                <w:szCs w:val="18"/>
              </w:rPr>
              <w:t xml:space="preserve">. </w:t>
            </w:r>
            <w:r w:rsidR="00C649AD" w:rsidRPr="00660373">
              <w:rPr>
                <w:rFonts w:cs="TT15Ct00"/>
                <w:sz w:val="18"/>
                <w:szCs w:val="18"/>
              </w:rPr>
              <w:t>Tým by měl mít na paměti, že pro kombinaci hodnocení kritérií v rámci standardu neexistuje žádný matematický vzorec</w:t>
            </w:r>
            <w:r w:rsidR="00304CF2" w:rsidRPr="00660373">
              <w:rPr>
                <w:rFonts w:cs="TT15Ct00"/>
                <w:sz w:val="18"/>
                <w:szCs w:val="18"/>
              </w:rPr>
              <w:t>, proto</w:t>
            </w:r>
            <w:r w:rsidR="007655D2" w:rsidRPr="00660373">
              <w:rPr>
                <w:rFonts w:cs="TT15Ct00"/>
                <w:sz w:val="18"/>
                <w:szCs w:val="18"/>
              </w:rPr>
              <w:t xml:space="preserve">že existují různé kombinace </w:t>
            </w:r>
            <w:r w:rsidR="00C649AD" w:rsidRPr="00660373">
              <w:rPr>
                <w:rFonts w:cs="TT15Ct00"/>
                <w:sz w:val="18"/>
                <w:szCs w:val="18"/>
              </w:rPr>
              <w:t>těchto hodnocení v</w:t>
            </w:r>
            <w:r w:rsidR="00304CF2" w:rsidRPr="00660373">
              <w:rPr>
                <w:rFonts w:cs="TT15Ct00"/>
                <w:sz w:val="18"/>
                <w:szCs w:val="18"/>
              </w:rPr>
              <w:t xml:space="preserve">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závislosti </w:t>
            </w:r>
            <w:r w:rsidR="00304CF2" w:rsidRPr="00660373">
              <w:rPr>
                <w:rFonts w:cs="TT15Ct00"/>
                <w:sz w:val="18"/>
                <w:szCs w:val="18"/>
              </w:rPr>
              <w:t xml:space="preserve">na subjektivním </w:t>
            </w:r>
            <w:r w:rsidR="00C649AD" w:rsidRPr="00660373">
              <w:rPr>
                <w:rFonts w:cs="TT15Ct00"/>
                <w:sz w:val="18"/>
                <w:szCs w:val="18"/>
              </w:rPr>
              <w:t xml:space="preserve">posouzení </w:t>
            </w:r>
            <w:r w:rsidR="00304CF2" w:rsidRPr="00660373">
              <w:rPr>
                <w:rFonts w:cs="TT15Ct00"/>
                <w:sz w:val="18"/>
                <w:szCs w:val="18"/>
              </w:rPr>
              <w:t xml:space="preserve">určitých kritérií. </w:t>
            </w:r>
          </w:p>
          <w:p w14:paraId="6D911524" w14:textId="77777777" w:rsidR="007655D2" w:rsidRPr="00660373" w:rsidRDefault="007655D2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b/>
                <w:sz w:val="18"/>
                <w:szCs w:val="18"/>
              </w:rPr>
            </w:pPr>
          </w:p>
          <w:p w14:paraId="71E4EED3" w14:textId="77777777" w:rsidR="006D782D" w:rsidRPr="00660373" w:rsidRDefault="007655D2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b/>
                <w:sz w:val="18"/>
                <w:szCs w:val="18"/>
              </w:rPr>
              <w:t>Diskuz</w:t>
            </w:r>
            <w:r w:rsidR="00E81751" w:rsidRPr="00660373">
              <w:rPr>
                <w:rFonts w:cs="TT15Et00"/>
                <w:b/>
                <w:sz w:val="18"/>
                <w:szCs w:val="18"/>
              </w:rPr>
              <w:t>e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: Komplexní diskuze o </w:t>
            </w:r>
            <w:r w:rsidR="00C649AD" w:rsidRPr="00660373">
              <w:rPr>
                <w:rFonts w:cs="TT15Et00"/>
                <w:sz w:val="18"/>
                <w:szCs w:val="18"/>
              </w:rPr>
              <w:t xml:space="preserve">zjištěních </w:t>
            </w:r>
            <w:r w:rsidR="00E81751" w:rsidRPr="00660373">
              <w:rPr>
                <w:rFonts w:cs="TT15Et00"/>
                <w:sz w:val="18"/>
                <w:szCs w:val="18"/>
              </w:rPr>
              <w:t>hodno</w:t>
            </w:r>
            <w:r w:rsidRPr="00660373">
              <w:rPr>
                <w:rFonts w:cs="TT15Et00"/>
                <w:sz w:val="18"/>
                <w:szCs w:val="18"/>
              </w:rPr>
              <w:t>tícího týmu za účelem kombinace a dokončení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 výsledné sekce </w:t>
            </w:r>
            <w:r w:rsidR="00C649AD" w:rsidRPr="00660373">
              <w:rPr>
                <w:rFonts w:cs="TT15Et00"/>
                <w:sz w:val="18"/>
                <w:szCs w:val="18"/>
              </w:rPr>
              <w:t>hodnocení</w:t>
            </w:r>
            <w:r w:rsidR="006D782D" w:rsidRPr="00660373">
              <w:rPr>
                <w:rFonts w:cs="TT15Et00"/>
                <w:sz w:val="18"/>
                <w:szCs w:val="18"/>
              </w:rPr>
              <w:t>.</w:t>
            </w:r>
          </w:p>
          <w:p w14:paraId="76AB1274" w14:textId="77777777" w:rsidR="00A31C34" w:rsidRPr="00660373" w:rsidRDefault="00C649AD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 xml:space="preserve">Tímto způsobem dojde k vysvětlení výsledného umístění a k provedení podrobnější analýzy 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zjištěných údajů, včetně </w:t>
            </w:r>
            <w:r w:rsidRPr="00660373">
              <w:rPr>
                <w:rFonts w:cs="TT15Et00"/>
                <w:sz w:val="18"/>
                <w:szCs w:val="18"/>
              </w:rPr>
              <w:t xml:space="preserve">podrobností o 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dobré a špatné </w:t>
            </w:r>
            <w:r w:rsidRPr="00660373">
              <w:rPr>
                <w:rFonts w:cs="TT15Et00"/>
                <w:sz w:val="18"/>
                <w:szCs w:val="18"/>
              </w:rPr>
              <w:t>praxi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. Obvykle </w:t>
            </w:r>
            <w:r w:rsidR="00E81751" w:rsidRPr="00660373">
              <w:rPr>
                <w:rFonts w:cs="TT15Et00"/>
                <w:sz w:val="18"/>
                <w:szCs w:val="18"/>
              </w:rPr>
              <w:t xml:space="preserve">bude obsahovat </w:t>
            </w:r>
            <w:r w:rsidR="00A31C34" w:rsidRPr="00660373">
              <w:rPr>
                <w:rFonts w:cs="TT15Et00"/>
                <w:sz w:val="18"/>
                <w:szCs w:val="18"/>
              </w:rPr>
              <w:t xml:space="preserve">přímé záznamy 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výpovědí </w:t>
            </w:r>
            <w:r w:rsidRPr="00660373">
              <w:rPr>
                <w:rFonts w:cs="TT15Et00"/>
                <w:sz w:val="18"/>
                <w:szCs w:val="18"/>
              </w:rPr>
              <w:t xml:space="preserve">osob </w:t>
            </w:r>
            <w:r w:rsidR="006D782D" w:rsidRPr="00660373">
              <w:rPr>
                <w:rFonts w:cs="TT15Et00"/>
                <w:sz w:val="18"/>
                <w:szCs w:val="18"/>
              </w:rPr>
              <w:t>a poskytne diferencovaný, kvalitativní názor</w:t>
            </w:r>
            <w:r w:rsidR="00A31C34" w:rsidRPr="00660373">
              <w:rPr>
                <w:rFonts w:cs="TT15Et00"/>
                <w:sz w:val="18"/>
                <w:szCs w:val="18"/>
              </w:rPr>
              <w:t xml:space="preserve"> </w:t>
            </w:r>
            <w:r w:rsidR="006D782D" w:rsidRPr="00660373">
              <w:rPr>
                <w:rFonts w:cs="TT15Et00"/>
                <w:sz w:val="18"/>
                <w:szCs w:val="18"/>
              </w:rPr>
              <w:t>na proveden</w:t>
            </w:r>
            <w:r w:rsidRPr="00660373">
              <w:rPr>
                <w:rFonts w:cs="TT15Et00"/>
                <w:sz w:val="18"/>
                <w:szCs w:val="18"/>
              </w:rPr>
              <w:t>á zjištění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. </w:t>
            </w:r>
            <w:r w:rsidR="00A31C34" w:rsidRPr="00660373">
              <w:rPr>
                <w:rFonts w:cs="TT15Et00"/>
                <w:sz w:val="18"/>
                <w:szCs w:val="18"/>
              </w:rPr>
              <w:t xml:space="preserve"> </w:t>
            </w:r>
          </w:p>
          <w:p w14:paraId="1BEFEB72" w14:textId="77777777" w:rsidR="00A31C34" w:rsidRPr="00660373" w:rsidRDefault="00A31C34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5E283F44" w14:textId="77777777" w:rsidR="00F73F43" w:rsidRPr="00660373" w:rsidRDefault="00A31C34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b/>
                <w:sz w:val="18"/>
                <w:szCs w:val="18"/>
              </w:rPr>
              <w:t>Závěry a doporučení</w:t>
            </w:r>
            <w:r w:rsidRPr="00660373">
              <w:rPr>
                <w:rFonts w:cs="TT15Et00"/>
                <w:sz w:val="18"/>
                <w:szCs w:val="18"/>
              </w:rPr>
              <w:t xml:space="preserve">: Hlavní závěry, </w:t>
            </w:r>
            <w:r w:rsidR="006D782D" w:rsidRPr="00660373">
              <w:rPr>
                <w:rFonts w:cs="TT15Et00"/>
                <w:sz w:val="18"/>
                <w:szCs w:val="18"/>
              </w:rPr>
              <w:t>ke kterým tým dospěje</w:t>
            </w:r>
            <w:r w:rsidRPr="00660373">
              <w:rPr>
                <w:rFonts w:cs="TT15Et00"/>
                <w:sz w:val="18"/>
                <w:szCs w:val="18"/>
              </w:rPr>
              <w:t xml:space="preserve">, včetně jakéhokoli porušení lidských práv </w:t>
            </w:r>
            <w:r w:rsidR="00C649AD" w:rsidRPr="00660373">
              <w:rPr>
                <w:rFonts w:cs="TT15Et00"/>
                <w:sz w:val="18"/>
                <w:szCs w:val="18"/>
              </w:rPr>
              <w:t>ve zdravotnických zařízeních a v sociálních službách pro osoby s duševní poruchou, i jakýchkoli zaznamenaných případů dobré praxe</w:t>
            </w:r>
            <w:r w:rsidR="0081409A" w:rsidRPr="00660373">
              <w:rPr>
                <w:rFonts w:cs="TT15Et00"/>
                <w:sz w:val="18"/>
                <w:szCs w:val="18"/>
              </w:rPr>
              <w:t xml:space="preserve">. </w:t>
            </w:r>
            <w:r w:rsidR="00A44359" w:rsidRPr="00660373">
              <w:rPr>
                <w:rFonts w:cs="TT15Et00"/>
                <w:sz w:val="18"/>
                <w:szCs w:val="18"/>
              </w:rPr>
              <w:t>Součástí je také seznam doporučení a navržených kroků ke zlepšení.</w:t>
            </w:r>
          </w:p>
          <w:p w14:paraId="490FFF26" w14:textId="77777777" w:rsidR="00F73F43" w:rsidRPr="00660373" w:rsidRDefault="00F73F43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  <w:p w14:paraId="05BC40C8" w14:textId="77777777" w:rsidR="00F41D46" w:rsidRPr="00660373" w:rsidRDefault="00987125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  <w:r w:rsidRPr="00660373">
              <w:rPr>
                <w:rFonts w:cs="TT15Et00"/>
                <w:sz w:val="18"/>
                <w:szCs w:val="18"/>
              </w:rPr>
              <w:t>V dokumentu může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 dojít k porovnání se všeobecným zdravotnickým</w:t>
            </w:r>
            <w:r w:rsidR="0081409A" w:rsidRPr="00660373">
              <w:rPr>
                <w:rFonts w:cs="TT15Et00"/>
                <w:sz w:val="18"/>
                <w:szCs w:val="18"/>
              </w:rPr>
              <w:t xml:space="preserve"> zařízení</w:t>
            </w:r>
            <w:r w:rsidR="00F73F43" w:rsidRPr="00660373">
              <w:rPr>
                <w:rFonts w:cs="TT15Et00"/>
                <w:sz w:val="18"/>
                <w:szCs w:val="18"/>
              </w:rPr>
              <w:t>m</w:t>
            </w:r>
            <w:r w:rsidR="0081409A" w:rsidRPr="00660373">
              <w:rPr>
                <w:rFonts w:cs="TT15Et00"/>
                <w:sz w:val="18"/>
                <w:szCs w:val="18"/>
              </w:rPr>
              <w:t xml:space="preserve"> stejné ne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bo podobné kategorie, </w:t>
            </w:r>
            <w:r w:rsidR="00A44359" w:rsidRPr="00660373">
              <w:rPr>
                <w:rFonts w:cs="TT15Et00"/>
                <w:sz w:val="18"/>
                <w:szCs w:val="18"/>
              </w:rPr>
              <w:t xml:space="preserve">posouzeného a ohodnoceného  každým členem </w:t>
            </w:r>
            <w:r w:rsidR="0081409A" w:rsidRPr="00660373">
              <w:rPr>
                <w:rFonts w:cs="TT15Et00"/>
                <w:sz w:val="18"/>
                <w:szCs w:val="18"/>
              </w:rPr>
              <w:t>hodnotícího tým</w:t>
            </w:r>
            <w:r w:rsidR="00F94C69" w:rsidRPr="00660373">
              <w:rPr>
                <w:rFonts w:cs="TT15Et00"/>
                <w:sz w:val="18"/>
                <w:szCs w:val="18"/>
              </w:rPr>
              <w:t>u s cílem zajistit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 pl</w:t>
            </w:r>
            <w:r w:rsidR="001C7742" w:rsidRPr="00660373">
              <w:rPr>
                <w:rFonts w:cs="TT15Et00"/>
                <w:sz w:val="18"/>
                <w:szCs w:val="18"/>
              </w:rPr>
              <w:t>atné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 porovnání, na základě </w:t>
            </w:r>
            <w:r w:rsidR="00A44359" w:rsidRPr="00660373">
              <w:rPr>
                <w:rFonts w:cs="TT15Et00"/>
                <w:sz w:val="18"/>
                <w:szCs w:val="18"/>
              </w:rPr>
              <w:t>lze posoudit zdravotnické zařízení a sociální služby</w:t>
            </w:r>
            <w:r w:rsidR="00A44359" w:rsidRPr="00660373" w:rsidDel="00A44359">
              <w:rPr>
                <w:rFonts w:cs="TT15Et00"/>
                <w:sz w:val="18"/>
                <w:szCs w:val="18"/>
              </w:rPr>
              <w:t xml:space="preserve"> </w:t>
            </w:r>
            <w:r w:rsidR="00F73F43" w:rsidRPr="00660373">
              <w:rPr>
                <w:rFonts w:cs="TT15Et00"/>
                <w:sz w:val="18"/>
                <w:szCs w:val="18"/>
              </w:rPr>
              <w:t xml:space="preserve">pro </w:t>
            </w:r>
            <w:r w:rsidR="00C9375B" w:rsidRPr="00660373">
              <w:rPr>
                <w:rFonts w:cs="TT15Et00"/>
                <w:sz w:val="18"/>
                <w:szCs w:val="18"/>
              </w:rPr>
              <w:t xml:space="preserve">osoby </w:t>
            </w:r>
            <w:r w:rsidR="0002208F" w:rsidRPr="00660373">
              <w:rPr>
                <w:rFonts w:cs="TT15Et00"/>
                <w:sz w:val="18"/>
                <w:szCs w:val="18"/>
              </w:rPr>
              <w:t>s</w:t>
            </w:r>
            <w:r w:rsidR="00B43415" w:rsidRPr="00660373">
              <w:rPr>
                <w:rFonts w:cs="TT15Et00"/>
                <w:sz w:val="18"/>
                <w:szCs w:val="18"/>
              </w:rPr>
              <w:t xml:space="preserve"> </w:t>
            </w:r>
            <w:r w:rsidR="002C2CA2" w:rsidRPr="00660373">
              <w:rPr>
                <w:rFonts w:cs="TT15Et00"/>
                <w:sz w:val="18"/>
                <w:szCs w:val="18"/>
              </w:rPr>
              <w:t>duševní poruchou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 a omezit </w:t>
            </w:r>
            <w:r w:rsidR="00F73F43" w:rsidRPr="00660373">
              <w:rPr>
                <w:rFonts w:cs="TT15Et00"/>
                <w:sz w:val="18"/>
                <w:szCs w:val="18"/>
              </w:rPr>
              <w:t xml:space="preserve">subjektivitu uvnitř </w:t>
            </w:r>
            <w:r w:rsidR="006D782D" w:rsidRPr="00660373">
              <w:rPr>
                <w:rFonts w:cs="TT15Et00"/>
                <w:sz w:val="18"/>
                <w:szCs w:val="18"/>
              </w:rPr>
              <w:t xml:space="preserve">hodnotících skupin </w:t>
            </w:r>
            <w:r w:rsidR="00A44359" w:rsidRPr="00660373">
              <w:rPr>
                <w:rFonts w:cs="TT15Et00"/>
                <w:sz w:val="18"/>
                <w:szCs w:val="18"/>
              </w:rPr>
              <w:t xml:space="preserve">při </w:t>
            </w:r>
            <w:r w:rsidR="00804F16" w:rsidRPr="00660373">
              <w:rPr>
                <w:rFonts w:cs="TT15Et00"/>
                <w:sz w:val="18"/>
                <w:szCs w:val="18"/>
              </w:rPr>
              <w:t>shromáždění výsledků</w:t>
            </w:r>
            <w:r w:rsidR="00F73F43" w:rsidRPr="00660373">
              <w:rPr>
                <w:rFonts w:cs="TT15Et00"/>
                <w:sz w:val="18"/>
                <w:szCs w:val="18"/>
              </w:rPr>
              <w:t xml:space="preserve"> </w:t>
            </w:r>
            <w:r w:rsidR="00804F16" w:rsidRPr="00660373">
              <w:rPr>
                <w:rFonts w:cs="TT15Et00"/>
                <w:sz w:val="18"/>
                <w:szCs w:val="18"/>
              </w:rPr>
              <w:t>z celé země</w:t>
            </w:r>
            <w:r w:rsidR="00F73F43" w:rsidRPr="00660373">
              <w:rPr>
                <w:rFonts w:cs="TT15Et00"/>
                <w:sz w:val="18"/>
                <w:szCs w:val="18"/>
              </w:rPr>
              <w:t xml:space="preserve">. </w:t>
            </w:r>
          </w:p>
          <w:p w14:paraId="220DE252" w14:textId="77777777" w:rsidR="00F41D46" w:rsidRPr="00660373" w:rsidRDefault="00F41D46" w:rsidP="00964D6D">
            <w:pPr>
              <w:autoSpaceDE w:val="0"/>
              <w:autoSpaceDN w:val="0"/>
              <w:adjustRightInd w:val="0"/>
              <w:jc w:val="both"/>
              <w:rPr>
                <w:rFonts w:cs="TT15Et00"/>
                <w:sz w:val="18"/>
                <w:szCs w:val="18"/>
              </w:rPr>
            </w:pPr>
          </w:p>
        </w:tc>
      </w:tr>
    </w:tbl>
    <w:p w14:paraId="436DDDE4" w14:textId="77777777" w:rsidR="007F2A87" w:rsidRPr="00660373" w:rsidRDefault="007F2A87" w:rsidP="007F2A8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8E65DB3" w14:textId="77777777" w:rsidR="006237BC" w:rsidRPr="00660373" w:rsidRDefault="00B129C8" w:rsidP="006237B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68A58F1D" w14:textId="77777777" w:rsidR="00F73F43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PODĚKOVÁNÍ</w:t>
      </w:r>
    </w:p>
    <w:p w14:paraId="32704BBD" w14:textId="77777777" w:rsidR="00F73F43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Hlavními autory sady nástrojů byli Michelle Funk a Natalie </w:t>
      </w:r>
      <w:proofErr w:type="spellStart"/>
      <w:r w:rsidRPr="00660373">
        <w:rPr>
          <w:rFonts w:cs="TT15Ct00"/>
          <w:sz w:val="18"/>
          <w:szCs w:val="18"/>
        </w:rPr>
        <w:t>Drew</w:t>
      </w:r>
      <w:proofErr w:type="spellEnd"/>
      <w:r w:rsidRPr="00660373">
        <w:rPr>
          <w:rFonts w:cs="TT15Ct00"/>
          <w:sz w:val="18"/>
          <w:szCs w:val="18"/>
        </w:rPr>
        <w:t xml:space="preserve"> za: Politiku duševního zdraví a Oddělení rozvoje služeb,</w:t>
      </w:r>
    </w:p>
    <w:p w14:paraId="19166356" w14:textId="77777777" w:rsidR="006237BC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Oddělení duševního zdraví a závislosti na návykových látkách a Světovou zdravotnickou organizaci (WHO), Ženeva, Švýcarsko.</w:t>
      </w:r>
    </w:p>
    <w:p w14:paraId="0AED8D46" w14:textId="77777777" w:rsidR="00AC749B" w:rsidRPr="00660373" w:rsidRDefault="00AC749B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</w:p>
    <w:p w14:paraId="56515E4A" w14:textId="77777777" w:rsidR="00AC749B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bCs/>
          <w:sz w:val="18"/>
          <w:szCs w:val="18"/>
        </w:rPr>
      </w:pPr>
      <w:r w:rsidRPr="00660373">
        <w:rPr>
          <w:rFonts w:cs="TT15Et00"/>
          <w:b/>
          <w:bCs/>
          <w:sz w:val="18"/>
          <w:szCs w:val="18"/>
        </w:rPr>
        <w:t>Technické směrnice a revize poskytli:</w:t>
      </w:r>
    </w:p>
    <w:p w14:paraId="0A9B2F01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Melvyn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Freeman</w:t>
      </w:r>
      <w:proofErr w:type="spellEnd"/>
      <w:r w:rsidRPr="00660373">
        <w:rPr>
          <w:rFonts w:cs="TT15Ct00"/>
          <w:sz w:val="18"/>
          <w:szCs w:val="18"/>
        </w:rPr>
        <w:t>, Ministerstvo zdravotnictví JAR</w:t>
      </w:r>
    </w:p>
    <w:p w14:paraId="7E66DEF9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Achmat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Moosa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Salie</w:t>
      </w:r>
      <w:proofErr w:type="spellEnd"/>
      <w:r w:rsidRPr="00660373">
        <w:rPr>
          <w:rFonts w:cs="TT15Ct00"/>
          <w:sz w:val="18"/>
          <w:szCs w:val="18"/>
        </w:rPr>
        <w:t xml:space="preserve">, Světová síť uživatelů a přeživších psychiatrické péče, Jihoafrické centrum </w:t>
      </w:r>
      <w:proofErr w:type="spellStart"/>
      <w:r w:rsidRPr="00660373">
        <w:rPr>
          <w:rFonts w:cs="TT15Ct00"/>
          <w:sz w:val="18"/>
          <w:szCs w:val="18"/>
        </w:rPr>
        <w:t>Ubuntu</w:t>
      </w:r>
      <w:proofErr w:type="spellEnd"/>
      <w:r w:rsidRPr="00660373">
        <w:rPr>
          <w:rFonts w:cs="TT15Ct00"/>
          <w:sz w:val="18"/>
          <w:szCs w:val="18"/>
        </w:rPr>
        <w:t>,</w:t>
      </w:r>
    </w:p>
    <w:p w14:paraId="4B84FDB4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Kapské město, JAR</w:t>
      </w:r>
    </w:p>
    <w:p w14:paraId="4805B6FC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Anne Marie </w:t>
      </w:r>
      <w:proofErr w:type="spellStart"/>
      <w:r w:rsidRPr="00660373">
        <w:rPr>
          <w:rFonts w:cs="TT15Ct00"/>
          <w:sz w:val="18"/>
          <w:szCs w:val="18"/>
        </w:rPr>
        <w:t>Robb</w:t>
      </w:r>
      <w:proofErr w:type="spellEnd"/>
      <w:r w:rsidRPr="00660373">
        <w:rPr>
          <w:rFonts w:cs="TT15Ct00"/>
          <w:sz w:val="18"/>
          <w:szCs w:val="18"/>
        </w:rPr>
        <w:t xml:space="preserve">, Jihoafrické centrum </w:t>
      </w:r>
      <w:proofErr w:type="spellStart"/>
      <w:r w:rsidRPr="00660373">
        <w:rPr>
          <w:rFonts w:cs="TT15Ct00"/>
          <w:sz w:val="18"/>
          <w:szCs w:val="18"/>
        </w:rPr>
        <w:t>Ubuntu</w:t>
      </w:r>
      <w:proofErr w:type="spellEnd"/>
      <w:r w:rsidRPr="00660373">
        <w:rPr>
          <w:rFonts w:cs="TT15Ct00"/>
          <w:sz w:val="18"/>
          <w:szCs w:val="18"/>
        </w:rPr>
        <w:t>, JAR</w:t>
      </w:r>
    </w:p>
    <w:p w14:paraId="1E49BE29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• Judith Cohen, Jihoafrická komise pro lidská práva, JAR</w:t>
      </w:r>
    </w:p>
    <w:p w14:paraId="0E10F1DB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Christine </w:t>
      </w:r>
      <w:proofErr w:type="spellStart"/>
      <w:r w:rsidRPr="00660373">
        <w:rPr>
          <w:rFonts w:cs="TT15Ct00"/>
          <w:sz w:val="18"/>
          <w:szCs w:val="18"/>
        </w:rPr>
        <w:t>Ogaranko</w:t>
      </w:r>
      <w:proofErr w:type="spellEnd"/>
      <w:r w:rsidRPr="00660373">
        <w:rPr>
          <w:rFonts w:cs="TT15Ct00"/>
          <w:sz w:val="18"/>
          <w:szCs w:val="18"/>
        </w:rPr>
        <w:t>, Kanada</w:t>
      </w:r>
    </w:p>
    <w:p w14:paraId="3B1B128F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J. Ramón </w:t>
      </w:r>
      <w:proofErr w:type="spellStart"/>
      <w:r w:rsidRPr="00660373">
        <w:rPr>
          <w:rFonts w:cs="TT15Ct00"/>
          <w:sz w:val="18"/>
          <w:szCs w:val="18"/>
        </w:rPr>
        <w:t>Quirós</w:t>
      </w:r>
      <w:proofErr w:type="spellEnd"/>
      <w:r w:rsidRPr="00660373">
        <w:rPr>
          <w:rFonts w:cs="TT15Ct00"/>
          <w:sz w:val="18"/>
          <w:szCs w:val="18"/>
        </w:rPr>
        <w:t>, Ministerstvo zdravotnictví a zdravotní péče, správní orgány Asturského knížectví, Španělsko</w:t>
      </w:r>
    </w:p>
    <w:p w14:paraId="18A3D40A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Japheth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Ogamba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Makana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MindFreedom</w:t>
      </w:r>
      <w:proofErr w:type="spellEnd"/>
      <w:r w:rsidRPr="00660373">
        <w:rPr>
          <w:rFonts w:cs="TT15Ct00"/>
          <w:sz w:val="18"/>
          <w:szCs w:val="18"/>
        </w:rPr>
        <w:t>, Keňa</w:t>
      </w:r>
    </w:p>
    <w:p w14:paraId="600A402C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Sawsan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Najjir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MindFreedom</w:t>
      </w:r>
      <w:proofErr w:type="spellEnd"/>
      <w:r w:rsidRPr="00660373">
        <w:rPr>
          <w:rFonts w:cs="TT15Ct00"/>
          <w:sz w:val="18"/>
          <w:szCs w:val="18"/>
        </w:rPr>
        <w:t>, Keňa</w:t>
      </w:r>
    </w:p>
    <w:p w14:paraId="044CCF33" w14:textId="77777777" w:rsidR="00DB17F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Charlene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Sunkel</w:t>
      </w:r>
      <w:proofErr w:type="spellEnd"/>
      <w:r w:rsidRPr="00660373">
        <w:rPr>
          <w:rFonts w:cs="TT15Ct00"/>
          <w:sz w:val="18"/>
          <w:szCs w:val="18"/>
        </w:rPr>
        <w:t xml:space="preserve">, Hnutí </w:t>
      </w:r>
      <w:proofErr w:type="spellStart"/>
      <w:r w:rsidRPr="00660373">
        <w:rPr>
          <w:rFonts w:cs="TT15Ct00"/>
          <w:sz w:val="18"/>
          <w:szCs w:val="18"/>
        </w:rPr>
        <w:t>Gauteng</w:t>
      </w:r>
      <w:proofErr w:type="spellEnd"/>
      <w:r w:rsidRPr="00660373">
        <w:rPr>
          <w:rFonts w:cs="TT15Ct00"/>
          <w:sz w:val="18"/>
          <w:szCs w:val="18"/>
        </w:rPr>
        <w:t xml:space="preserve"> na ochranu zájmů spotřebitelů; předsedkyně, Jihoafrické hnutí hájící práva osob s duševní poruchou, JAR</w:t>
      </w:r>
    </w:p>
    <w:p w14:paraId="11B58AA2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Sylvester </w:t>
      </w:r>
      <w:proofErr w:type="spellStart"/>
      <w:r w:rsidRPr="00660373">
        <w:rPr>
          <w:rFonts w:cs="TT15Ct00"/>
          <w:sz w:val="18"/>
          <w:szCs w:val="18"/>
        </w:rPr>
        <w:t>Katontoka</w:t>
      </w:r>
      <w:proofErr w:type="spellEnd"/>
      <w:r w:rsidRPr="00660373">
        <w:rPr>
          <w:rFonts w:cs="TT15Ct00"/>
          <w:sz w:val="18"/>
          <w:szCs w:val="18"/>
        </w:rPr>
        <w:t>, Síť uživatelů psychiatrické péče, Zambie</w:t>
      </w:r>
    </w:p>
    <w:p w14:paraId="7C9417AE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Tomás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Lopéz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Corominas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Hierbabuena</w:t>
      </w:r>
      <w:proofErr w:type="spellEnd"/>
      <w:r w:rsidRPr="00660373">
        <w:rPr>
          <w:rFonts w:cs="TT15Ct00"/>
          <w:sz w:val="18"/>
          <w:szCs w:val="18"/>
        </w:rPr>
        <w:t xml:space="preserve">, Sdružení </w:t>
      </w:r>
      <w:proofErr w:type="spellStart"/>
      <w:r w:rsidRPr="00660373">
        <w:rPr>
          <w:rFonts w:cs="TT15Ct00"/>
          <w:sz w:val="18"/>
          <w:szCs w:val="18"/>
        </w:rPr>
        <w:t>Oviedo</w:t>
      </w:r>
      <w:proofErr w:type="spellEnd"/>
      <w:r w:rsidRPr="00660373">
        <w:rPr>
          <w:rFonts w:cs="TT15Ct00"/>
          <w:sz w:val="18"/>
          <w:szCs w:val="18"/>
        </w:rPr>
        <w:t xml:space="preserve"> pro osoby s duševní poruchou, Španělsko</w:t>
      </w:r>
    </w:p>
    <w:p w14:paraId="585D5C34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Helena </w:t>
      </w:r>
      <w:proofErr w:type="spellStart"/>
      <w:r w:rsidRPr="00660373">
        <w:rPr>
          <w:rFonts w:cs="TT15Ct00"/>
          <w:sz w:val="18"/>
          <w:szCs w:val="18"/>
        </w:rPr>
        <w:t>Nygren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Krug</w:t>
      </w:r>
      <w:proofErr w:type="spellEnd"/>
      <w:r w:rsidRPr="00660373">
        <w:rPr>
          <w:rFonts w:cs="TT15Ct00"/>
          <w:sz w:val="18"/>
          <w:szCs w:val="18"/>
        </w:rPr>
        <w:t>, WHO, Ženeva, Švýcarsko</w:t>
      </w:r>
    </w:p>
    <w:p w14:paraId="10A7299C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Gemma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Griffin</w:t>
      </w:r>
      <w:proofErr w:type="spellEnd"/>
      <w:r w:rsidRPr="00660373">
        <w:rPr>
          <w:rFonts w:cs="TT15Ct00"/>
          <w:sz w:val="18"/>
          <w:szCs w:val="18"/>
        </w:rPr>
        <w:t>, Program v oblasti duševního zdraví a závislostí, Zdravotní rada Jižního distriktu, Nový Zéland</w:t>
      </w:r>
    </w:p>
    <w:p w14:paraId="77F3FCAB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Shekhar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Saxena</w:t>
      </w:r>
      <w:proofErr w:type="spellEnd"/>
      <w:r w:rsidRPr="00660373">
        <w:rPr>
          <w:rFonts w:cs="TT15Ct00"/>
          <w:sz w:val="18"/>
          <w:szCs w:val="18"/>
        </w:rPr>
        <w:t>, WHO, Ženeva, Švýcarsko</w:t>
      </w:r>
    </w:p>
    <w:p w14:paraId="66311265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David </w:t>
      </w:r>
      <w:proofErr w:type="spellStart"/>
      <w:r w:rsidRPr="00660373">
        <w:rPr>
          <w:rFonts w:cs="TT15Ct00"/>
          <w:sz w:val="18"/>
          <w:szCs w:val="18"/>
        </w:rPr>
        <w:t>Crepaz-Keay</w:t>
      </w:r>
      <w:proofErr w:type="spellEnd"/>
      <w:r w:rsidRPr="00660373">
        <w:rPr>
          <w:rFonts w:cs="TT15Ct00"/>
          <w:sz w:val="18"/>
          <w:szCs w:val="18"/>
        </w:rPr>
        <w:t>, Nadace pro osoby s duševní poruchou, Spojené království</w:t>
      </w:r>
    </w:p>
    <w:p w14:paraId="039BAAA6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Javier </w:t>
      </w:r>
      <w:proofErr w:type="spellStart"/>
      <w:r w:rsidRPr="00660373">
        <w:rPr>
          <w:rFonts w:cs="TT15Ct00"/>
          <w:sz w:val="18"/>
          <w:szCs w:val="18"/>
        </w:rPr>
        <w:t>Vasquez</w:t>
      </w:r>
      <w:proofErr w:type="spellEnd"/>
      <w:r w:rsidRPr="00660373">
        <w:rPr>
          <w:rFonts w:cs="TT15Ct00"/>
          <w:sz w:val="18"/>
          <w:szCs w:val="18"/>
        </w:rPr>
        <w:t>, Regionální úřad WHO pro Severní a Jižní Ameriku, Washington DC, USA</w:t>
      </w:r>
    </w:p>
    <w:p w14:paraId="05EE62BF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Jose Miguel </w:t>
      </w:r>
      <w:proofErr w:type="spellStart"/>
      <w:r w:rsidRPr="00660373">
        <w:rPr>
          <w:rFonts w:cs="TT15Ct00"/>
          <w:sz w:val="18"/>
          <w:szCs w:val="18"/>
        </w:rPr>
        <w:t>Caldas</w:t>
      </w:r>
      <w:proofErr w:type="spellEnd"/>
      <w:r w:rsidRPr="00660373">
        <w:rPr>
          <w:rFonts w:cs="TT15Ct00"/>
          <w:sz w:val="18"/>
          <w:szCs w:val="18"/>
        </w:rPr>
        <w:t xml:space="preserve"> de </w:t>
      </w:r>
      <w:proofErr w:type="spellStart"/>
      <w:r w:rsidRPr="00660373">
        <w:rPr>
          <w:rFonts w:cs="TT15Ct00"/>
          <w:sz w:val="18"/>
          <w:szCs w:val="18"/>
        </w:rPr>
        <w:t>Almeida</w:t>
      </w:r>
      <w:proofErr w:type="spellEnd"/>
      <w:r w:rsidRPr="00660373">
        <w:rPr>
          <w:rFonts w:cs="TT15Ct00"/>
          <w:sz w:val="18"/>
          <w:szCs w:val="18"/>
        </w:rPr>
        <w:t>, Lékařská fakulta, Nová univerzita v Lisabonu, Portugalsko</w:t>
      </w:r>
    </w:p>
    <w:p w14:paraId="254EF4F5" w14:textId="77777777" w:rsidR="00A11CD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Soumitra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Pathare</w:t>
      </w:r>
      <w:proofErr w:type="spellEnd"/>
      <w:r w:rsidRPr="00660373">
        <w:rPr>
          <w:rFonts w:cs="TT15Ct00"/>
          <w:sz w:val="18"/>
          <w:szCs w:val="18"/>
        </w:rPr>
        <w:t xml:space="preserve">, Ruby </w:t>
      </w:r>
      <w:proofErr w:type="spellStart"/>
      <w:r w:rsidRPr="00660373">
        <w:rPr>
          <w:rFonts w:cs="TT15Ct00"/>
          <w:sz w:val="18"/>
          <w:szCs w:val="18"/>
        </w:rPr>
        <w:t>Hall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Clinic</w:t>
      </w:r>
      <w:proofErr w:type="spellEnd"/>
      <w:r w:rsidRPr="00660373">
        <w:rPr>
          <w:rFonts w:cs="TT15Ct00"/>
          <w:sz w:val="18"/>
          <w:szCs w:val="18"/>
        </w:rPr>
        <w:t>, Pune, Indie</w:t>
      </w:r>
    </w:p>
    <w:p w14:paraId="61181DFD" w14:textId="77777777" w:rsidR="00AC749B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Benedetto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Saraceno</w:t>
      </w:r>
      <w:proofErr w:type="spellEnd"/>
      <w:r w:rsidRPr="00660373">
        <w:rPr>
          <w:rFonts w:cs="TT15Ct00"/>
          <w:sz w:val="18"/>
          <w:szCs w:val="18"/>
        </w:rPr>
        <w:t>, Univerzita Nova v Lisabonu, Portugalsko; Globální iniciativa pro psychiatrii, Nizozemsko</w:t>
      </w:r>
    </w:p>
    <w:p w14:paraId="75435B95" w14:textId="77777777" w:rsidR="00A11CD7" w:rsidRPr="00660373" w:rsidRDefault="00A11CD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</w:p>
    <w:p w14:paraId="341D59D1" w14:textId="77777777" w:rsidR="00B10827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w w:val="102"/>
          <w:sz w:val="18"/>
          <w:szCs w:val="18"/>
        </w:rPr>
      </w:pPr>
      <w:r w:rsidRPr="00660373">
        <w:rPr>
          <w:rFonts w:ascii="Arial" w:hAnsi="Arial" w:cs="Arial"/>
          <w:b/>
          <w:color w:val="000000"/>
          <w:sz w:val="18"/>
          <w:szCs w:val="18"/>
        </w:rPr>
        <w:t>Rádi bychom také poděkovali níže uvedeným za jejich odborné stanovisko a technické příspěvky</w:t>
      </w:r>
      <w:r w:rsidRPr="00660373">
        <w:rPr>
          <w:rFonts w:ascii="Arial" w:hAnsi="Arial" w:cs="Arial"/>
          <w:b/>
          <w:bCs/>
          <w:color w:val="000000"/>
          <w:w w:val="102"/>
          <w:sz w:val="18"/>
          <w:szCs w:val="18"/>
        </w:rPr>
        <w:t>:</w:t>
      </w:r>
    </w:p>
    <w:p w14:paraId="650B75F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</w:p>
    <w:p w14:paraId="03B9C380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Victor </w:t>
      </w:r>
      <w:proofErr w:type="spellStart"/>
      <w:r w:rsidRPr="00660373">
        <w:rPr>
          <w:rFonts w:cs="TT15Ct00"/>
          <w:sz w:val="18"/>
          <w:szCs w:val="18"/>
        </w:rPr>
        <w:t>Aparicio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Subregionální</w:t>
      </w:r>
      <w:proofErr w:type="spellEnd"/>
      <w:r w:rsidRPr="00660373">
        <w:rPr>
          <w:rFonts w:cs="TT15Ct00"/>
          <w:sz w:val="18"/>
          <w:szCs w:val="18"/>
        </w:rPr>
        <w:t xml:space="preserve"> úřad WHO, Panama</w:t>
      </w:r>
    </w:p>
    <w:p w14:paraId="088DCA83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Gunilla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Backman</w:t>
      </w:r>
      <w:proofErr w:type="spellEnd"/>
      <w:r w:rsidRPr="00660373">
        <w:rPr>
          <w:rFonts w:cs="TT15Ct00"/>
          <w:sz w:val="18"/>
          <w:szCs w:val="18"/>
        </w:rPr>
        <w:t>, Londýnská škola hygieny a tropického lékařství, Velká Británie</w:t>
      </w:r>
    </w:p>
    <w:p w14:paraId="429EC23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Laurent </w:t>
      </w:r>
      <w:proofErr w:type="spellStart"/>
      <w:r w:rsidRPr="00660373">
        <w:rPr>
          <w:rFonts w:cs="TT15Ct00"/>
          <w:sz w:val="18"/>
          <w:szCs w:val="18"/>
        </w:rPr>
        <w:t>Benedetti</w:t>
      </w:r>
      <w:proofErr w:type="spellEnd"/>
      <w:r w:rsidRPr="00660373">
        <w:rPr>
          <w:rFonts w:cs="TT15Ct00"/>
          <w:sz w:val="18"/>
          <w:szCs w:val="18"/>
        </w:rPr>
        <w:t>, Lékařská fakulta, Univerzita v Massachusetts, USA</w:t>
      </w:r>
    </w:p>
    <w:p w14:paraId="5F8E2594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Laura </w:t>
      </w:r>
      <w:proofErr w:type="spellStart"/>
      <w:r w:rsidRPr="00660373">
        <w:rPr>
          <w:rFonts w:cs="TT15Ct00"/>
          <w:sz w:val="18"/>
          <w:szCs w:val="18"/>
        </w:rPr>
        <w:t>Bennett</w:t>
      </w:r>
      <w:proofErr w:type="spellEnd"/>
      <w:r w:rsidRPr="00660373">
        <w:rPr>
          <w:rFonts w:cs="TT15Ct00"/>
          <w:sz w:val="18"/>
          <w:szCs w:val="18"/>
        </w:rPr>
        <w:t xml:space="preserve">, Škola psychiatrie </w:t>
      </w:r>
      <w:proofErr w:type="spellStart"/>
      <w:r w:rsidRPr="00660373">
        <w:rPr>
          <w:rFonts w:cs="TT15Ct00"/>
          <w:sz w:val="18"/>
          <w:szCs w:val="18"/>
        </w:rPr>
        <w:t>Severn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Deanery</w:t>
      </w:r>
      <w:proofErr w:type="spellEnd"/>
      <w:r w:rsidRPr="00660373">
        <w:rPr>
          <w:rFonts w:cs="TT15Ct00"/>
          <w:sz w:val="18"/>
          <w:szCs w:val="18"/>
        </w:rPr>
        <w:t>, Velká Británie</w:t>
      </w:r>
    </w:p>
    <w:p w14:paraId="6B4477EE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Benjamin E. </w:t>
      </w:r>
      <w:proofErr w:type="spellStart"/>
      <w:r w:rsidRPr="00660373">
        <w:rPr>
          <w:rFonts w:cs="TT15Ct00"/>
          <w:sz w:val="18"/>
          <w:szCs w:val="18"/>
        </w:rPr>
        <w:t>Berkman</w:t>
      </w:r>
      <w:proofErr w:type="spellEnd"/>
      <w:r w:rsidRPr="00660373">
        <w:rPr>
          <w:rFonts w:cs="TT15Ct00"/>
          <w:sz w:val="18"/>
          <w:szCs w:val="18"/>
        </w:rPr>
        <w:t>, Oddělení bioetiky, Národní ústav zdraví, USA</w:t>
      </w:r>
    </w:p>
    <w:p w14:paraId="3CB9C525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Barbara </w:t>
      </w:r>
      <w:proofErr w:type="spellStart"/>
      <w:r w:rsidRPr="00660373">
        <w:rPr>
          <w:rFonts w:cs="TT15Ct00"/>
          <w:sz w:val="18"/>
          <w:szCs w:val="18"/>
        </w:rPr>
        <w:t>Bernath</w:t>
      </w:r>
      <w:proofErr w:type="spellEnd"/>
      <w:r w:rsidRPr="00660373">
        <w:rPr>
          <w:rFonts w:cs="TT15Ct00"/>
          <w:sz w:val="18"/>
          <w:szCs w:val="18"/>
        </w:rPr>
        <w:t>, Asociace pro zabránění mučení, Švýcarsko</w:t>
      </w:r>
    </w:p>
    <w:p w14:paraId="3DCCF4A2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Andrea </w:t>
      </w:r>
      <w:proofErr w:type="spellStart"/>
      <w:r w:rsidRPr="00660373">
        <w:rPr>
          <w:rFonts w:cs="TT15Ct00"/>
          <w:sz w:val="18"/>
          <w:szCs w:val="18"/>
        </w:rPr>
        <w:t>Bruni</w:t>
      </w:r>
      <w:proofErr w:type="spellEnd"/>
      <w:r w:rsidRPr="00660373">
        <w:rPr>
          <w:rFonts w:cs="TT15Ct00"/>
          <w:sz w:val="18"/>
          <w:szCs w:val="18"/>
        </w:rPr>
        <w:t>, Zemský úřad WHO v Etiopii</w:t>
      </w:r>
    </w:p>
    <w:p w14:paraId="7AD1BCAC" w14:textId="77777777" w:rsidR="00DD74DC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Judith </w:t>
      </w:r>
      <w:proofErr w:type="spellStart"/>
      <w:r w:rsidRPr="00660373">
        <w:rPr>
          <w:rFonts w:cs="TT15Ct00"/>
          <w:sz w:val="18"/>
          <w:szCs w:val="18"/>
        </w:rPr>
        <w:t>Bueno</w:t>
      </w:r>
      <w:proofErr w:type="spellEnd"/>
      <w:r w:rsidRPr="00660373">
        <w:rPr>
          <w:rFonts w:cs="TT15Ct00"/>
          <w:sz w:val="18"/>
          <w:szCs w:val="18"/>
        </w:rPr>
        <w:t xml:space="preserve"> de </w:t>
      </w:r>
      <w:proofErr w:type="spellStart"/>
      <w:r w:rsidRPr="00660373">
        <w:rPr>
          <w:rFonts w:cs="TT15Ct00"/>
          <w:sz w:val="18"/>
          <w:szCs w:val="18"/>
        </w:rPr>
        <w:t>Mesquita</w:t>
      </w:r>
      <w:proofErr w:type="spellEnd"/>
      <w:r w:rsidRPr="00660373">
        <w:rPr>
          <w:rFonts w:cs="TT15Ct00"/>
          <w:sz w:val="18"/>
          <w:szCs w:val="18"/>
        </w:rPr>
        <w:t xml:space="preserve">, Právnická fakulta, Univerzita v Essexu, </w:t>
      </w:r>
      <w:proofErr w:type="spellStart"/>
      <w:r w:rsidRPr="00660373">
        <w:rPr>
          <w:rFonts w:cs="TT15Ct00"/>
          <w:sz w:val="18"/>
          <w:szCs w:val="18"/>
        </w:rPr>
        <w:t>Colchester</w:t>
      </w:r>
      <w:proofErr w:type="spellEnd"/>
      <w:r w:rsidRPr="00660373">
        <w:rPr>
          <w:rFonts w:cs="TT15Ct00"/>
          <w:sz w:val="18"/>
          <w:szCs w:val="18"/>
        </w:rPr>
        <w:t>, Velká Británie</w:t>
      </w:r>
    </w:p>
    <w:p w14:paraId="5B3FF9CF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Vijay</w:t>
      </w:r>
      <w:proofErr w:type="spellEnd"/>
      <w:r w:rsidRPr="00660373">
        <w:rPr>
          <w:rFonts w:cs="TT15Ct00"/>
          <w:sz w:val="18"/>
          <w:szCs w:val="18"/>
        </w:rPr>
        <w:t xml:space="preserve"> Chandra, Regionální úřad WHO pro Jihovýchodní Asii, Nové Dillí, Indie</w:t>
      </w:r>
    </w:p>
    <w:p w14:paraId="405F669F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Hugo Cohen, </w:t>
      </w:r>
      <w:proofErr w:type="spellStart"/>
      <w:r w:rsidRPr="00660373">
        <w:rPr>
          <w:rFonts w:cs="TT15Ct00"/>
          <w:sz w:val="18"/>
          <w:szCs w:val="18"/>
        </w:rPr>
        <w:t>Subregionální</w:t>
      </w:r>
      <w:proofErr w:type="spellEnd"/>
      <w:r w:rsidRPr="00660373">
        <w:rPr>
          <w:rFonts w:cs="TT15Ct00"/>
          <w:sz w:val="18"/>
          <w:szCs w:val="18"/>
        </w:rPr>
        <w:t xml:space="preserve"> úřad WHO, Argentina</w:t>
      </w:r>
    </w:p>
    <w:p w14:paraId="26F0B53C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Sebastiana Da Gama </w:t>
      </w:r>
      <w:proofErr w:type="spellStart"/>
      <w:r w:rsidRPr="00660373">
        <w:rPr>
          <w:rFonts w:cs="TT15Ct00"/>
          <w:sz w:val="18"/>
          <w:szCs w:val="18"/>
        </w:rPr>
        <w:t>Nkomo</w:t>
      </w:r>
      <w:proofErr w:type="spellEnd"/>
      <w:r w:rsidRPr="00660373">
        <w:rPr>
          <w:rFonts w:cs="TT15Ct00"/>
          <w:sz w:val="18"/>
          <w:szCs w:val="18"/>
        </w:rPr>
        <w:t>, Regionální úřad WHO pro Afriku, Brazzaville, Republika Kongo</w:t>
      </w:r>
    </w:p>
    <w:p w14:paraId="7B657F9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Julian </w:t>
      </w:r>
      <w:proofErr w:type="spellStart"/>
      <w:r w:rsidRPr="00660373">
        <w:rPr>
          <w:rFonts w:cs="TT15Ct00"/>
          <w:sz w:val="18"/>
          <w:szCs w:val="18"/>
        </w:rPr>
        <w:t>Eaton</w:t>
      </w:r>
      <w:proofErr w:type="spellEnd"/>
      <w:r w:rsidRPr="00660373">
        <w:rPr>
          <w:rFonts w:cs="TT15Ct00"/>
          <w:sz w:val="18"/>
          <w:szCs w:val="18"/>
        </w:rPr>
        <w:t>, Regionální úřad CBM pro západní Afriku, Togo</w:t>
      </w:r>
    </w:p>
    <w:p w14:paraId="7FDD6214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Marta </w:t>
      </w:r>
      <w:proofErr w:type="spellStart"/>
      <w:r w:rsidRPr="00660373">
        <w:rPr>
          <w:rFonts w:cs="TT15Ct00"/>
          <w:sz w:val="18"/>
          <w:szCs w:val="18"/>
        </w:rPr>
        <w:t>Ferraz</w:t>
      </w:r>
      <w:proofErr w:type="spellEnd"/>
      <w:r w:rsidRPr="00660373">
        <w:rPr>
          <w:rFonts w:cs="TT15Ct00"/>
          <w:sz w:val="18"/>
          <w:szCs w:val="18"/>
        </w:rPr>
        <w:t>, Národní program pro duševní zdraví, Ministerstvo zdravotnictví, Portugalsko</w:t>
      </w:r>
    </w:p>
    <w:p w14:paraId="6B08945F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Lance </w:t>
      </w:r>
      <w:proofErr w:type="spellStart"/>
      <w:r w:rsidRPr="00660373">
        <w:rPr>
          <w:rFonts w:cs="TT15Ct00"/>
          <w:sz w:val="18"/>
          <w:szCs w:val="18"/>
        </w:rPr>
        <w:t>Gable</w:t>
      </w:r>
      <w:proofErr w:type="spellEnd"/>
      <w:r w:rsidRPr="00660373">
        <w:rPr>
          <w:rFonts w:cs="TT15Ct00"/>
          <w:sz w:val="18"/>
          <w:szCs w:val="18"/>
        </w:rPr>
        <w:t xml:space="preserve">, Právnická fakulta, Státní univerzita </w:t>
      </w:r>
      <w:proofErr w:type="spellStart"/>
      <w:r w:rsidRPr="00660373">
        <w:rPr>
          <w:rFonts w:cs="TT15Ct00"/>
          <w:sz w:val="18"/>
          <w:szCs w:val="18"/>
        </w:rPr>
        <w:t>Wayne</w:t>
      </w:r>
      <w:proofErr w:type="spellEnd"/>
      <w:r w:rsidRPr="00660373">
        <w:rPr>
          <w:rFonts w:cs="TT15Ct00"/>
          <w:sz w:val="18"/>
          <w:szCs w:val="18"/>
        </w:rPr>
        <w:t>, Detroit, Michigan, USA</w:t>
      </w:r>
    </w:p>
    <w:p w14:paraId="4330EB23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Amelia </w:t>
      </w:r>
      <w:proofErr w:type="spellStart"/>
      <w:r w:rsidRPr="00660373">
        <w:rPr>
          <w:rFonts w:cs="TT15Ct00"/>
          <w:sz w:val="18"/>
          <w:szCs w:val="18"/>
        </w:rPr>
        <w:t>Concepción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González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López</w:t>
      </w:r>
      <w:proofErr w:type="spellEnd"/>
      <w:r w:rsidRPr="00660373">
        <w:rPr>
          <w:rFonts w:cs="TT15Ct00"/>
          <w:sz w:val="18"/>
          <w:szCs w:val="18"/>
        </w:rPr>
        <w:t>, Veřejné zdravotnictví a účast, Správní orgány Asturského knížectví, Španělsko</w:t>
      </w:r>
    </w:p>
    <w:p w14:paraId="46B9637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Lawrence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Gostin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O'Neillův</w:t>
      </w:r>
      <w:proofErr w:type="spellEnd"/>
      <w:r w:rsidRPr="00660373">
        <w:rPr>
          <w:rFonts w:cs="TT15Ct00"/>
          <w:sz w:val="18"/>
          <w:szCs w:val="18"/>
        </w:rPr>
        <w:t xml:space="preserve"> institut pro národní a globální zdravotní právo, Univerzita v Georgetown, Washington DC, USA</w:t>
      </w:r>
    </w:p>
    <w:p w14:paraId="5129F6E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Paul </w:t>
      </w:r>
      <w:proofErr w:type="spellStart"/>
      <w:r w:rsidRPr="00660373">
        <w:rPr>
          <w:rFonts w:cs="TT15Ct00"/>
          <w:sz w:val="18"/>
          <w:szCs w:val="18"/>
        </w:rPr>
        <w:t>Hunt</w:t>
      </w:r>
      <w:proofErr w:type="spellEnd"/>
      <w:r w:rsidRPr="00660373">
        <w:rPr>
          <w:rFonts w:cs="TT15Ct00"/>
          <w:sz w:val="18"/>
          <w:szCs w:val="18"/>
        </w:rPr>
        <w:t xml:space="preserve">, Univerzita v Essexu, Centrum pro lidská práva, </w:t>
      </w:r>
      <w:proofErr w:type="spellStart"/>
      <w:r w:rsidRPr="00660373">
        <w:rPr>
          <w:rFonts w:cs="TT15Ct00"/>
          <w:sz w:val="18"/>
          <w:szCs w:val="18"/>
        </w:rPr>
        <w:t>Colchester</w:t>
      </w:r>
      <w:proofErr w:type="spellEnd"/>
      <w:r w:rsidRPr="00660373">
        <w:rPr>
          <w:rFonts w:cs="TT15Ct00"/>
          <w:sz w:val="18"/>
          <w:szCs w:val="18"/>
        </w:rPr>
        <w:t>, Velká Británie</w:t>
      </w:r>
    </w:p>
    <w:p w14:paraId="51F266A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Shadi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Jaber</w:t>
      </w:r>
      <w:proofErr w:type="spellEnd"/>
      <w:r w:rsidRPr="00660373">
        <w:rPr>
          <w:rFonts w:cs="TT15Ct00"/>
          <w:sz w:val="18"/>
          <w:szCs w:val="18"/>
        </w:rPr>
        <w:t>, Společnost rodinných příslušníků a přátel osob s duševní poruchou, Západní břeh Jordánu a Pásmo Gazy</w:t>
      </w:r>
    </w:p>
    <w:p w14:paraId="5B598B08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Jan Paul </w:t>
      </w:r>
      <w:proofErr w:type="spellStart"/>
      <w:r w:rsidRPr="00660373">
        <w:rPr>
          <w:rFonts w:cs="TT15Ct00"/>
          <w:sz w:val="18"/>
          <w:szCs w:val="18"/>
        </w:rPr>
        <w:t>Kwasik</w:t>
      </w:r>
      <w:proofErr w:type="spellEnd"/>
      <w:r w:rsidRPr="00660373">
        <w:rPr>
          <w:rFonts w:cs="TT15Ct00"/>
          <w:sz w:val="18"/>
          <w:szCs w:val="18"/>
        </w:rPr>
        <w:t xml:space="preserve">, program Zdraví mládeže </w:t>
      </w:r>
      <w:proofErr w:type="spellStart"/>
      <w:r w:rsidRPr="00660373">
        <w:rPr>
          <w:rFonts w:cs="TT15Ct00"/>
          <w:sz w:val="18"/>
          <w:szCs w:val="18"/>
        </w:rPr>
        <w:t>Orygen</w:t>
      </w:r>
      <w:proofErr w:type="spellEnd"/>
      <w:r w:rsidRPr="00660373">
        <w:rPr>
          <w:rFonts w:cs="TT15Ct00"/>
          <w:sz w:val="18"/>
          <w:szCs w:val="18"/>
        </w:rPr>
        <w:t>, Melbourne, Austrálie</w:t>
      </w:r>
    </w:p>
    <w:p w14:paraId="153794BD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Caroline </w:t>
      </w:r>
      <w:proofErr w:type="spellStart"/>
      <w:r w:rsidRPr="00660373">
        <w:rPr>
          <w:rFonts w:cs="TT15Ct00"/>
          <w:sz w:val="18"/>
          <w:szCs w:val="18"/>
        </w:rPr>
        <w:t>Fei-Yeng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Kwok</w:t>
      </w:r>
      <w:proofErr w:type="spellEnd"/>
      <w:r w:rsidRPr="00660373">
        <w:rPr>
          <w:rFonts w:cs="TT15Ct00"/>
          <w:sz w:val="18"/>
          <w:szCs w:val="18"/>
        </w:rPr>
        <w:t>, Kanada</w:t>
      </w:r>
    </w:p>
    <w:p w14:paraId="1051E08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• Oliver Lewis, Centrum ochrany osob s duševními poruchami, Budapešť, Maďarsko</w:t>
      </w:r>
    </w:p>
    <w:p w14:paraId="301FEBB8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Aiysha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Malik</w:t>
      </w:r>
      <w:proofErr w:type="spellEnd"/>
      <w:r w:rsidRPr="00660373">
        <w:rPr>
          <w:rFonts w:cs="TT15Ct00"/>
          <w:sz w:val="18"/>
          <w:szCs w:val="18"/>
        </w:rPr>
        <w:t>, Univerzita v Oxfordu, Velká Británie</w:t>
      </w:r>
    </w:p>
    <w:p w14:paraId="53A2C6A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Angélica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Monreal</w:t>
      </w:r>
      <w:proofErr w:type="spellEnd"/>
      <w:r w:rsidRPr="00660373">
        <w:rPr>
          <w:rFonts w:cs="TT15Ct00"/>
          <w:sz w:val="18"/>
          <w:szCs w:val="18"/>
        </w:rPr>
        <w:t>, Národní komise pro ochranu osob trpících duševní poruchou, Chile</w:t>
      </w:r>
    </w:p>
    <w:p w14:paraId="26AC32EA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Maristela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Monteiro</w:t>
      </w:r>
      <w:proofErr w:type="spellEnd"/>
      <w:r w:rsidRPr="00660373">
        <w:rPr>
          <w:rFonts w:cs="TT15Ct00"/>
          <w:sz w:val="18"/>
          <w:szCs w:val="18"/>
        </w:rPr>
        <w:t>, Regionální úřad WHO pro Severní a Jižní Ameriku, Washington DC, USA</w:t>
      </w:r>
    </w:p>
    <w:p w14:paraId="3729F59A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Matthijs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Muijen</w:t>
      </w:r>
      <w:proofErr w:type="spellEnd"/>
      <w:r w:rsidRPr="00660373">
        <w:rPr>
          <w:rFonts w:cs="TT15Ct00"/>
          <w:sz w:val="18"/>
          <w:szCs w:val="18"/>
        </w:rPr>
        <w:t>, Regionální úřad WHO pro Evropu, Kodaň, Dánsko</w:t>
      </w:r>
    </w:p>
    <w:p w14:paraId="5FBFF06E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Jamil </w:t>
      </w:r>
      <w:proofErr w:type="spellStart"/>
      <w:r w:rsidRPr="00660373">
        <w:rPr>
          <w:rFonts w:cs="TT15Ct00"/>
          <w:sz w:val="18"/>
          <w:szCs w:val="18"/>
        </w:rPr>
        <w:t>Nassif</w:t>
      </w:r>
      <w:proofErr w:type="spellEnd"/>
      <w:r w:rsidRPr="00660373">
        <w:rPr>
          <w:rFonts w:cs="TT15Ct00"/>
          <w:sz w:val="18"/>
          <w:szCs w:val="18"/>
        </w:rPr>
        <w:t xml:space="preserve">, </w:t>
      </w:r>
      <w:proofErr w:type="spellStart"/>
      <w:r w:rsidRPr="00660373">
        <w:rPr>
          <w:rFonts w:cs="TT15Ct00"/>
          <w:sz w:val="18"/>
          <w:szCs w:val="18"/>
        </w:rPr>
        <w:t>Salfit</w:t>
      </w:r>
      <w:proofErr w:type="spellEnd"/>
      <w:r w:rsidRPr="00660373">
        <w:rPr>
          <w:rFonts w:cs="TT15Ct00"/>
          <w:sz w:val="18"/>
          <w:szCs w:val="18"/>
        </w:rPr>
        <w:t xml:space="preserve"> Centrum komunity </w:t>
      </w:r>
      <w:proofErr w:type="spellStart"/>
      <w:r w:rsidRPr="00660373">
        <w:rPr>
          <w:rFonts w:cs="TT15Ct00"/>
          <w:sz w:val="18"/>
          <w:szCs w:val="18"/>
        </w:rPr>
        <w:t>Salfit</w:t>
      </w:r>
      <w:proofErr w:type="spellEnd"/>
      <w:r w:rsidRPr="00660373">
        <w:rPr>
          <w:rFonts w:cs="TT15Ct00"/>
          <w:sz w:val="18"/>
          <w:szCs w:val="18"/>
        </w:rPr>
        <w:t xml:space="preserve"> pro duševní zdraví, Ministerstvo zdravotnictví, Západní břeh Jordánu a Pásmo Gazy</w:t>
      </w:r>
    </w:p>
    <w:p w14:paraId="6177A3D8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Alana </w:t>
      </w:r>
      <w:proofErr w:type="spellStart"/>
      <w:r w:rsidRPr="00660373">
        <w:rPr>
          <w:rFonts w:cs="TT15Ct00"/>
          <w:sz w:val="18"/>
          <w:szCs w:val="18"/>
        </w:rPr>
        <w:t>Officer</w:t>
      </w:r>
      <w:proofErr w:type="spellEnd"/>
      <w:r w:rsidRPr="00660373">
        <w:rPr>
          <w:rFonts w:cs="TT15Ct00"/>
          <w:sz w:val="18"/>
          <w:szCs w:val="18"/>
        </w:rPr>
        <w:t>, WHO, Ženeva, Švýcarsko</w:t>
      </w:r>
    </w:p>
    <w:p w14:paraId="45D5874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Ionela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Petrea</w:t>
      </w:r>
      <w:proofErr w:type="spellEnd"/>
      <w:r w:rsidRPr="00660373">
        <w:rPr>
          <w:rFonts w:cs="TT15Ct00"/>
          <w:sz w:val="18"/>
          <w:szCs w:val="18"/>
        </w:rPr>
        <w:t xml:space="preserve">, Institut </w:t>
      </w:r>
      <w:proofErr w:type="spellStart"/>
      <w:r w:rsidRPr="00660373">
        <w:rPr>
          <w:rFonts w:cs="TT15Ct00"/>
          <w:sz w:val="18"/>
          <w:szCs w:val="18"/>
        </w:rPr>
        <w:t>Trimbos</w:t>
      </w:r>
      <w:proofErr w:type="spellEnd"/>
      <w:r w:rsidRPr="00660373">
        <w:rPr>
          <w:rFonts w:cs="TT15Ct00"/>
          <w:sz w:val="18"/>
          <w:szCs w:val="18"/>
        </w:rPr>
        <w:t xml:space="preserve"> – spolupracující centrum s WHO, Nizozemsko</w:t>
      </w:r>
    </w:p>
    <w:p w14:paraId="2BB3D1FD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Matt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Pollard</w:t>
      </w:r>
      <w:proofErr w:type="spellEnd"/>
      <w:r w:rsidRPr="00660373">
        <w:rPr>
          <w:rFonts w:cs="TT15Ct00"/>
          <w:sz w:val="18"/>
          <w:szCs w:val="18"/>
        </w:rPr>
        <w:t>, Asociace pro zabránění mučení, Ženeva, Švýcarsko</w:t>
      </w:r>
    </w:p>
    <w:p w14:paraId="2C8BA1EA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Jorge </w:t>
      </w:r>
      <w:proofErr w:type="spellStart"/>
      <w:r w:rsidRPr="00660373">
        <w:rPr>
          <w:rFonts w:cs="TT15Ct00"/>
          <w:sz w:val="18"/>
          <w:szCs w:val="18"/>
        </w:rPr>
        <w:t>Rodriguez</w:t>
      </w:r>
      <w:proofErr w:type="spellEnd"/>
      <w:r w:rsidRPr="00660373">
        <w:rPr>
          <w:rFonts w:cs="TT15Ct00"/>
          <w:sz w:val="18"/>
          <w:szCs w:val="18"/>
        </w:rPr>
        <w:t>, Regionální úřad WHO pro Severní a Jižní Ameriku, Washington DC, USA</w:t>
      </w:r>
    </w:p>
    <w:p w14:paraId="03CF6108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Diana Rose, Institut psychiatrie, </w:t>
      </w:r>
      <w:proofErr w:type="spellStart"/>
      <w:r w:rsidRPr="00660373">
        <w:rPr>
          <w:rFonts w:cs="TT15Ct00"/>
          <w:sz w:val="18"/>
          <w:szCs w:val="18"/>
        </w:rPr>
        <w:t>King’s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College</w:t>
      </w:r>
      <w:proofErr w:type="spellEnd"/>
      <w:r w:rsidRPr="00660373">
        <w:rPr>
          <w:rFonts w:cs="TT15Ct00"/>
          <w:sz w:val="18"/>
          <w:szCs w:val="18"/>
        </w:rPr>
        <w:t xml:space="preserve"> v Londýně, Velká Británie</w:t>
      </w:r>
    </w:p>
    <w:p w14:paraId="45CA2D46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Khalid </w:t>
      </w:r>
      <w:proofErr w:type="spellStart"/>
      <w:r w:rsidRPr="00660373">
        <w:rPr>
          <w:rFonts w:cs="TT15Ct00"/>
          <w:sz w:val="18"/>
          <w:szCs w:val="18"/>
        </w:rPr>
        <w:t>Saeed</w:t>
      </w:r>
      <w:proofErr w:type="spellEnd"/>
      <w:r w:rsidRPr="00660373">
        <w:rPr>
          <w:rFonts w:cs="TT15Ct00"/>
          <w:sz w:val="18"/>
          <w:szCs w:val="18"/>
        </w:rPr>
        <w:t>, Regionální úřad WHO pro východní Středomoří, Káhira, Egypt</w:t>
      </w:r>
    </w:p>
    <w:p w14:paraId="7837A733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• Tom Shakespeare, WHO, Ženeva, Švýcarsko</w:t>
      </w:r>
    </w:p>
    <w:p w14:paraId="0A164864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Jessica </w:t>
      </w:r>
      <w:proofErr w:type="spellStart"/>
      <w:r w:rsidRPr="00660373">
        <w:rPr>
          <w:rFonts w:cs="TT15Ct00"/>
          <w:sz w:val="18"/>
          <w:szCs w:val="18"/>
        </w:rPr>
        <w:t>Sinclair</w:t>
      </w:r>
      <w:proofErr w:type="spellEnd"/>
      <w:r w:rsidRPr="00660373">
        <w:rPr>
          <w:rFonts w:cs="TT15Ct00"/>
          <w:sz w:val="18"/>
          <w:szCs w:val="18"/>
        </w:rPr>
        <w:t xml:space="preserve">, Maxwell </w:t>
      </w:r>
      <w:proofErr w:type="spellStart"/>
      <w:r w:rsidRPr="00660373">
        <w:rPr>
          <w:rFonts w:cs="TT15Ct00"/>
          <w:sz w:val="18"/>
          <w:szCs w:val="18"/>
        </w:rPr>
        <w:t>Stamp</w:t>
      </w:r>
      <w:proofErr w:type="spellEnd"/>
      <w:r w:rsidRPr="00660373">
        <w:rPr>
          <w:rFonts w:cs="TT15Ct00"/>
          <w:sz w:val="18"/>
          <w:szCs w:val="18"/>
        </w:rPr>
        <w:t xml:space="preserve"> PLC, Velká Británie</w:t>
      </w:r>
    </w:p>
    <w:p w14:paraId="13E3D75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 xml:space="preserve">• Sarah </w:t>
      </w:r>
      <w:proofErr w:type="spellStart"/>
      <w:r w:rsidRPr="00660373">
        <w:rPr>
          <w:rFonts w:cs="TT15Ct00"/>
          <w:sz w:val="18"/>
          <w:szCs w:val="18"/>
        </w:rPr>
        <w:t>Skeen</w:t>
      </w:r>
      <w:proofErr w:type="spellEnd"/>
      <w:r w:rsidRPr="00660373">
        <w:rPr>
          <w:rFonts w:cs="TT15Ct00"/>
          <w:sz w:val="18"/>
          <w:szCs w:val="18"/>
        </w:rPr>
        <w:t>, WHO, Ženeva, Švýcarsko</w:t>
      </w:r>
    </w:p>
    <w:p w14:paraId="26C98C4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Peter </w:t>
      </w:r>
      <w:proofErr w:type="spellStart"/>
      <w:r w:rsidRPr="00660373">
        <w:rPr>
          <w:rFonts w:cs="TT15Ct00"/>
          <w:sz w:val="18"/>
          <w:szCs w:val="18"/>
        </w:rPr>
        <w:t>Stastny</w:t>
      </w:r>
      <w:proofErr w:type="spellEnd"/>
      <w:r w:rsidRPr="00660373">
        <w:rPr>
          <w:rFonts w:cs="TT15Ct00"/>
          <w:sz w:val="18"/>
          <w:szCs w:val="18"/>
        </w:rPr>
        <w:t>, Program pro globální duševní zdraví/</w:t>
      </w:r>
      <w:proofErr w:type="spellStart"/>
      <w:r w:rsidRPr="00660373">
        <w:rPr>
          <w:rFonts w:cs="TT15Ct00"/>
          <w:sz w:val="18"/>
          <w:szCs w:val="18"/>
        </w:rPr>
        <w:t>RedeAmericas</w:t>
      </w:r>
      <w:proofErr w:type="spellEnd"/>
      <w:r w:rsidRPr="00660373">
        <w:rPr>
          <w:rFonts w:cs="TT15Ct00"/>
          <w:sz w:val="18"/>
          <w:szCs w:val="18"/>
        </w:rPr>
        <w:t>, Kolumbijská univerzita, New York City, USA</w:t>
      </w:r>
    </w:p>
    <w:p w14:paraId="1D179846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Kanna </w:t>
      </w:r>
      <w:proofErr w:type="spellStart"/>
      <w:r w:rsidRPr="00660373">
        <w:rPr>
          <w:rFonts w:cs="TT15Ct00"/>
          <w:sz w:val="18"/>
          <w:szCs w:val="18"/>
        </w:rPr>
        <w:t>Sugiura</w:t>
      </w:r>
      <w:proofErr w:type="spellEnd"/>
      <w:r w:rsidRPr="00660373">
        <w:rPr>
          <w:rFonts w:cs="TT15Ct00"/>
          <w:sz w:val="18"/>
          <w:szCs w:val="18"/>
        </w:rPr>
        <w:t>, WHO, Ženeva, Švýcarsko</w:t>
      </w:r>
    </w:p>
    <w:p w14:paraId="2D398169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Ezra </w:t>
      </w:r>
      <w:proofErr w:type="spellStart"/>
      <w:r w:rsidRPr="00660373">
        <w:rPr>
          <w:rFonts w:cs="TT15Ct00"/>
          <w:sz w:val="18"/>
          <w:szCs w:val="18"/>
        </w:rPr>
        <w:t>Susser</w:t>
      </w:r>
      <w:proofErr w:type="spellEnd"/>
      <w:r w:rsidRPr="00660373">
        <w:rPr>
          <w:rFonts w:cs="TT15Ct00"/>
          <w:sz w:val="18"/>
          <w:szCs w:val="18"/>
        </w:rPr>
        <w:t xml:space="preserve">, Fakulta veřejného zdraví </w:t>
      </w:r>
      <w:proofErr w:type="spellStart"/>
      <w:r w:rsidRPr="00660373">
        <w:rPr>
          <w:rFonts w:cs="TT15Ct00"/>
          <w:sz w:val="18"/>
          <w:szCs w:val="18"/>
        </w:rPr>
        <w:t>Mailman</w:t>
      </w:r>
      <w:proofErr w:type="spellEnd"/>
      <w:r w:rsidRPr="00660373">
        <w:rPr>
          <w:rFonts w:cs="TT15Ct00"/>
          <w:sz w:val="18"/>
          <w:szCs w:val="18"/>
        </w:rPr>
        <w:t>, Kolumbijská univerzita, New York City, USA</w:t>
      </w:r>
    </w:p>
    <w:p w14:paraId="122653AB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• Stephen Tang, Australská státní univerzita, Canberra, Austrálie</w:t>
      </w:r>
    </w:p>
    <w:p w14:paraId="63647546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Graham </w:t>
      </w:r>
      <w:proofErr w:type="spellStart"/>
      <w:r w:rsidRPr="00660373">
        <w:rPr>
          <w:rFonts w:cs="TT15Ct00"/>
          <w:sz w:val="18"/>
          <w:szCs w:val="18"/>
        </w:rPr>
        <w:t>Thornicroft</w:t>
      </w:r>
      <w:proofErr w:type="spellEnd"/>
      <w:r w:rsidRPr="00660373">
        <w:rPr>
          <w:rFonts w:cs="TT15Ct00"/>
          <w:sz w:val="18"/>
          <w:szCs w:val="18"/>
        </w:rPr>
        <w:t xml:space="preserve">, Institut psychiatrie, </w:t>
      </w:r>
      <w:proofErr w:type="spellStart"/>
      <w:r w:rsidRPr="00660373">
        <w:rPr>
          <w:rFonts w:cs="TT15Ct00"/>
          <w:sz w:val="18"/>
          <w:szCs w:val="18"/>
        </w:rPr>
        <w:t>King’s</w:t>
      </w:r>
      <w:proofErr w:type="spellEnd"/>
      <w:r w:rsidRPr="00660373">
        <w:rPr>
          <w:rFonts w:cs="TT15Ct00"/>
          <w:sz w:val="18"/>
          <w:szCs w:val="18"/>
        </w:rPr>
        <w:t xml:space="preserve"> College v Londýně, Velká Británie</w:t>
      </w:r>
    </w:p>
    <w:p w14:paraId="1FF3FA70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Anil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Vartak</w:t>
      </w:r>
      <w:proofErr w:type="spellEnd"/>
      <w:r w:rsidRPr="00660373">
        <w:rPr>
          <w:rFonts w:cs="TT15Ct00"/>
          <w:sz w:val="18"/>
          <w:szCs w:val="18"/>
        </w:rPr>
        <w:t>, Sdružení pro zvyšování povědomí o schizofrenii, Pune, Indie</w:t>
      </w:r>
    </w:p>
    <w:p w14:paraId="6DDB65C3" w14:textId="77777777" w:rsidR="00A11CD7" w:rsidRPr="00660373" w:rsidRDefault="0002208F" w:rsidP="00B1082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Henrik </w:t>
      </w:r>
      <w:proofErr w:type="spellStart"/>
      <w:r w:rsidRPr="00660373">
        <w:rPr>
          <w:rFonts w:cs="TT15Ct00"/>
          <w:sz w:val="18"/>
          <w:szCs w:val="18"/>
        </w:rPr>
        <w:t>Wahlberg</w:t>
      </w:r>
      <w:proofErr w:type="spellEnd"/>
      <w:r w:rsidRPr="00660373">
        <w:rPr>
          <w:rFonts w:cs="TT15Ct00"/>
          <w:sz w:val="18"/>
          <w:szCs w:val="18"/>
        </w:rPr>
        <w:t xml:space="preserve">, Stockholmská rada, Centrum </w:t>
      </w:r>
      <w:proofErr w:type="spellStart"/>
      <w:r w:rsidRPr="00660373">
        <w:rPr>
          <w:rFonts w:cs="TT15Ct00"/>
          <w:sz w:val="18"/>
          <w:szCs w:val="18"/>
        </w:rPr>
        <w:t>transkulturní</w:t>
      </w:r>
      <w:proofErr w:type="spellEnd"/>
      <w:r w:rsidRPr="00660373">
        <w:rPr>
          <w:rFonts w:cs="TT15Ct00"/>
          <w:sz w:val="18"/>
          <w:szCs w:val="18"/>
        </w:rPr>
        <w:t xml:space="preserve"> psychiatrie, Stockholm, Švédsko</w:t>
      </w:r>
    </w:p>
    <w:p w14:paraId="14DBEA32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• Simon Walker, Úřad vysokého komisaře pro lidská práva, Ženeva, Švýcarsko</w:t>
      </w:r>
    </w:p>
    <w:p w14:paraId="53B4397C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Xiangdong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Wang</w:t>
      </w:r>
      <w:proofErr w:type="spellEnd"/>
      <w:r w:rsidRPr="00660373">
        <w:rPr>
          <w:rFonts w:cs="TT15Ct00"/>
          <w:sz w:val="18"/>
          <w:szCs w:val="18"/>
        </w:rPr>
        <w:t>, Regionální úřad WHO pro západní Tichomoří, Manila, Filipíny</w:t>
      </w:r>
    </w:p>
    <w:p w14:paraId="440E222A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Narelle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Wickham</w:t>
      </w:r>
      <w:proofErr w:type="spellEnd"/>
      <w:r w:rsidRPr="00660373">
        <w:rPr>
          <w:rFonts w:cs="TT15Ct00"/>
          <w:sz w:val="18"/>
          <w:szCs w:val="18"/>
        </w:rPr>
        <w:t>, Spravedlnost ve zdravotnictví, Canberra, Austrálie</w:t>
      </w:r>
    </w:p>
    <w:p w14:paraId="6D41701C" w14:textId="77777777" w:rsidR="00A11CD7" w:rsidRPr="00660373" w:rsidRDefault="0002208F" w:rsidP="00B10827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• </w:t>
      </w:r>
      <w:proofErr w:type="spellStart"/>
      <w:r w:rsidRPr="00660373">
        <w:rPr>
          <w:rFonts w:cs="TT15Ct00"/>
          <w:sz w:val="18"/>
          <w:szCs w:val="18"/>
        </w:rPr>
        <w:t>Moody</w:t>
      </w:r>
      <w:proofErr w:type="spellEnd"/>
      <w:r w:rsidRPr="00660373">
        <w:rPr>
          <w:rFonts w:cs="TT15Ct00"/>
          <w:sz w:val="18"/>
          <w:szCs w:val="18"/>
        </w:rPr>
        <w:t xml:space="preserve"> </w:t>
      </w:r>
      <w:proofErr w:type="spellStart"/>
      <w:r w:rsidRPr="00660373">
        <w:rPr>
          <w:rFonts w:cs="TT15Ct00"/>
          <w:sz w:val="18"/>
          <w:szCs w:val="18"/>
        </w:rPr>
        <w:t>Zaky</w:t>
      </w:r>
      <w:proofErr w:type="spellEnd"/>
      <w:r w:rsidRPr="00660373">
        <w:rPr>
          <w:rFonts w:cs="TT15Ct00"/>
          <w:sz w:val="18"/>
          <w:szCs w:val="18"/>
        </w:rPr>
        <w:t xml:space="preserve">, Všeobecná nemocnice </w:t>
      </w:r>
      <w:proofErr w:type="spellStart"/>
      <w:r w:rsidRPr="00660373">
        <w:rPr>
          <w:rFonts w:cs="TT15Ct00"/>
          <w:sz w:val="18"/>
          <w:szCs w:val="18"/>
        </w:rPr>
        <w:t>Comet</w:t>
      </w:r>
      <w:proofErr w:type="spellEnd"/>
      <w:r w:rsidRPr="00660373">
        <w:rPr>
          <w:rFonts w:cs="TT15Ct00"/>
          <w:sz w:val="18"/>
          <w:szCs w:val="18"/>
        </w:rPr>
        <w:t>, Egypt</w:t>
      </w:r>
    </w:p>
    <w:p w14:paraId="0276CDA0" w14:textId="77777777" w:rsidR="00BC7BC5" w:rsidRPr="00660373" w:rsidRDefault="00BC7BC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22BB1286" w14:textId="77777777" w:rsidR="00BC7BC5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Administrativní podpora: Patricia </w:t>
      </w:r>
      <w:proofErr w:type="spellStart"/>
      <w:r w:rsidRPr="00660373">
        <w:rPr>
          <w:rFonts w:cs="TT15Ct00"/>
          <w:color w:val="000000"/>
          <w:sz w:val="18"/>
          <w:szCs w:val="18"/>
        </w:rPr>
        <w:t>Robertson</w:t>
      </w:r>
      <w:proofErr w:type="spellEnd"/>
    </w:p>
    <w:p w14:paraId="7DC25646" w14:textId="77777777" w:rsidR="00BC7BC5" w:rsidRPr="00660373" w:rsidRDefault="00BC7BC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2374CA18" w14:textId="77777777" w:rsidR="00BC7BC5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FF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Grafická podoba: </w:t>
      </w:r>
      <w:proofErr w:type="spellStart"/>
      <w:r w:rsidRPr="00660373">
        <w:rPr>
          <w:rFonts w:cs="TT15Ct00"/>
          <w:color w:val="000000"/>
          <w:sz w:val="18"/>
          <w:szCs w:val="18"/>
        </w:rPr>
        <w:t>Inis</w:t>
      </w:r>
      <w:proofErr w:type="spellEnd"/>
      <w:r w:rsidRPr="00660373">
        <w:rPr>
          <w:rFonts w:cs="TT15Ct00"/>
          <w:color w:val="000000"/>
          <w:sz w:val="18"/>
          <w:szCs w:val="18"/>
        </w:rPr>
        <w:t xml:space="preserve"> </w:t>
      </w:r>
      <w:proofErr w:type="spellStart"/>
      <w:r w:rsidRPr="00660373">
        <w:rPr>
          <w:rFonts w:cs="TT15Ct00"/>
          <w:color w:val="000000"/>
          <w:sz w:val="18"/>
          <w:szCs w:val="18"/>
        </w:rPr>
        <w:t>Communication</w:t>
      </w:r>
      <w:proofErr w:type="spellEnd"/>
      <w:r w:rsidRPr="00660373">
        <w:rPr>
          <w:rFonts w:cs="TT15Ct00"/>
          <w:color w:val="000000"/>
          <w:sz w:val="18"/>
          <w:szCs w:val="18"/>
        </w:rPr>
        <w:t xml:space="preserve">, </w:t>
      </w:r>
      <w:hyperlink r:id="rId13" w:history="1">
        <w:r w:rsidRPr="00660373">
          <w:rPr>
            <w:rStyle w:val="Hyperlink"/>
            <w:rFonts w:cs="TT15Ct00"/>
            <w:sz w:val="18"/>
            <w:szCs w:val="18"/>
          </w:rPr>
          <w:t>www.iniscommunication.com</w:t>
        </w:r>
      </w:hyperlink>
    </w:p>
    <w:p w14:paraId="5279CE90" w14:textId="77777777" w:rsidR="00BC7BC5" w:rsidRPr="00660373" w:rsidRDefault="00BC7BC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FF"/>
          <w:sz w:val="18"/>
          <w:szCs w:val="18"/>
        </w:rPr>
      </w:pPr>
    </w:p>
    <w:p w14:paraId="25F64DF8" w14:textId="77777777" w:rsidR="00BC7BC5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bCs/>
          <w:color w:val="000000"/>
          <w:sz w:val="18"/>
          <w:szCs w:val="18"/>
        </w:rPr>
      </w:pPr>
      <w:r w:rsidRPr="00660373">
        <w:rPr>
          <w:rFonts w:ascii="Arial" w:hAnsi="Arial" w:cs="Arial"/>
          <w:b/>
          <w:color w:val="000000"/>
          <w:sz w:val="18"/>
          <w:szCs w:val="18"/>
        </w:rPr>
        <w:t>S vděčností děkujeme za finanční podporu ze strany vlády Španělska a Portugalska.</w:t>
      </w:r>
    </w:p>
    <w:p w14:paraId="7519ECE5" w14:textId="77777777" w:rsidR="00120060" w:rsidRPr="00660373" w:rsidRDefault="00120060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7EA20A2B" w14:textId="77777777" w:rsidR="00557021" w:rsidRPr="00660373" w:rsidRDefault="00557021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296D12ED" w14:textId="77777777" w:rsidR="00557021" w:rsidRPr="00660373" w:rsidRDefault="00557021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587BD8F3" w14:textId="77777777" w:rsidR="00557021" w:rsidRPr="00660373" w:rsidRDefault="00557021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223ECDBA" w14:textId="77777777" w:rsidR="00120060" w:rsidRPr="00660373" w:rsidRDefault="00120060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5E671E2D" w14:textId="77777777" w:rsidR="00120060" w:rsidRPr="00660373" w:rsidRDefault="00120060" w:rsidP="00120060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20"/>
          <w:szCs w:val="20"/>
        </w:rPr>
      </w:pPr>
      <w:r w:rsidRPr="00660373">
        <w:rPr>
          <w:rFonts w:cs="TT15Et00"/>
          <w:b/>
          <w:color w:val="000000"/>
          <w:sz w:val="20"/>
          <w:szCs w:val="20"/>
        </w:rPr>
        <w:t>OBSAH</w:t>
      </w:r>
    </w:p>
    <w:p w14:paraId="34FD9ABC" w14:textId="77777777" w:rsidR="00BC7BC5" w:rsidRPr="00660373" w:rsidRDefault="00BC7BC5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0025F7D7" w14:textId="77777777" w:rsidR="00BC7BC5" w:rsidRPr="00660373" w:rsidRDefault="00BC7BC5" w:rsidP="00BC7BC5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</w:p>
    <w:p w14:paraId="4BA1A8E7" w14:textId="77777777" w:rsidR="00BC7BC5" w:rsidRPr="00660373" w:rsidRDefault="00BC7BC5" w:rsidP="00BC7BC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Shrnutí</w:t>
      </w:r>
    </w:p>
    <w:p w14:paraId="13D98FCC" w14:textId="77777777" w:rsidR="00BC7BC5" w:rsidRPr="00660373" w:rsidRDefault="00B67E92" w:rsidP="00BC7BC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Met</w:t>
      </w:r>
      <w:r w:rsidR="00BC7BC5" w:rsidRPr="00660373">
        <w:rPr>
          <w:rFonts w:cs="TT15Ct00"/>
          <w:sz w:val="18"/>
          <w:szCs w:val="18"/>
        </w:rPr>
        <w:t>odologie</w:t>
      </w:r>
    </w:p>
    <w:p w14:paraId="1C6E39DD" w14:textId="77777777" w:rsidR="00BC7BC5" w:rsidRPr="00660373" w:rsidRDefault="00BC7BC5" w:rsidP="00BC7BC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Výsledky</w:t>
      </w:r>
    </w:p>
    <w:p w14:paraId="4BAE81F7" w14:textId="77777777" w:rsidR="00B67E92" w:rsidRPr="00660373" w:rsidRDefault="0002208F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Téma 1. Právo na přiměřenou životní úroveň (Čl. 28 Úmluvy OSN o právech osob se zdravotním postižením – dále jen „ÚPOZP“) </w:t>
      </w:r>
    </w:p>
    <w:p w14:paraId="00BCC0CB" w14:textId="77777777" w:rsidR="00BC7BC5" w:rsidRPr="00660373" w:rsidRDefault="0002208F" w:rsidP="00BC7BC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Téma 2. Právo na nejvyšší dosažitelnou úroveň fyzického a duševního zdraví (Čl. 25 ÚPOZP)</w:t>
      </w:r>
    </w:p>
    <w:p w14:paraId="643CD9FA" w14:textId="77777777" w:rsidR="00B67E92" w:rsidRPr="00660373" w:rsidRDefault="0002208F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Téma 3. Právo na uplatnění právní způsobilosti a právo na svobodu a osobní bezpečnost</w:t>
      </w:r>
      <w:r w:rsidRPr="00660373">
        <w:rPr>
          <w:rFonts w:ascii="Arial" w:hAnsi="Arial" w:cs="Arial"/>
          <w:color w:val="000000"/>
        </w:rPr>
        <w:t xml:space="preserve"> </w:t>
      </w:r>
      <w:r w:rsidRPr="00660373">
        <w:rPr>
          <w:rFonts w:cs="TT15Ct00"/>
          <w:sz w:val="18"/>
          <w:szCs w:val="18"/>
        </w:rPr>
        <w:t xml:space="preserve">(Čl. 12 a 14 ÚPOZP) </w:t>
      </w:r>
    </w:p>
    <w:p w14:paraId="0D832870" w14:textId="77777777" w:rsidR="00B67E92" w:rsidRPr="00660373" w:rsidRDefault="0002208F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Téma 4. Ochrana proti mučení a jinému krutému, nelidskému či ponižujícímu zacházení (Čl. 15 a 16 ÚPOZP)</w:t>
      </w:r>
    </w:p>
    <w:p w14:paraId="7BB2FCBE" w14:textId="77777777" w:rsidR="00120060" w:rsidRPr="00660373" w:rsidRDefault="0002208F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Téma 5. Právo na nezávislý způsob života a zapojení do společnosti (Čl. 19 ÚPOZP)</w:t>
      </w:r>
    </w:p>
    <w:p w14:paraId="1C96FDBC" w14:textId="77777777" w:rsidR="00120060" w:rsidRPr="00660373" w:rsidRDefault="00570B2E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Diskuse</w:t>
      </w:r>
    </w:p>
    <w:p w14:paraId="6790E0BF" w14:textId="77777777" w:rsidR="00120060" w:rsidRPr="00660373" w:rsidRDefault="00120060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Závěry a doporučení</w:t>
      </w:r>
    </w:p>
    <w:p w14:paraId="3C0AFC38" w14:textId="77777777" w:rsidR="00120060" w:rsidRPr="00660373" w:rsidRDefault="00120060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C7ABB5A" w14:textId="77777777" w:rsidR="00120060" w:rsidRPr="00660373" w:rsidRDefault="00120060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B72185A" w14:textId="77777777" w:rsidR="00120060" w:rsidRPr="00660373" w:rsidRDefault="00120060" w:rsidP="00B67E9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31D186D" w14:textId="77777777" w:rsidR="00120060" w:rsidRPr="00660373" w:rsidRDefault="00120060" w:rsidP="00B67E92">
      <w:pPr>
        <w:autoSpaceDE w:val="0"/>
        <w:autoSpaceDN w:val="0"/>
        <w:adjustRightInd w:val="0"/>
        <w:spacing w:after="0" w:line="240" w:lineRule="auto"/>
        <w:rPr>
          <w:rFonts w:cs="TT15Ct00"/>
          <w:b/>
          <w:sz w:val="20"/>
          <w:szCs w:val="20"/>
        </w:rPr>
      </w:pPr>
      <w:r w:rsidRPr="00660373">
        <w:rPr>
          <w:rFonts w:cs="TT15Ct00"/>
          <w:b/>
          <w:sz w:val="20"/>
          <w:szCs w:val="20"/>
        </w:rPr>
        <w:t>SHRNUTÍ</w:t>
      </w:r>
    </w:p>
    <w:p w14:paraId="4E3EDE5F" w14:textId="77777777" w:rsidR="00BC7BC5" w:rsidRPr="00660373" w:rsidRDefault="00BC7BC5" w:rsidP="00BC7BC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CE5B502" w14:textId="77777777" w:rsidR="00120060" w:rsidRPr="00660373" w:rsidRDefault="00120060" w:rsidP="00120060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Účel</w:t>
      </w:r>
    </w:p>
    <w:p w14:paraId="735DE70A" w14:textId="77777777" w:rsidR="00120060" w:rsidRPr="00660373" w:rsidRDefault="00120060" w:rsidP="0012006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Tato část má stručně představit obsah zprávy.</w:t>
      </w:r>
    </w:p>
    <w:p w14:paraId="74755840" w14:textId="77777777" w:rsidR="00664255" w:rsidRPr="00660373" w:rsidRDefault="00664255" w:rsidP="0012006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</w:p>
    <w:p w14:paraId="54C78590" w14:textId="77777777" w:rsidR="00120060" w:rsidRPr="00660373" w:rsidRDefault="00120060" w:rsidP="00120060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Metody</w:t>
      </w:r>
    </w:p>
    <w:p w14:paraId="055BB7F6" w14:textId="77777777" w:rsidR="00120060" w:rsidRPr="00660373" w:rsidRDefault="00120060" w:rsidP="0012006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Tato část má obsahovat stručné vysvětlení o tom, kdy a jak</w:t>
      </w:r>
      <w:r w:rsidR="004F1F8C" w:rsidRPr="00660373">
        <w:rPr>
          <w:rFonts w:cs="TT15Ct00"/>
          <w:color w:val="000000"/>
          <w:sz w:val="18"/>
          <w:szCs w:val="18"/>
        </w:rPr>
        <w:t xml:space="preserve">ým způsobem byl </w:t>
      </w:r>
      <w:r w:rsidR="0002208F" w:rsidRPr="00660373">
        <w:rPr>
          <w:rFonts w:cs="TT15Ct00"/>
          <w:color w:val="000000"/>
          <w:sz w:val="18"/>
          <w:szCs w:val="18"/>
        </w:rPr>
        <w:t>vybudován tým,</w:t>
      </w:r>
      <w:r w:rsidR="00E82D1F" w:rsidRPr="00660373">
        <w:rPr>
          <w:rFonts w:cs="TT15Ct00"/>
          <w:color w:val="000000"/>
          <w:sz w:val="18"/>
          <w:szCs w:val="18"/>
        </w:rPr>
        <w:t xml:space="preserve"> </w:t>
      </w:r>
      <w:r w:rsidR="001A780E" w:rsidRPr="00660373">
        <w:rPr>
          <w:rFonts w:cs="TT15Ct00"/>
          <w:color w:val="000000"/>
          <w:sz w:val="18"/>
          <w:szCs w:val="18"/>
        </w:rPr>
        <w:t>jak</w:t>
      </w:r>
      <w:r w:rsidR="004F1F8C" w:rsidRPr="00660373">
        <w:rPr>
          <w:rFonts w:cs="TT15Ct00"/>
          <w:color w:val="000000"/>
          <w:sz w:val="18"/>
          <w:szCs w:val="18"/>
        </w:rPr>
        <w:t>é činnosti a jakým způsobem</w:t>
      </w:r>
      <w:r w:rsidR="00E82D1F" w:rsidRPr="00660373">
        <w:rPr>
          <w:rFonts w:cs="TT15Ct00"/>
          <w:color w:val="000000"/>
          <w:sz w:val="18"/>
          <w:szCs w:val="18"/>
        </w:rPr>
        <w:t xml:space="preserve"> jeho členové vykonávali</w:t>
      </w:r>
      <w:r w:rsidR="00557021" w:rsidRPr="00660373">
        <w:rPr>
          <w:rFonts w:cs="TT15Ct00"/>
          <w:color w:val="000000"/>
          <w:sz w:val="18"/>
          <w:szCs w:val="18"/>
        </w:rPr>
        <w:t>,</w:t>
      </w:r>
      <w:r w:rsidRPr="00660373">
        <w:rPr>
          <w:rFonts w:cs="TT15Ct00"/>
          <w:color w:val="000000"/>
          <w:sz w:val="18"/>
          <w:szCs w:val="18"/>
        </w:rPr>
        <w:t xml:space="preserve"> a krátký popis návštěvy zařízení (např. kolik zaměstnanců, uživatelů služeb a </w:t>
      </w:r>
      <w:r w:rsidR="004F1F8C" w:rsidRPr="00660373">
        <w:rPr>
          <w:rFonts w:cs="TT15Ct00"/>
          <w:color w:val="000000"/>
          <w:sz w:val="18"/>
          <w:szCs w:val="18"/>
        </w:rPr>
        <w:t>blízkých osob</w:t>
      </w:r>
      <w:r w:rsidRPr="00660373">
        <w:rPr>
          <w:rFonts w:cs="TT15Ct00"/>
          <w:color w:val="000000"/>
          <w:sz w:val="18"/>
          <w:szCs w:val="18"/>
        </w:rPr>
        <w:t>, přátel a opatrovníků</w:t>
      </w:r>
      <w:r w:rsidRPr="00660373">
        <w:rPr>
          <w:rFonts w:cs="TT15Ct00"/>
          <w:color w:val="000000"/>
          <w:sz w:val="18"/>
          <w:szCs w:val="18"/>
          <w:vertAlign w:val="superscript"/>
        </w:rPr>
        <w:t xml:space="preserve">1 </w:t>
      </w:r>
      <w:r w:rsidRPr="00660373">
        <w:rPr>
          <w:rFonts w:cs="TT15Ct00"/>
          <w:color w:val="000000"/>
          <w:sz w:val="18"/>
          <w:szCs w:val="18"/>
        </w:rPr>
        <w:t xml:space="preserve">bylo dotazováno a druhy provedených </w:t>
      </w:r>
      <w:r w:rsidR="00A26595" w:rsidRPr="00660373">
        <w:rPr>
          <w:rFonts w:cs="TT15Ct00"/>
          <w:color w:val="000000"/>
          <w:sz w:val="18"/>
          <w:szCs w:val="18"/>
        </w:rPr>
        <w:t>monitorování</w:t>
      </w:r>
      <w:r w:rsidRPr="00660373">
        <w:rPr>
          <w:rFonts w:cs="TT15Ct00"/>
          <w:color w:val="000000"/>
          <w:sz w:val="18"/>
          <w:szCs w:val="18"/>
        </w:rPr>
        <w:t xml:space="preserve">). Tato část bude </w:t>
      </w:r>
      <w:r w:rsidR="00557021" w:rsidRPr="00660373">
        <w:rPr>
          <w:rFonts w:cs="TT15Ct00"/>
          <w:color w:val="000000"/>
          <w:sz w:val="18"/>
          <w:szCs w:val="18"/>
        </w:rPr>
        <w:t xml:space="preserve">dále </w:t>
      </w:r>
      <w:r w:rsidRPr="00660373">
        <w:rPr>
          <w:rFonts w:cs="TT15Ct00"/>
          <w:color w:val="000000"/>
          <w:sz w:val="18"/>
          <w:szCs w:val="18"/>
        </w:rPr>
        <w:t xml:space="preserve">rozšířena v textu zprávy.   </w:t>
      </w:r>
    </w:p>
    <w:p w14:paraId="2AAD1942" w14:textId="77777777" w:rsidR="00664255" w:rsidRPr="00660373" w:rsidRDefault="00664255" w:rsidP="0012006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</w:p>
    <w:p w14:paraId="4DAEB7FE" w14:textId="77777777" w:rsidR="00120060" w:rsidRPr="00660373" w:rsidRDefault="00664255" w:rsidP="00120060">
      <w:pPr>
        <w:autoSpaceDE w:val="0"/>
        <w:autoSpaceDN w:val="0"/>
        <w:adjustRightInd w:val="0"/>
        <w:spacing w:after="0" w:line="240" w:lineRule="auto"/>
        <w:rPr>
          <w:rFonts w:cs="TT15Et00"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Výsledky</w:t>
      </w:r>
    </w:p>
    <w:p w14:paraId="42D55BE5" w14:textId="77777777" w:rsidR="00120060" w:rsidRPr="00660373" w:rsidRDefault="00A44359" w:rsidP="00664255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Zde by měl být</w:t>
      </w:r>
      <w:r w:rsidR="00664255" w:rsidRPr="00660373">
        <w:rPr>
          <w:rFonts w:cs="TT15Ct00"/>
          <w:color w:val="000000"/>
          <w:sz w:val="18"/>
          <w:szCs w:val="18"/>
        </w:rPr>
        <w:t xml:space="preserve"> uveden krátký přehled zjištění o každém tématu, který může být shrnut v tabulce takto: </w:t>
      </w:r>
    </w:p>
    <w:p w14:paraId="0E334B1E" w14:textId="77777777" w:rsidR="009C63A1" w:rsidRPr="00660373" w:rsidRDefault="009C63A1" w:rsidP="00664255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</w:p>
    <w:p w14:paraId="60D57917" w14:textId="77777777" w:rsidR="009C63A1" w:rsidRPr="00660373" w:rsidRDefault="009C63A1" w:rsidP="009C63A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b/>
          <w:sz w:val="18"/>
          <w:szCs w:val="18"/>
        </w:rPr>
        <w:t>Téma</w:t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6E5399" w:rsidRPr="00660373">
        <w:rPr>
          <w:rFonts w:cs="TT15Ct00"/>
          <w:b/>
          <w:sz w:val="18"/>
          <w:szCs w:val="18"/>
        </w:rPr>
        <w:t>Hodnocení</w:t>
      </w:r>
    </w:p>
    <w:p w14:paraId="78935439" w14:textId="77777777" w:rsidR="009C63A1" w:rsidRPr="00660373" w:rsidRDefault="006E5399" w:rsidP="009C63A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Téma </w:t>
      </w:r>
      <w:r w:rsidR="009C63A1" w:rsidRPr="00660373">
        <w:rPr>
          <w:rFonts w:cs="TT15Ct00"/>
          <w:sz w:val="18"/>
          <w:szCs w:val="18"/>
        </w:rPr>
        <w:t>1:</w:t>
      </w:r>
      <w:r w:rsidR="00AF1295" w:rsidRPr="00660373">
        <w:rPr>
          <w:rFonts w:cs="TT15Ct00"/>
          <w:sz w:val="18"/>
          <w:szCs w:val="18"/>
        </w:rPr>
        <w:t xml:space="preserve"> </w:t>
      </w:r>
      <w:r w:rsidR="008469C0" w:rsidRPr="00660373">
        <w:rPr>
          <w:rFonts w:cs="TT15Ct00"/>
          <w:sz w:val="18"/>
          <w:szCs w:val="18"/>
        </w:rPr>
        <w:t>Právo na přiměřenou životní úroveň</w:t>
      </w:r>
      <w:r w:rsidR="009C63A1" w:rsidRPr="00660373">
        <w:rPr>
          <w:rFonts w:cs="TT15Ct00"/>
          <w:sz w:val="18"/>
          <w:szCs w:val="18"/>
        </w:rPr>
        <w:t xml:space="preserve"> (</w:t>
      </w:r>
      <w:r w:rsidR="0002208F" w:rsidRPr="00660373">
        <w:rPr>
          <w:rFonts w:cs="TT15Ct00"/>
          <w:sz w:val="18"/>
          <w:szCs w:val="18"/>
        </w:rPr>
        <w:t>Čl.</w:t>
      </w:r>
      <w:r w:rsidR="00227C7E" w:rsidRPr="00660373">
        <w:rPr>
          <w:rFonts w:cs="TT15Ct00"/>
          <w:sz w:val="18"/>
          <w:szCs w:val="18"/>
        </w:rPr>
        <w:t xml:space="preserve"> </w:t>
      </w:r>
      <w:r w:rsidR="009C63A1" w:rsidRPr="00660373">
        <w:rPr>
          <w:rFonts w:cs="TT15Ct00"/>
          <w:sz w:val="18"/>
          <w:szCs w:val="18"/>
        </w:rPr>
        <w:t xml:space="preserve">28 </w:t>
      </w:r>
      <w:r w:rsidR="00823B55" w:rsidRPr="00660373">
        <w:rPr>
          <w:rFonts w:cs="TT15Ct00"/>
          <w:sz w:val="18"/>
          <w:szCs w:val="18"/>
        </w:rPr>
        <w:t>ÚPOZP</w:t>
      </w:r>
      <w:r w:rsidR="00AF1295" w:rsidRPr="00660373">
        <w:rPr>
          <w:rFonts w:cs="TT15Ct00"/>
          <w:sz w:val="18"/>
          <w:szCs w:val="18"/>
        </w:rPr>
        <w:t>)</w:t>
      </w:r>
      <w:r w:rsidR="00AF1295" w:rsidRPr="00660373">
        <w:rPr>
          <w:rFonts w:cs="TT15Ct00"/>
          <w:sz w:val="18"/>
          <w:szCs w:val="18"/>
        </w:rPr>
        <w:tab/>
      </w:r>
      <w:r w:rsidR="00AF1295" w:rsidRPr="00660373">
        <w:rPr>
          <w:rFonts w:cs="TT15Ct00"/>
          <w:sz w:val="18"/>
          <w:szCs w:val="18"/>
        </w:rPr>
        <w:tab/>
      </w:r>
      <w:r w:rsidR="009C63A1" w:rsidRPr="00660373">
        <w:rPr>
          <w:rFonts w:cs="TT15Ct00"/>
          <w:sz w:val="18"/>
          <w:szCs w:val="18"/>
        </w:rPr>
        <w:t>N</w:t>
      </w:r>
      <w:r w:rsidR="00AF1295" w:rsidRPr="00660373">
        <w:rPr>
          <w:rFonts w:cs="TT15Ct00"/>
          <w:sz w:val="18"/>
          <w:szCs w:val="18"/>
        </w:rPr>
        <w:t>elze použít</w:t>
      </w:r>
      <w:r w:rsidR="009C63A1" w:rsidRPr="00660373">
        <w:rPr>
          <w:rFonts w:cs="TT15Ct00"/>
          <w:sz w:val="18"/>
          <w:szCs w:val="18"/>
        </w:rPr>
        <w:t xml:space="preserve"> (N/A)</w:t>
      </w:r>
    </w:p>
    <w:p w14:paraId="47130BFD" w14:textId="77777777" w:rsidR="00AF1295" w:rsidRPr="00660373" w:rsidRDefault="009C63A1" w:rsidP="009C63A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</w:t>
      </w:r>
      <w:r w:rsidR="00AF1295" w:rsidRPr="00660373">
        <w:rPr>
          <w:rFonts w:cs="TT15Ct00"/>
          <w:sz w:val="18"/>
          <w:szCs w:val="18"/>
        </w:rPr>
        <w:t>éma</w:t>
      </w:r>
      <w:r w:rsidRPr="00660373">
        <w:rPr>
          <w:rFonts w:cs="TT15Ct00"/>
          <w:sz w:val="18"/>
          <w:szCs w:val="18"/>
        </w:rPr>
        <w:t xml:space="preserve"> 2: </w:t>
      </w:r>
      <w:r w:rsidR="00AF1295" w:rsidRPr="00660373">
        <w:rPr>
          <w:rFonts w:cs="TT15Ct00"/>
          <w:sz w:val="18"/>
          <w:szCs w:val="18"/>
        </w:rPr>
        <w:t xml:space="preserve">Právo na nejvyšší dosažitelnou úroveň </w:t>
      </w:r>
    </w:p>
    <w:p w14:paraId="40BFB75C" w14:textId="77777777" w:rsidR="009C63A1" w:rsidRPr="00660373" w:rsidRDefault="00AF1295" w:rsidP="009C63A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fyzického a </w:t>
      </w:r>
      <w:r w:rsidR="0002208F" w:rsidRPr="00660373">
        <w:rPr>
          <w:rFonts w:cs="TT15Ct00"/>
          <w:sz w:val="18"/>
          <w:szCs w:val="18"/>
        </w:rPr>
        <w:t>duševního</w:t>
      </w:r>
      <w:r w:rsidR="00227C7E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zdraví (</w:t>
      </w:r>
      <w:r w:rsidR="0002208F" w:rsidRPr="00660373">
        <w:rPr>
          <w:rFonts w:cs="TT15Ct00"/>
          <w:sz w:val="18"/>
          <w:szCs w:val="18"/>
        </w:rPr>
        <w:t>Čl.</w:t>
      </w:r>
      <w:r w:rsidR="00227C7E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 xml:space="preserve">25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>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227C7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Částečně dosaženo</w:t>
      </w:r>
      <w:r w:rsidR="009C63A1" w:rsidRPr="00660373">
        <w:rPr>
          <w:rFonts w:cs="TT15Ct00"/>
          <w:sz w:val="18"/>
          <w:szCs w:val="18"/>
        </w:rPr>
        <w:t xml:space="preserve"> (A/P)</w:t>
      </w:r>
    </w:p>
    <w:p w14:paraId="15EA2515" w14:textId="77777777" w:rsidR="00422955" w:rsidRPr="00660373" w:rsidRDefault="009C63A1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</w:t>
      </w:r>
      <w:r w:rsidR="00AF1295" w:rsidRPr="00660373">
        <w:rPr>
          <w:rFonts w:cs="TT15Ct00"/>
          <w:sz w:val="18"/>
          <w:szCs w:val="18"/>
        </w:rPr>
        <w:t>éma 3</w:t>
      </w:r>
      <w:r w:rsidRPr="00660373">
        <w:rPr>
          <w:rFonts w:cs="TT15Ct00"/>
          <w:sz w:val="18"/>
          <w:szCs w:val="18"/>
        </w:rPr>
        <w:t>:</w:t>
      </w:r>
      <w:r w:rsidR="00422955" w:rsidRPr="00660373">
        <w:rPr>
          <w:rFonts w:cs="TT15Ct00"/>
          <w:sz w:val="18"/>
          <w:szCs w:val="18"/>
        </w:rPr>
        <w:t xml:space="preserve"> Právo na výkon právní způsobilosti a právo na osobní </w:t>
      </w:r>
    </w:p>
    <w:p w14:paraId="529D563E" w14:textId="77777777" w:rsidR="00422955" w:rsidRPr="00660373" w:rsidRDefault="00422955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svobodu a bezpečnost osob (</w:t>
      </w:r>
      <w:r w:rsidR="0002208F" w:rsidRPr="00660373">
        <w:rPr>
          <w:rFonts w:cs="TT15Ct00"/>
          <w:sz w:val="18"/>
          <w:szCs w:val="18"/>
        </w:rPr>
        <w:t>Čl.</w:t>
      </w:r>
      <w:r w:rsidR="00227C7E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 xml:space="preserve">12 a 14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>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227C7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Nebylo zahájeno (N/I)</w:t>
      </w:r>
    </w:p>
    <w:p w14:paraId="79026A87" w14:textId="77777777" w:rsidR="00422955" w:rsidRPr="00660373" w:rsidRDefault="009C63A1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</w:t>
      </w:r>
      <w:r w:rsidR="00422955" w:rsidRPr="00660373">
        <w:rPr>
          <w:rFonts w:cs="TT15Ct00"/>
          <w:sz w:val="18"/>
          <w:szCs w:val="18"/>
        </w:rPr>
        <w:t xml:space="preserve">éma </w:t>
      </w:r>
      <w:r w:rsidRPr="00660373">
        <w:rPr>
          <w:rFonts w:cs="TT15Ct00"/>
          <w:sz w:val="18"/>
          <w:szCs w:val="18"/>
        </w:rPr>
        <w:t xml:space="preserve">4: </w:t>
      </w:r>
      <w:r w:rsidR="00422955" w:rsidRPr="00660373">
        <w:rPr>
          <w:rFonts w:cs="TT15Ct00"/>
          <w:sz w:val="18"/>
          <w:szCs w:val="18"/>
        </w:rPr>
        <w:t xml:space="preserve">Zákaz mučení a krutého, nelidského nebo </w:t>
      </w:r>
    </w:p>
    <w:p w14:paraId="6CBDAD5C" w14:textId="77777777" w:rsidR="00422955" w:rsidRPr="00660373" w:rsidRDefault="00422955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ponižujícího zacházení (</w:t>
      </w:r>
      <w:r w:rsidR="0002208F" w:rsidRPr="00660373">
        <w:rPr>
          <w:rFonts w:cs="TT15Ct00"/>
          <w:sz w:val="18"/>
          <w:szCs w:val="18"/>
        </w:rPr>
        <w:t>Čl.</w:t>
      </w:r>
      <w:r w:rsidR="00227C7E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 xml:space="preserve">15 a 16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>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471623" w:rsidRPr="00660373">
        <w:rPr>
          <w:rFonts w:cs="TT15Ct00"/>
          <w:sz w:val="18"/>
          <w:szCs w:val="18"/>
        </w:rPr>
        <w:t>P</w:t>
      </w:r>
      <w:r w:rsidR="00E82D1F" w:rsidRPr="00660373">
        <w:rPr>
          <w:rFonts w:cs="TT15Ct00"/>
          <w:sz w:val="18"/>
          <w:szCs w:val="18"/>
        </w:rPr>
        <w:t>lnění tématu</w:t>
      </w:r>
      <w:r w:rsidRPr="00660373">
        <w:rPr>
          <w:rFonts w:cs="TT15Ct00"/>
          <w:sz w:val="18"/>
          <w:szCs w:val="18"/>
        </w:rPr>
        <w:t xml:space="preserve"> zahájeno</w:t>
      </w:r>
      <w:r w:rsidR="00E82D1F" w:rsidRPr="00660373">
        <w:rPr>
          <w:rFonts w:cs="TT15Ct00"/>
          <w:sz w:val="18"/>
          <w:szCs w:val="18"/>
        </w:rPr>
        <w:t xml:space="preserve"> (A/I)</w:t>
      </w:r>
    </w:p>
    <w:p w14:paraId="43B0870D" w14:textId="77777777" w:rsidR="00422955" w:rsidRPr="00660373" w:rsidRDefault="009C63A1" w:rsidP="009C63A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</w:t>
      </w:r>
      <w:r w:rsidR="00422955" w:rsidRPr="00660373">
        <w:rPr>
          <w:rFonts w:cs="TT15Ct00"/>
          <w:sz w:val="18"/>
          <w:szCs w:val="18"/>
        </w:rPr>
        <w:t>éma</w:t>
      </w:r>
      <w:r w:rsidRPr="00660373">
        <w:rPr>
          <w:rFonts w:cs="TT15Ct00"/>
          <w:sz w:val="18"/>
          <w:szCs w:val="18"/>
        </w:rPr>
        <w:t xml:space="preserve"> 5: </w:t>
      </w:r>
      <w:r w:rsidR="00422955" w:rsidRPr="00660373">
        <w:rPr>
          <w:rFonts w:cs="TT15Ct00"/>
          <w:sz w:val="18"/>
          <w:szCs w:val="18"/>
        </w:rPr>
        <w:t>Právo na nezávislý život a začlenění</w:t>
      </w:r>
      <w:r w:rsidR="00422955" w:rsidRPr="00660373">
        <w:rPr>
          <w:rFonts w:cs="TT15Ct00"/>
          <w:sz w:val="18"/>
          <w:szCs w:val="18"/>
        </w:rPr>
        <w:tab/>
      </w:r>
      <w:r w:rsidR="00422955" w:rsidRPr="00660373">
        <w:rPr>
          <w:rFonts w:cs="TT15Ct00"/>
          <w:sz w:val="18"/>
          <w:szCs w:val="18"/>
        </w:rPr>
        <w:tab/>
      </w:r>
      <w:r w:rsidR="00422955" w:rsidRPr="00660373">
        <w:rPr>
          <w:rFonts w:cs="TT15Ct00"/>
          <w:sz w:val="18"/>
          <w:szCs w:val="18"/>
        </w:rPr>
        <w:tab/>
      </w:r>
      <w:r w:rsidR="00422955" w:rsidRPr="00660373">
        <w:rPr>
          <w:rFonts w:cs="TT15Ct00"/>
          <w:sz w:val="18"/>
          <w:szCs w:val="18"/>
        </w:rPr>
        <w:tab/>
        <w:t xml:space="preserve"> </w:t>
      </w:r>
    </w:p>
    <w:p w14:paraId="6639D576" w14:textId="77777777" w:rsidR="009C63A1" w:rsidRPr="00660373" w:rsidRDefault="00422955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do komunity (</w:t>
      </w:r>
      <w:r w:rsidR="0002208F" w:rsidRPr="00660373">
        <w:rPr>
          <w:rFonts w:cs="TT15Ct00"/>
          <w:sz w:val="18"/>
          <w:szCs w:val="18"/>
        </w:rPr>
        <w:t>Čl.</w:t>
      </w:r>
      <w:r w:rsidRPr="00660373">
        <w:rPr>
          <w:rFonts w:cs="TT15Ct00"/>
          <w:sz w:val="18"/>
          <w:szCs w:val="18"/>
        </w:rPr>
        <w:t xml:space="preserve"> 19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>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227C7E" w:rsidRPr="00660373">
        <w:rPr>
          <w:rFonts w:cs="TT15Ct00"/>
          <w:sz w:val="18"/>
          <w:szCs w:val="18"/>
        </w:rPr>
        <w:tab/>
      </w:r>
      <w:r w:rsidR="00471623" w:rsidRPr="00660373">
        <w:rPr>
          <w:rFonts w:cs="TT15Ct00"/>
          <w:sz w:val="18"/>
          <w:szCs w:val="18"/>
        </w:rPr>
        <w:t>P</w:t>
      </w:r>
      <w:r w:rsidRPr="00660373">
        <w:rPr>
          <w:rFonts w:cs="TT15Ct00"/>
          <w:sz w:val="18"/>
          <w:szCs w:val="18"/>
        </w:rPr>
        <w:t xml:space="preserve">lnění </w:t>
      </w:r>
      <w:r w:rsidR="00E82D1F" w:rsidRPr="00660373">
        <w:rPr>
          <w:rFonts w:cs="TT15Ct00"/>
          <w:sz w:val="18"/>
          <w:szCs w:val="18"/>
        </w:rPr>
        <w:t xml:space="preserve">tématu </w:t>
      </w:r>
      <w:r w:rsidRPr="00660373">
        <w:rPr>
          <w:rFonts w:cs="TT15Ct00"/>
          <w:sz w:val="18"/>
          <w:szCs w:val="18"/>
        </w:rPr>
        <w:t>zahájeno</w:t>
      </w:r>
      <w:r w:rsidR="00E82D1F" w:rsidRPr="00660373">
        <w:rPr>
          <w:rFonts w:cs="TT15Ct00"/>
          <w:sz w:val="18"/>
          <w:szCs w:val="18"/>
        </w:rPr>
        <w:t xml:space="preserve"> (A/I)</w:t>
      </w:r>
    </w:p>
    <w:p w14:paraId="53BF049B" w14:textId="77777777" w:rsidR="00C523F9" w:rsidRPr="00660373" w:rsidRDefault="00C523F9" w:rsidP="004229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22087FF" w14:textId="77777777" w:rsidR="00C523F9" w:rsidRPr="00660373" w:rsidRDefault="00C523F9" w:rsidP="00C523F9">
      <w:pPr>
        <w:autoSpaceDE w:val="0"/>
        <w:autoSpaceDN w:val="0"/>
        <w:adjustRightInd w:val="0"/>
        <w:spacing w:after="0" w:line="240" w:lineRule="auto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Diskuse</w:t>
      </w:r>
    </w:p>
    <w:p w14:paraId="150E2BBD" w14:textId="77777777" w:rsidR="00C523F9" w:rsidRPr="00660373" w:rsidRDefault="00C523F9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Součástí by měla být krátká diskuse o výsledcích uvedených výše s kvalitativními zjištěními, která ilustrují celkovou situaci v zařízení. </w:t>
      </w:r>
      <w:r w:rsidR="00A44359" w:rsidRPr="00660373">
        <w:rPr>
          <w:rFonts w:cs="TT15Ct00"/>
          <w:sz w:val="18"/>
          <w:szCs w:val="18"/>
        </w:rPr>
        <w:t>Někdy je možné použít citace a příběhy</w:t>
      </w:r>
      <w:r w:rsidR="00E82D1F" w:rsidRPr="00660373">
        <w:rPr>
          <w:rFonts w:cs="TT15Ct00"/>
          <w:sz w:val="18"/>
          <w:szCs w:val="18"/>
        </w:rPr>
        <w:t xml:space="preserve">, a to </w:t>
      </w:r>
      <w:r w:rsidRPr="00660373">
        <w:rPr>
          <w:rFonts w:cs="TT15Ct00"/>
          <w:sz w:val="18"/>
          <w:szCs w:val="18"/>
        </w:rPr>
        <w:t xml:space="preserve">pro ilustraci rozsáhlých </w:t>
      </w:r>
      <w:r w:rsidR="00A44359" w:rsidRPr="00660373">
        <w:rPr>
          <w:rFonts w:cs="TT15Ct00"/>
          <w:sz w:val="18"/>
          <w:szCs w:val="18"/>
        </w:rPr>
        <w:t>zjištění</w:t>
      </w:r>
      <w:r w:rsidR="00557021" w:rsidRPr="00660373">
        <w:rPr>
          <w:rFonts w:cs="TT15Ct00"/>
          <w:sz w:val="18"/>
          <w:szCs w:val="18"/>
        </w:rPr>
        <w:t xml:space="preserve">, </w:t>
      </w:r>
      <w:r w:rsidR="00A44359" w:rsidRPr="00660373">
        <w:rPr>
          <w:rFonts w:cs="TT15Ct00"/>
          <w:sz w:val="18"/>
          <w:szCs w:val="18"/>
        </w:rPr>
        <w:t xml:space="preserve">která </w:t>
      </w:r>
      <w:r w:rsidR="00557021" w:rsidRPr="00660373">
        <w:rPr>
          <w:rFonts w:cs="TT15Ct00"/>
          <w:sz w:val="18"/>
          <w:szCs w:val="18"/>
        </w:rPr>
        <w:t xml:space="preserve">budou dále </w:t>
      </w:r>
      <w:r w:rsidR="00A44359" w:rsidRPr="00660373">
        <w:rPr>
          <w:rFonts w:cs="TT15Ct00"/>
          <w:sz w:val="18"/>
          <w:szCs w:val="18"/>
        </w:rPr>
        <w:t xml:space="preserve">rozvedena </w:t>
      </w:r>
      <w:r w:rsidRPr="00660373">
        <w:rPr>
          <w:rFonts w:cs="TT15Ct00"/>
          <w:sz w:val="18"/>
          <w:szCs w:val="18"/>
        </w:rPr>
        <w:t xml:space="preserve">v textu zprávy. </w:t>
      </w:r>
    </w:p>
    <w:p w14:paraId="5BB0ACED" w14:textId="77777777" w:rsidR="00C523F9" w:rsidRPr="00660373" w:rsidRDefault="00C523F9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3E6F3F0" w14:textId="77777777" w:rsidR="00C523F9" w:rsidRPr="00660373" w:rsidRDefault="00C523F9" w:rsidP="00C523F9">
      <w:pPr>
        <w:autoSpaceDE w:val="0"/>
        <w:autoSpaceDN w:val="0"/>
        <w:adjustRightInd w:val="0"/>
        <w:spacing w:after="0" w:line="240" w:lineRule="auto"/>
        <w:rPr>
          <w:rFonts w:cs="TT15Et00"/>
          <w:sz w:val="18"/>
          <w:szCs w:val="18"/>
        </w:rPr>
      </w:pPr>
      <w:r w:rsidRPr="00660373">
        <w:rPr>
          <w:rFonts w:cs="TT15Ct00"/>
          <w:b/>
          <w:sz w:val="18"/>
          <w:szCs w:val="18"/>
        </w:rPr>
        <w:t>Doporučení a závěry</w:t>
      </w:r>
      <w:r w:rsidRPr="00660373">
        <w:rPr>
          <w:rFonts w:cs="TT15Ct00"/>
          <w:sz w:val="18"/>
          <w:szCs w:val="18"/>
        </w:rPr>
        <w:t xml:space="preserve">   </w:t>
      </w:r>
    </w:p>
    <w:p w14:paraId="6E2910FB" w14:textId="77777777" w:rsidR="00C523F9" w:rsidRPr="00660373" w:rsidRDefault="00A44359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Zde by měla být </w:t>
      </w:r>
      <w:r w:rsidR="00E82D1F" w:rsidRPr="00660373">
        <w:rPr>
          <w:rFonts w:cs="TT15Ct00"/>
          <w:sz w:val="18"/>
          <w:szCs w:val="18"/>
        </w:rPr>
        <w:t>okomentována c</w:t>
      </w:r>
      <w:r w:rsidR="00C523F9" w:rsidRPr="00660373">
        <w:rPr>
          <w:rFonts w:cs="TT15Ct00"/>
          <w:sz w:val="18"/>
          <w:szCs w:val="18"/>
        </w:rPr>
        <w:t xml:space="preserve">elková situace v oblasti lidských práv a kvality služeb pro </w:t>
      </w:r>
      <w:r w:rsidR="004F1F8C" w:rsidRPr="00660373">
        <w:rPr>
          <w:rFonts w:cs="TT15Ct00"/>
          <w:sz w:val="18"/>
          <w:szCs w:val="18"/>
        </w:rPr>
        <w:t>uživatele</w:t>
      </w:r>
      <w:r w:rsidR="00C523F9" w:rsidRPr="00660373">
        <w:rPr>
          <w:rFonts w:cs="TT15Ct00"/>
          <w:sz w:val="18"/>
          <w:szCs w:val="18"/>
        </w:rPr>
        <w:t xml:space="preserve"> v zařízení a měl by být uveden seznam oblastí, ve kterých se doporučuje zlepšení.</w:t>
      </w:r>
    </w:p>
    <w:p w14:paraId="387D625F" w14:textId="77777777" w:rsidR="00000582" w:rsidRPr="00660373" w:rsidRDefault="00000582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D33B3A6" w14:textId="77777777" w:rsidR="000F5764" w:rsidRPr="00660373" w:rsidRDefault="00000582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_____________________</w:t>
      </w:r>
    </w:p>
    <w:p w14:paraId="037FB8AE" w14:textId="77777777" w:rsidR="00C523F9" w:rsidRPr="00660373" w:rsidRDefault="0002208F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imes-Roman"/>
          <w:sz w:val="16"/>
          <w:szCs w:val="16"/>
          <w:vertAlign w:val="superscript"/>
        </w:rPr>
        <w:t>1</w:t>
      </w:r>
      <w:r w:rsidRPr="00660373">
        <w:rPr>
          <w:rFonts w:cs="TT15Ct00"/>
          <w:sz w:val="16"/>
          <w:szCs w:val="16"/>
        </w:rPr>
        <w:t xml:space="preserve"> Termín „</w:t>
      </w:r>
      <w:r w:rsidR="00A44359" w:rsidRPr="00660373">
        <w:rPr>
          <w:rFonts w:cs="TT15Ct00"/>
          <w:sz w:val="16"/>
          <w:szCs w:val="16"/>
        </w:rPr>
        <w:t>osoby blízké</w:t>
      </w:r>
      <w:r w:rsidRPr="00660373">
        <w:rPr>
          <w:rFonts w:cs="TT15Ct00"/>
          <w:sz w:val="16"/>
          <w:szCs w:val="16"/>
        </w:rPr>
        <w:t xml:space="preserve">“ v celém dokumentu zahrnuje i </w:t>
      </w:r>
      <w:r w:rsidR="00A44359" w:rsidRPr="00660373">
        <w:rPr>
          <w:rFonts w:cs="TT15Ct00"/>
          <w:sz w:val="16"/>
          <w:szCs w:val="16"/>
        </w:rPr>
        <w:t>přátele</w:t>
      </w:r>
      <w:r w:rsidRPr="00660373">
        <w:rPr>
          <w:rFonts w:cs="TT15Ct00"/>
          <w:sz w:val="16"/>
          <w:szCs w:val="16"/>
        </w:rPr>
        <w:t xml:space="preserve"> a pečující osoby</w:t>
      </w:r>
      <w:r w:rsidRPr="00660373">
        <w:rPr>
          <w:rFonts w:cs="TT15Ct00"/>
          <w:sz w:val="18"/>
          <w:szCs w:val="18"/>
        </w:rPr>
        <w:t>.</w:t>
      </w:r>
    </w:p>
    <w:p w14:paraId="55DCA8BA" w14:textId="77777777" w:rsidR="00000582" w:rsidRPr="00660373" w:rsidRDefault="00000582" w:rsidP="00C523F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D41C648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ascii="TT15Et00" w:hAnsi="TT15Et00" w:cs="TT15Et00"/>
          <w:b/>
          <w:color w:val="FFFFFF"/>
          <w:sz w:val="28"/>
          <w:szCs w:val="28"/>
        </w:rPr>
      </w:pPr>
      <w:r w:rsidRPr="00660373">
        <w:rPr>
          <w:rFonts w:cs="TT15Ct00"/>
          <w:b/>
          <w:sz w:val="18"/>
          <w:szCs w:val="18"/>
        </w:rPr>
        <w:t>Metodologie</w:t>
      </w:r>
    </w:p>
    <w:p w14:paraId="2F608269" w14:textId="77777777" w:rsidR="00000582" w:rsidRPr="00660373" w:rsidRDefault="00A10BF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Tato sekce</w:t>
      </w:r>
      <w:r w:rsidR="00000582" w:rsidRPr="00660373">
        <w:rPr>
          <w:rFonts w:cs="TT15Ct00"/>
          <w:color w:val="000000"/>
          <w:sz w:val="18"/>
          <w:szCs w:val="18"/>
        </w:rPr>
        <w:t xml:space="preserve"> by měla </w:t>
      </w:r>
      <w:r w:rsidR="00A44359" w:rsidRPr="00660373">
        <w:rPr>
          <w:rFonts w:cs="TT15Ct00"/>
          <w:color w:val="000000"/>
          <w:sz w:val="18"/>
          <w:szCs w:val="18"/>
        </w:rPr>
        <w:t>obsahovat stručný popis metod</w:t>
      </w:r>
      <w:r w:rsidR="00A44359" w:rsidRPr="00660373" w:rsidDel="00A44359">
        <w:rPr>
          <w:rFonts w:cs="TT15Ct00"/>
          <w:color w:val="000000"/>
          <w:sz w:val="18"/>
          <w:szCs w:val="18"/>
        </w:rPr>
        <w:t xml:space="preserve"> </w:t>
      </w:r>
      <w:r w:rsidR="00000582" w:rsidRPr="00660373">
        <w:rPr>
          <w:rFonts w:cs="TT15Ct00"/>
          <w:color w:val="000000"/>
          <w:sz w:val="18"/>
          <w:szCs w:val="18"/>
        </w:rPr>
        <w:t xml:space="preserve">používaných během </w:t>
      </w:r>
      <w:r w:rsidR="00A44359" w:rsidRPr="00660373">
        <w:rPr>
          <w:rFonts w:cs="TT15Ct00"/>
          <w:color w:val="000000"/>
          <w:sz w:val="18"/>
          <w:szCs w:val="18"/>
        </w:rPr>
        <w:t>posuzovacího procesu</w:t>
      </w:r>
      <w:r w:rsidR="00A44359" w:rsidRPr="00660373" w:rsidDel="00A44359">
        <w:rPr>
          <w:rFonts w:cs="TT15Ct00"/>
          <w:color w:val="000000"/>
          <w:sz w:val="18"/>
          <w:szCs w:val="18"/>
        </w:rPr>
        <w:t xml:space="preserve"> </w:t>
      </w:r>
      <w:r w:rsidR="00000582" w:rsidRPr="00660373">
        <w:rPr>
          <w:rFonts w:cs="TT15Ct00"/>
          <w:color w:val="000000"/>
          <w:sz w:val="18"/>
          <w:szCs w:val="18"/>
        </w:rPr>
        <w:t xml:space="preserve">včetně: </w:t>
      </w:r>
    </w:p>
    <w:p w14:paraId="2477D036" w14:textId="77777777" w:rsidR="00000582" w:rsidRPr="00660373" w:rsidRDefault="00227C7E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color w:val="000000"/>
          <w:sz w:val="18"/>
          <w:szCs w:val="18"/>
        </w:rPr>
      </w:pPr>
      <w:r w:rsidRPr="00660373">
        <w:rPr>
          <w:rFonts w:cs="TT15Et00"/>
          <w:color w:val="000000"/>
          <w:sz w:val="18"/>
          <w:szCs w:val="18"/>
        </w:rPr>
        <w:t>výběru</w:t>
      </w:r>
      <w:r w:rsidR="00000582" w:rsidRPr="00660373">
        <w:rPr>
          <w:rFonts w:cs="TT15Et00"/>
          <w:color w:val="000000"/>
          <w:sz w:val="18"/>
          <w:szCs w:val="18"/>
        </w:rPr>
        <w:t>, složení, rolí a odpovědností hodnotícího týmu</w:t>
      </w:r>
      <w:r w:rsidRPr="00660373">
        <w:rPr>
          <w:rFonts w:cs="TT15Et00"/>
          <w:color w:val="000000"/>
          <w:sz w:val="18"/>
          <w:szCs w:val="18"/>
        </w:rPr>
        <w:t>:</w:t>
      </w:r>
      <w:r w:rsidR="00000582" w:rsidRPr="00660373">
        <w:rPr>
          <w:rFonts w:cs="TT15Et00"/>
          <w:color w:val="000000"/>
          <w:sz w:val="18"/>
          <w:szCs w:val="18"/>
        </w:rPr>
        <w:t xml:space="preserve"> </w:t>
      </w:r>
    </w:p>
    <w:p w14:paraId="237B67D5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Symbol"/>
          <w:color w:val="000000"/>
          <w:sz w:val="18"/>
          <w:szCs w:val="18"/>
        </w:rPr>
        <w:t>• jak byl tým sestaven</w:t>
      </w:r>
      <w:r w:rsidR="00227C7E" w:rsidRPr="00660373">
        <w:rPr>
          <w:rFonts w:cs="Symbol"/>
          <w:color w:val="000000"/>
          <w:sz w:val="18"/>
          <w:szCs w:val="18"/>
        </w:rPr>
        <w:t>;</w:t>
      </w:r>
    </w:p>
    <w:p w14:paraId="504B2368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Symbol"/>
          <w:color w:val="000000"/>
          <w:sz w:val="18"/>
          <w:szCs w:val="18"/>
        </w:rPr>
        <w:t>• jména a profese</w:t>
      </w:r>
      <w:r w:rsidR="00227C7E" w:rsidRPr="00660373">
        <w:rPr>
          <w:rFonts w:cs="Symbol"/>
          <w:color w:val="000000"/>
          <w:sz w:val="18"/>
          <w:szCs w:val="18"/>
        </w:rPr>
        <w:t>;</w:t>
      </w:r>
    </w:p>
    <w:p w14:paraId="6D9A1C21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Symbol"/>
          <w:color w:val="000000"/>
          <w:sz w:val="18"/>
          <w:szCs w:val="18"/>
        </w:rPr>
        <w:t xml:space="preserve">• prohlášení </w:t>
      </w:r>
      <w:r w:rsidR="00A10BF3" w:rsidRPr="00660373">
        <w:rPr>
          <w:rFonts w:cs="Symbol"/>
          <w:color w:val="000000"/>
          <w:sz w:val="18"/>
          <w:szCs w:val="18"/>
        </w:rPr>
        <w:t>o zájmech</w:t>
      </w:r>
      <w:r w:rsidR="00227C7E" w:rsidRPr="00660373">
        <w:rPr>
          <w:rFonts w:cs="Symbol"/>
          <w:color w:val="000000"/>
          <w:sz w:val="18"/>
          <w:szCs w:val="18"/>
        </w:rPr>
        <w:t>;</w:t>
      </w:r>
    </w:p>
    <w:p w14:paraId="4C36058A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Symbol"/>
          <w:color w:val="000000"/>
          <w:sz w:val="18"/>
          <w:szCs w:val="18"/>
        </w:rPr>
        <w:t xml:space="preserve">• </w:t>
      </w:r>
      <w:r w:rsidRPr="00660373">
        <w:rPr>
          <w:rFonts w:cs="TT15Ct00"/>
          <w:color w:val="000000"/>
          <w:sz w:val="18"/>
          <w:szCs w:val="18"/>
        </w:rPr>
        <w:t xml:space="preserve">role přiřazené každému členovi a </w:t>
      </w:r>
      <w:r w:rsidR="00A44359" w:rsidRPr="00660373">
        <w:rPr>
          <w:rFonts w:cs="TT15Ct00"/>
          <w:color w:val="000000"/>
          <w:sz w:val="18"/>
          <w:szCs w:val="18"/>
        </w:rPr>
        <w:t>jak a proč tato přiřazení proběhla</w:t>
      </w:r>
      <w:r w:rsidRPr="00660373">
        <w:rPr>
          <w:rFonts w:cs="TT15Ct00"/>
          <w:color w:val="000000"/>
          <w:sz w:val="18"/>
          <w:szCs w:val="18"/>
        </w:rPr>
        <w:t xml:space="preserve">. </w:t>
      </w:r>
      <w:r w:rsidR="0002208F" w:rsidRPr="00660373">
        <w:rPr>
          <w:rFonts w:cs="TT15Ct00"/>
          <w:color w:val="000000"/>
          <w:sz w:val="18"/>
          <w:szCs w:val="18"/>
        </w:rPr>
        <w:t>Tým může například</w:t>
      </w:r>
      <w:r w:rsidRPr="00660373">
        <w:rPr>
          <w:rFonts w:cs="TT15Ct00"/>
          <w:color w:val="000000"/>
          <w:sz w:val="18"/>
          <w:szCs w:val="18"/>
        </w:rPr>
        <w:t xml:space="preserve"> rozhodnout, </w:t>
      </w:r>
      <w:r w:rsidR="00471623" w:rsidRPr="00660373">
        <w:rPr>
          <w:rFonts w:cs="TT15Ct00"/>
          <w:color w:val="000000"/>
          <w:sz w:val="18"/>
          <w:szCs w:val="18"/>
        </w:rPr>
        <w:t xml:space="preserve">že </w:t>
      </w:r>
      <w:r w:rsidR="00E82D1F" w:rsidRPr="00660373">
        <w:rPr>
          <w:rFonts w:cs="TT15Ct00"/>
          <w:color w:val="000000"/>
          <w:sz w:val="18"/>
          <w:szCs w:val="18"/>
        </w:rPr>
        <w:t xml:space="preserve">účast uživatelů služeb v týmu za účelem </w:t>
      </w:r>
      <w:r w:rsidR="003B6EF6" w:rsidRPr="00660373">
        <w:rPr>
          <w:rFonts w:cs="TT15Ct00"/>
          <w:color w:val="000000"/>
          <w:sz w:val="18"/>
          <w:szCs w:val="18"/>
        </w:rPr>
        <w:t>dotazování dalších uživatelů služeb</w:t>
      </w:r>
      <w:r w:rsidR="00E82D1F" w:rsidRPr="00660373">
        <w:rPr>
          <w:rFonts w:cs="TT15Ct00"/>
          <w:color w:val="000000"/>
          <w:sz w:val="18"/>
          <w:szCs w:val="18"/>
        </w:rPr>
        <w:t xml:space="preserve"> je tím nejlepším řešením</w:t>
      </w:r>
      <w:r w:rsidR="003B6EF6" w:rsidRPr="00660373">
        <w:rPr>
          <w:rFonts w:cs="TT15Ct00"/>
          <w:color w:val="000000"/>
          <w:sz w:val="18"/>
          <w:szCs w:val="18"/>
        </w:rPr>
        <w:t xml:space="preserve">. </w:t>
      </w:r>
    </w:p>
    <w:p w14:paraId="4F7F5A2C" w14:textId="77777777" w:rsidR="003B6EF6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color w:val="000000"/>
          <w:sz w:val="18"/>
          <w:szCs w:val="18"/>
        </w:rPr>
      </w:pPr>
      <w:r w:rsidRPr="00660373">
        <w:rPr>
          <w:rFonts w:cs="Symbol"/>
          <w:color w:val="000000"/>
          <w:sz w:val="18"/>
          <w:szCs w:val="18"/>
        </w:rPr>
        <w:t xml:space="preserve">• </w:t>
      </w:r>
      <w:r w:rsidR="00E82D1F" w:rsidRPr="00660373">
        <w:rPr>
          <w:rFonts w:cs="Symbol"/>
          <w:color w:val="000000"/>
          <w:sz w:val="18"/>
          <w:szCs w:val="18"/>
        </w:rPr>
        <w:t>uvedení všech školení, poskytnutých</w:t>
      </w:r>
      <w:r w:rsidR="003B6EF6" w:rsidRPr="00660373">
        <w:rPr>
          <w:rFonts w:cs="Symbol"/>
          <w:color w:val="000000"/>
          <w:sz w:val="18"/>
          <w:szCs w:val="18"/>
        </w:rPr>
        <w:t xml:space="preserve"> členům týmu, včetně školení v oblasti lidských práv, legislativy v oblasti duševního zdraví a </w:t>
      </w:r>
      <w:r w:rsidR="00E82D1F" w:rsidRPr="00660373">
        <w:rPr>
          <w:rFonts w:cs="Symbol"/>
          <w:color w:val="000000"/>
          <w:sz w:val="18"/>
          <w:szCs w:val="18"/>
        </w:rPr>
        <w:t xml:space="preserve">také ohledně </w:t>
      </w:r>
      <w:r w:rsidR="003B6EF6" w:rsidRPr="00660373">
        <w:rPr>
          <w:rFonts w:cs="Symbol"/>
          <w:color w:val="000000"/>
          <w:sz w:val="18"/>
          <w:szCs w:val="18"/>
        </w:rPr>
        <w:t>použití monit</w:t>
      </w:r>
      <w:r w:rsidR="00E82D1F" w:rsidRPr="00660373">
        <w:rPr>
          <w:rFonts w:cs="Symbol"/>
          <w:color w:val="000000"/>
          <w:sz w:val="18"/>
          <w:szCs w:val="18"/>
        </w:rPr>
        <w:t xml:space="preserve">orovacích nástrojů a </w:t>
      </w:r>
      <w:r w:rsidR="00227C7E" w:rsidRPr="00660373">
        <w:rPr>
          <w:rFonts w:cs="Symbol"/>
          <w:color w:val="000000"/>
          <w:sz w:val="18"/>
          <w:szCs w:val="18"/>
        </w:rPr>
        <w:t>hodnot</w:t>
      </w:r>
      <w:r w:rsidR="0002208F" w:rsidRPr="00660373">
        <w:rPr>
          <w:rFonts w:cs="Symbol"/>
          <w:color w:val="000000"/>
          <w:sz w:val="18"/>
          <w:szCs w:val="18"/>
        </w:rPr>
        <w:t>i</w:t>
      </w:r>
      <w:r w:rsidR="00227C7E" w:rsidRPr="00660373">
        <w:rPr>
          <w:rFonts w:cs="Symbol"/>
          <w:color w:val="000000"/>
          <w:sz w:val="18"/>
          <w:szCs w:val="18"/>
        </w:rPr>
        <w:t xml:space="preserve">cích </w:t>
      </w:r>
      <w:r w:rsidR="00E82D1F" w:rsidRPr="00660373">
        <w:rPr>
          <w:rFonts w:cs="Symbol"/>
          <w:color w:val="000000"/>
          <w:sz w:val="18"/>
          <w:szCs w:val="18"/>
        </w:rPr>
        <w:t>kritérií</w:t>
      </w:r>
      <w:r w:rsidR="003B6EF6" w:rsidRPr="00660373">
        <w:rPr>
          <w:rFonts w:cs="Symbol"/>
          <w:color w:val="000000"/>
          <w:sz w:val="18"/>
          <w:szCs w:val="18"/>
        </w:rPr>
        <w:t xml:space="preserve">.  </w:t>
      </w:r>
    </w:p>
    <w:p w14:paraId="63B3180F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color w:val="000000"/>
          <w:sz w:val="18"/>
          <w:szCs w:val="18"/>
        </w:rPr>
      </w:pPr>
    </w:p>
    <w:p w14:paraId="68AEDBA0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Úvodní setkání hodnotícího týmu</w:t>
      </w:r>
    </w:p>
    <w:p w14:paraId="172C83B6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A44359" w:rsidRPr="00660373">
        <w:rPr>
          <w:rFonts w:cs="Symbol"/>
          <w:sz w:val="18"/>
          <w:szCs w:val="18"/>
        </w:rPr>
        <w:t xml:space="preserve">místo </w:t>
      </w:r>
      <w:r w:rsidRPr="00660373">
        <w:rPr>
          <w:rFonts w:cs="Symbol"/>
          <w:sz w:val="18"/>
          <w:szCs w:val="18"/>
        </w:rPr>
        <w:t>a datum/data</w:t>
      </w:r>
      <w:r w:rsidRPr="00660373">
        <w:rPr>
          <w:rFonts w:cs="TT15Ct00"/>
          <w:sz w:val="18"/>
          <w:szCs w:val="18"/>
        </w:rPr>
        <w:t>;</w:t>
      </w:r>
    </w:p>
    <w:p w14:paraId="21C596E4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A44359" w:rsidRPr="00660373">
        <w:rPr>
          <w:rFonts w:cs="Symbol"/>
          <w:sz w:val="18"/>
          <w:szCs w:val="18"/>
        </w:rPr>
        <w:t xml:space="preserve">přezkoumané dokumenty </w:t>
      </w:r>
      <w:r w:rsidRPr="00660373">
        <w:rPr>
          <w:rFonts w:cs="Symbol"/>
          <w:sz w:val="18"/>
          <w:szCs w:val="18"/>
        </w:rPr>
        <w:t xml:space="preserve">se seznamem a poznámkami k důležitým dokumentům, které nebyly dostupné nebo neexistovaly;  </w:t>
      </w:r>
    </w:p>
    <w:p w14:paraId="343A5E07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02208F" w:rsidRPr="00660373">
        <w:rPr>
          <w:rFonts w:cs="Symbol"/>
          <w:sz w:val="18"/>
          <w:szCs w:val="18"/>
        </w:rPr>
        <w:t>informace, zda</w:t>
      </w:r>
      <w:r w:rsidR="00A10BF3" w:rsidRPr="00660373">
        <w:rPr>
          <w:rFonts w:cs="Symbol"/>
          <w:sz w:val="18"/>
          <w:szCs w:val="18"/>
        </w:rPr>
        <w:t xml:space="preserve"> </w:t>
      </w:r>
      <w:r w:rsidRPr="00660373">
        <w:rPr>
          <w:rFonts w:cs="Symbol"/>
          <w:sz w:val="18"/>
          <w:szCs w:val="18"/>
        </w:rPr>
        <w:t xml:space="preserve">zařízení bylo monitorováno již dříve, </w:t>
      </w:r>
      <w:r w:rsidR="00A10BF3" w:rsidRPr="00660373">
        <w:rPr>
          <w:rFonts w:cs="Symbol"/>
          <w:sz w:val="18"/>
          <w:szCs w:val="18"/>
        </w:rPr>
        <w:t xml:space="preserve">se shrnutím příslušných </w:t>
      </w:r>
      <w:r w:rsidR="00A44359" w:rsidRPr="00660373">
        <w:rPr>
          <w:rFonts w:cs="Symbol"/>
          <w:sz w:val="18"/>
          <w:szCs w:val="18"/>
        </w:rPr>
        <w:t xml:space="preserve">zjištění </w:t>
      </w:r>
      <w:r w:rsidRPr="00660373">
        <w:rPr>
          <w:rFonts w:cs="Symbol"/>
          <w:sz w:val="18"/>
          <w:szCs w:val="18"/>
        </w:rPr>
        <w:t>z takové návštěvy</w:t>
      </w:r>
      <w:r w:rsidR="00227C7E" w:rsidRPr="00660373">
        <w:rPr>
          <w:rFonts w:cs="Symbol"/>
          <w:sz w:val="18"/>
          <w:szCs w:val="18"/>
        </w:rPr>
        <w:t xml:space="preserve"> </w:t>
      </w:r>
      <w:r w:rsidRPr="00660373">
        <w:rPr>
          <w:rFonts w:cs="Symbol"/>
          <w:sz w:val="18"/>
          <w:szCs w:val="18"/>
        </w:rPr>
        <w:t xml:space="preserve">a </w:t>
      </w:r>
    </w:p>
    <w:p w14:paraId="3E360B09" w14:textId="77777777" w:rsidR="003B6EF6" w:rsidRPr="00660373" w:rsidRDefault="003B6EF6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jakákoli etická kritéria, včetně </w:t>
      </w:r>
      <w:r w:rsidR="00937A21" w:rsidRPr="00660373">
        <w:rPr>
          <w:rFonts w:cs="Symbol"/>
          <w:sz w:val="18"/>
          <w:szCs w:val="18"/>
        </w:rPr>
        <w:t xml:space="preserve">schvalujících a souhlasných </w:t>
      </w:r>
      <w:r w:rsidRPr="00660373">
        <w:rPr>
          <w:rFonts w:cs="Symbol"/>
          <w:sz w:val="18"/>
          <w:szCs w:val="18"/>
        </w:rPr>
        <w:t xml:space="preserve">formulářů </w:t>
      </w:r>
      <w:r w:rsidR="00937A21" w:rsidRPr="00660373">
        <w:rPr>
          <w:rFonts w:cs="Symbol"/>
          <w:sz w:val="18"/>
          <w:szCs w:val="18"/>
        </w:rPr>
        <w:t>etického výboru</w:t>
      </w:r>
      <w:r w:rsidRPr="00660373">
        <w:rPr>
          <w:rFonts w:cs="TT15Ct00"/>
          <w:sz w:val="18"/>
          <w:szCs w:val="18"/>
        </w:rPr>
        <w:t>.</w:t>
      </w:r>
    </w:p>
    <w:p w14:paraId="3A521F9A" w14:textId="77777777" w:rsidR="00000582" w:rsidRPr="00660373" w:rsidRDefault="00000582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7B932DC9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Návštěva</w:t>
      </w:r>
    </w:p>
    <w:p w14:paraId="585065DD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8B2648" w:rsidRPr="00660373">
        <w:rPr>
          <w:rFonts w:cs="TT15Ct00"/>
          <w:sz w:val="18"/>
          <w:szCs w:val="18"/>
        </w:rPr>
        <w:t>p</w:t>
      </w:r>
      <w:r w:rsidRPr="00660373">
        <w:rPr>
          <w:rFonts w:cs="TT15Ct00"/>
          <w:sz w:val="18"/>
          <w:szCs w:val="18"/>
        </w:rPr>
        <w:t xml:space="preserve">řípravný kontakt se zařízením: </w:t>
      </w:r>
      <w:r w:rsidR="00A44359" w:rsidRPr="00660373">
        <w:rPr>
          <w:rFonts w:cs="TT15Ct00"/>
          <w:sz w:val="18"/>
          <w:szCs w:val="18"/>
        </w:rPr>
        <w:t>zda a jak bylo zařízení kontaktováno, jakou formu mělo oznámení návštěvy a jak na ni zařízení reagovalo</w:t>
      </w:r>
      <w:r w:rsidR="00227C7E" w:rsidRPr="00660373">
        <w:rPr>
          <w:rFonts w:cs="TT15Ct00"/>
          <w:sz w:val="18"/>
          <w:szCs w:val="18"/>
        </w:rPr>
        <w:t>;</w:t>
      </w:r>
      <w:r w:rsidRPr="00660373">
        <w:rPr>
          <w:rFonts w:cs="TT15Ct00"/>
          <w:sz w:val="18"/>
          <w:szCs w:val="18"/>
        </w:rPr>
        <w:t xml:space="preserve"> </w:t>
      </w:r>
    </w:p>
    <w:p w14:paraId="1F60B437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8B2648" w:rsidRPr="00660373">
        <w:rPr>
          <w:rFonts w:cs="Symbol"/>
          <w:sz w:val="18"/>
          <w:szCs w:val="18"/>
        </w:rPr>
        <w:t>m</w:t>
      </w:r>
      <w:r w:rsidRPr="00660373">
        <w:rPr>
          <w:rFonts w:cs="Symbol"/>
          <w:sz w:val="18"/>
          <w:szCs w:val="18"/>
        </w:rPr>
        <w:t>ísto a datum návštěvy</w:t>
      </w:r>
      <w:r w:rsidR="00227C7E" w:rsidRPr="00660373">
        <w:rPr>
          <w:rFonts w:cs="Symbol"/>
          <w:sz w:val="18"/>
          <w:szCs w:val="18"/>
        </w:rPr>
        <w:t>;</w:t>
      </w:r>
    </w:p>
    <w:p w14:paraId="5BEE6F28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8B2648" w:rsidRPr="00660373">
        <w:rPr>
          <w:rFonts w:cs="Symbol"/>
          <w:sz w:val="18"/>
          <w:szCs w:val="18"/>
        </w:rPr>
        <w:t>p</w:t>
      </w:r>
      <w:r w:rsidRPr="00660373">
        <w:rPr>
          <w:rFonts w:cs="Symbol"/>
          <w:sz w:val="18"/>
          <w:szCs w:val="18"/>
        </w:rPr>
        <w:t>rovedená a neprovedená pozorování</w:t>
      </w:r>
      <w:r w:rsidR="00227C7E" w:rsidRPr="00660373">
        <w:rPr>
          <w:rFonts w:cs="Symbol"/>
          <w:sz w:val="18"/>
          <w:szCs w:val="18"/>
        </w:rPr>
        <w:t>;</w:t>
      </w:r>
    </w:p>
    <w:p w14:paraId="652B2ED1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8B2648" w:rsidRPr="00660373">
        <w:rPr>
          <w:rFonts w:cs="TT15Ct00"/>
          <w:sz w:val="18"/>
          <w:szCs w:val="18"/>
        </w:rPr>
        <w:t>d</w:t>
      </w:r>
      <w:r w:rsidRPr="00660373">
        <w:rPr>
          <w:rFonts w:cs="TT15Ct00"/>
          <w:sz w:val="18"/>
          <w:szCs w:val="18"/>
        </w:rPr>
        <w:t>otazování:</w:t>
      </w:r>
    </w:p>
    <w:p w14:paraId="44AFE73C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- </w:t>
      </w:r>
      <w:r w:rsidR="00227C7E" w:rsidRPr="00660373">
        <w:rPr>
          <w:rFonts w:cs="TT15Ct00"/>
          <w:sz w:val="18"/>
          <w:szCs w:val="18"/>
        </w:rPr>
        <w:t xml:space="preserve">kolik </w:t>
      </w:r>
      <w:r w:rsidRPr="00660373">
        <w:rPr>
          <w:rFonts w:cs="TT15Ct00"/>
          <w:sz w:val="18"/>
          <w:szCs w:val="18"/>
        </w:rPr>
        <w:t xml:space="preserve">zaměstnanců, uživatelů služeb a </w:t>
      </w:r>
      <w:r w:rsidR="00A44359" w:rsidRPr="00660373">
        <w:rPr>
          <w:rFonts w:cs="TT15Ct00"/>
          <w:sz w:val="18"/>
          <w:szCs w:val="18"/>
        </w:rPr>
        <w:t>blízkých osob</w:t>
      </w:r>
      <w:r w:rsidRPr="00660373">
        <w:rPr>
          <w:rFonts w:cs="TT15Ct00"/>
          <w:sz w:val="18"/>
          <w:szCs w:val="18"/>
        </w:rPr>
        <w:t xml:space="preserve"> bylo dotazováno (viz příklad níže</w:t>
      </w:r>
      <w:r w:rsidR="00227C7E" w:rsidRPr="00660373">
        <w:rPr>
          <w:rFonts w:cs="TT15Ct00"/>
          <w:sz w:val="18"/>
          <w:szCs w:val="18"/>
        </w:rPr>
        <w:t xml:space="preserve">); je </w:t>
      </w:r>
      <w:r w:rsidRPr="00660373">
        <w:rPr>
          <w:rFonts w:cs="TT15Ct00"/>
          <w:sz w:val="18"/>
          <w:szCs w:val="18"/>
        </w:rPr>
        <w:t>důležité zdo</w:t>
      </w:r>
      <w:r w:rsidR="001E1DA5" w:rsidRPr="00660373">
        <w:rPr>
          <w:rFonts w:cs="TT15Ct00"/>
          <w:sz w:val="18"/>
          <w:szCs w:val="18"/>
        </w:rPr>
        <w:t xml:space="preserve">kumentovat </w:t>
      </w:r>
      <w:r w:rsidRPr="00660373">
        <w:rPr>
          <w:rFonts w:cs="TT15Ct00"/>
          <w:sz w:val="18"/>
          <w:szCs w:val="18"/>
        </w:rPr>
        <w:t>rozdíl</w:t>
      </w:r>
      <w:r w:rsidR="001E1DA5" w:rsidRPr="00660373">
        <w:rPr>
          <w:rFonts w:cs="TT15Ct00"/>
          <w:sz w:val="18"/>
          <w:szCs w:val="18"/>
        </w:rPr>
        <w:t>y</w:t>
      </w:r>
      <w:r w:rsidRPr="00660373">
        <w:rPr>
          <w:rFonts w:cs="TT15Ct00"/>
          <w:sz w:val="18"/>
          <w:szCs w:val="18"/>
        </w:rPr>
        <w:t xml:space="preserve"> mez</w:t>
      </w:r>
      <w:r w:rsidR="001E1DA5" w:rsidRPr="00660373">
        <w:rPr>
          <w:rFonts w:cs="TT15Ct00"/>
          <w:sz w:val="18"/>
          <w:szCs w:val="18"/>
        </w:rPr>
        <w:t xml:space="preserve">i plánovaným a současným počtem </w:t>
      </w:r>
      <w:r w:rsidR="008B2648" w:rsidRPr="00660373">
        <w:rPr>
          <w:rFonts w:cs="TT15Ct00"/>
          <w:sz w:val="18"/>
          <w:szCs w:val="18"/>
        </w:rPr>
        <w:t>provedených dotazování</w:t>
      </w:r>
      <w:r w:rsidRPr="00660373">
        <w:rPr>
          <w:rFonts w:cs="TT15Ct00"/>
          <w:sz w:val="18"/>
          <w:szCs w:val="18"/>
        </w:rPr>
        <w:t>, s </w:t>
      </w:r>
      <w:r w:rsidR="001E1DA5" w:rsidRPr="00660373">
        <w:rPr>
          <w:rFonts w:cs="TT15Ct00"/>
          <w:sz w:val="18"/>
          <w:szCs w:val="18"/>
        </w:rPr>
        <w:t>vysvětlením</w:t>
      </w:r>
      <w:r w:rsidRPr="00660373">
        <w:rPr>
          <w:rFonts w:cs="TT15Ct00"/>
          <w:sz w:val="18"/>
          <w:szCs w:val="18"/>
        </w:rPr>
        <w:t>,</w:t>
      </w:r>
      <w:r w:rsidR="001E1DA5" w:rsidRPr="00660373">
        <w:rPr>
          <w:rFonts w:cs="TT15Ct00"/>
          <w:sz w:val="18"/>
          <w:szCs w:val="18"/>
        </w:rPr>
        <w:t xml:space="preserve"> proč jich </w:t>
      </w:r>
      <w:r w:rsidR="00A10BF3" w:rsidRPr="00660373">
        <w:rPr>
          <w:rFonts w:cs="TT15Ct00"/>
          <w:sz w:val="18"/>
          <w:szCs w:val="18"/>
        </w:rPr>
        <w:t xml:space="preserve">bylo </w:t>
      </w:r>
      <w:r w:rsidRPr="00660373">
        <w:rPr>
          <w:rFonts w:cs="TT15Ct00"/>
          <w:sz w:val="18"/>
          <w:szCs w:val="18"/>
        </w:rPr>
        <w:t>provedeno více či méně</w:t>
      </w:r>
      <w:r w:rsidR="00227C7E" w:rsidRPr="00660373">
        <w:rPr>
          <w:rFonts w:cs="TT15Ct00"/>
          <w:sz w:val="18"/>
          <w:szCs w:val="18"/>
        </w:rPr>
        <w:t xml:space="preserve">;  </w:t>
      </w:r>
    </w:p>
    <w:p w14:paraId="2B46C470" w14:textId="77777777" w:rsidR="00937A21" w:rsidRPr="00660373" w:rsidRDefault="00937A21" w:rsidP="00964D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- </w:t>
      </w:r>
      <w:r w:rsidR="00227C7E" w:rsidRPr="00660373">
        <w:rPr>
          <w:rFonts w:cs="TT15Ct00"/>
          <w:sz w:val="18"/>
          <w:szCs w:val="18"/>
        </w:rPr>
        <w:t xml:space="preserve">proces </w:t>
      </w:r>
      <w:r w:rsidR="001E1DA5" w:rsidRPr="00660373">
        <w:rPr>
          <w:rFonts w:cs="TT15Ct00"/>
          <w:sz w:val="18"/>
          <w:szCs w:val="18"/>
        </w:rPr>
        <w:t>výběru dotazova</w:t>
      </w:r>
      <w:r w:rsidR="00471623" w:rsidRPr="00660373">
        <w:rPr>
          <w:rFonts w:cs="TT15Ct00"/>
          <w:sz w:val="18"/>
          <w:szCs w:val="18"/>
        </w:rPr>
        <w:t>ných</w:t>
      </w:r>
      <w:r w:rsidR="00227C7E" w:rsidRPr="00660373">
        <w:rPr>
          <w:rFonts w:cs="TT15Ct00"/>
          <w:sz w:val="18"/>
          <w:szCs w:val="18"/>
        </w:rPr>
        <w:t>;</w:t>
      </w:r>
    </w:p>
    <w:p w14:paraId="54EAB5C8" w14:textId="77777777" w:rsidR="001E1DA5" w:rsidRPr="00660373" w:rsidRDefault="00937A21" w:rsidP="00964D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- </w:t>
      </w:r>
      <w:r w:rsidR="00227C7E" w:rsidRPr="00660373">
        <w:rPr>
          <w:rFonts w:cs="TT15Ct00"/>
          <w:sz w:val="18"/>
          <w:szCs w:val="18"/>
        </w:rPr>
        <w:t xml:space="preserve">jakékoli </w:t>
      </w:r>
      <w:r w:rsidR="001E1DA5" w:rsidRPr="00660373">
        <w:rPr>
          <w:rFonts w:cs="TT15Ct00"/>
          <w:sz w:val="18"/>
          <w:szCs w:val="18"/>
        </w:rPr>
        <w:t>praktické záležitosti, pozitivní či negativní, které vznikly během dotazování</w:t>
      </w:r>
      <w:r w:rsidR="00227C7E" w:rsidRPr="00660373">
        <w:rPr>
          <w:rFonts w:cs="TT15Ct00"/>
          <w:sz w:val="18"/>
          <w:szCs w:val="18"/>
        </w:rPr>
        <w:t xml:space="preserve">; </w:t>
      </w:r>
      <w:r w:rsidR="001E1DA5" w:rsidRPr="00660373">
        <w:rPr>
          <w:rFonts w:cs="TT15Ct00"/>
          <w:sz w:val="18"/>
          <w:szCs w:val="18"/>
        </w:rPr>
        <w:t xml:space="preserve">byly </w:t>
      </w:r>
      <w:r w:rsidR="00227C7E" w:rsidRPr="00660373">
        <w:rPr>
          <w:rFonts w:cs="TT15Ct00"/>
          <w:sz w:val="18"/>
          <w:szCs w:val="18"/>
        </w:rPr>
        <w:t xml:space="preserve">například </w:t>
      </w:r>
      <w:r w:rsidR="001E1DA5" w:rsidRPr="00660373">
        <w:rPr>
          <w:rFonts w:cs="TT15Ct00"/>
          <w:sz w:val="18"/>
          <w:szCs w:val="18"/>
        </w:rPr>
        <w:t xml:space="preserve">nějaké vhodné soukromé oblasti pro dotazování a byli zaměstnanci ochotní navrhnout vhodné uživatele služeb pro </w:t>
      </w:r>
      <w:r w:rsidR="00A10BF3" w:rsidRPr="00660373">
        <w:rPr>
          <w:rFonts w:cs="TT15Ct00"/>
          <w:sz w:val="18"/>
          <w:szCs w:val="18"/>
        </w:rPr>
        <w:t>rozhovor</w:t>
      </w:r>
      <w:r w:rsidR="001E1DA5" w:rsidRPr="00660373">
        <w:rPr>
          <w:rFonts w:cs="TT15Ct00"/>
          <w:sz w:val="18"/>
          <w:szCs w:val="18"/>
        </w:rPr>
        <w:t xml:space="preserve">? </w:t>
      </w:r>
    </w:p>
    <w:p w14:paraId="4B4CA33B" w14:textId="77777777" w:rsidR="001E1DA5" w:rsidRPr="00660373" w:rsidRDefault="001E1DA5" w:rsidP="001E1DA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61EE5A6" w14:textId="77777777" w:rsidR="001E1DA5" w:rsidRPr="00660373" w:rsidRDefault="005459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sz w:val="20"/>
          <w:szCs w:val="20"/>
        </w:rPr>
      </w:pPr>
      <w:r w:rsidRPr="00660373">
        <w:rPr>
          <w:rFonts w:cs="TT15Et00"/>
          <w:b/>
          <w:sz w:val="20"/>
          <w:szCs w:val="20"/>
        </w:rPr>
        <w:t>Připomínka</w:t>
      </w:r>
    </w:p>
    <w:p w14:paraId="7A5CFBA0" w14:textId="77777777" w:rsidR="00FA5A9D" w:rsidRPr="00660373" w:rsidRDefault="00FA5A9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sz w:val="20"/>
          <w:szCs w:val="20"/>
        </w:rPr>
      </w:pPr>
    </w:p>
    <w:p w14:paraId="5C2E1FA9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Počet dotazovaných </w:t>
      </w:r>
      <w:r w:rsidR="00A44359" w:rsidRPr="00660373">
        <w:rPr>
          <w:rFonts w:cs="TT15Ct00"/>
          <w:sz w:val="18"/>
          <w:szCs w:val="18"/>
        </w:rPr>
        <w:t xml:space="preserve">osob </w:t>
      </w:r>
      <w:r w:rsidRPr="00660373">
        <w:rPr>
          <w:rFonts w:cs="TT15Ct00"/>
          <w:sz w:val="18"/>
          <w:szCs w:val="18"/>
        </w:rPr>
        <w:t>závisí na počtu uživatelů služeb a</w:t>
      </w:r>
      <w:r w:rsidR="00A10BF3" w:rsidRPr="00660373">
        <w:rPr>
          <w:rFonts w:cs="TT15Ct00"/>
          <w:sz w:val="18"/>
          <w:szCs w:val="18"/>
        </w:rPr>
        <w:t xml:space="preserve"> na zaměstnancích pracujících pro zařízení</w:t>
      </w:r>
      <w:r w:rsidRPr="00660373">
        <w:rPr>
          <w:rFonts w:cs="TT15Ct00"/>
          <w:sz w:val="18"/>
          <w:szCs w:val="18"/>
        </w:rPr>
        <w:t xml:space="preserve">, </w:t>
      </w:r>
    </w:p>
    <w:p w14:paraId="70817E05" w14:textId="77777777" w:rsidR="001E1DA5" w:rsidRPr="00660373" w:rsidRDefault="0002208F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celkové velikosti zařízení a počtu jednotek, které jsou jeho součástí, například:</w:t>
      </w:r>
      <w:r w:rsidR="001E1DA5" w:rsidRPr="00660373">
        <w:rPr>
          <w:rFonts w:cs="TT15Ct00"/>
          <w:sz w:val="18"/>
          <w:szCs w:val="18"/>
        </w:rPr>
        <w:t xml:space="preserve"> </w:t>
      </w:r>
    </w:p>
    <w:p w14:paraId="32CC67AD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>• Pokud pouze</w:t>
      </w:r>
      <w:r w:rsidR="00A10BF3" w:rsidRPr="00660373">
        <w:rPr>
          <w:rFonts w:cs="Symbol"/>
          <w:sz w:val="18"/>
          <w:szCs w:val="18"/>
        </w:rPr>
        <w:t xml:space="preserve"> šest uživatelů služeb využívá služeb</w:t>
      </w:r>
      <w:r w:rsidRPr="00660373">
        <w:rPr>
          <w:rFonts w:cs="Symbol"/>
          <w:sz w:val="18"/>
          <w:szCs w:val="18"/>
        </w:rPr>
        <w:t xml:space="preserve"> zaří</w:t>
      </w:r>
      <w:r w:rsidR="00A10BF3" w:rsidRPr="00660373">
        <w:rPr>
          <w:rFonts w:cs="Symbol"/>
          <w:sz w:val="18"/>
          <w:szCs w:val="18"/>
        </w:rPr>
        <w:t>zení, je třeba provést dotazování</w:t>
      </w:r>
      <w:r w:rsidRPr="00660373">
        <w:rPr>
          <w:rFonts w:cs="Symbol"/>
          <w:sz w:val="18"/>
          <w:szCs w:val="18"/>
        </w:rPr>
        <w:t xml:space="preserve"> s každým z nich (100</w:t>
      </w:r>
      <w:r w:rsidR="00471623" w:rsidRPr="00660373">
        <w:rPr>
          <w:rFonts w:cs="Symbol"/>
          <w:sz w:val="18"/>
          <w:szCs w:val="18"/>
        </w:rPr>
        <w:t> </w:t>
      </w:r>
      <w:r w:rsidRPr="00660373">
        <w:rPr>
          <w:rFonts w:cs="Symbol"/>
          <w:sz w:val="18"/>
          <w:szCs w:val="18"/>
        </w:rPr>
        <w:t>%)</w:t>
      </w:r>
      <w:r w:rsidRPr="00660373">
        <w:rPr>
          <w:rFonts w:cs="TT15Ct00"/>
          <w:sz w:val="18"/>
          <w:szCs w:val="18"/>
        </w:rPr>
        <w:t>.</w:t>
      </w:r>
    </w:p>
    <w:p w14:paraId="66B21403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F729F3" w:rsidRPr="00660373">
        <w:rPr>
          <w:rFonts w:cs="Symbol"/>
          <w:sz w:val="18"/>
          <w:szCs w:val="18"/>
        </w:rPr>
        <w:t>Pokud existuje 16 uživatelů služeb</w:t>
      </w:r>
      <w:r w:rsidR="00A44359" w:rsidRPr="00660373">
        <w:rPr>
          <w:rFonts w:cs="Symbol"/>
          <w:sz w:val="18"/>
          <w:szCs w:val="18"/>
        </w:rPr>
        <w:t>, dotazování by mělo být provedeno</w:t>
      </w:r>
      <w:r w:rsidR="00F729F3" w:rsidRPr="00660373">
        <w:rPr>
          <w:rFonts w:cs="Symbol"/>
          <w:sz w:val="18"/>
          <w:szCs w:val="18"/>
        </w:rPr>
        <w:t xml:space="preserve"> s minimálně osmi </w:t>
      </w:r>
      <w:r w:rsidR="00A44359" w:rsidRPr="00660373">
        <w:rPr>
          <w:rFonts w:cs="Symbol"/>
          <w:sz w:val="18"/>
          <w:szCs w:val="18"/>
        </w:rPr>
        <w:t xml:space="preserve">z nich </w:t>
      </w:r>
      <w:r w:rsidR="00F729F3" w:rsidRPr="00660373">
        <w:rPr>
          <w:rFonts w:cs="Symbol"/>
          <w:sz w:val="18"/>
          <w:szCs w:val="18"/>
        </w:rPr>
        <w:t>(50</w:t>
      </w:r>
      <w:r w:rsidR="00471623" w:rsidRPr="00660373">
        <w:rPr>
          <w:rFonts w:cs="Symbol"/>
          <w:sz w:val="18"/>
          <w:szCs w:val="18"/>
        </w:rPr>
        <w:t> </w:t>
      </w:r>
      <w:r w:rsidR="00F729F3" w:rsidRPr="00660373">
        <w:rPr>
          <w:rFonts w:cs="Symbol"/>
          <w:sz w:val="18"/>
          <w:szCs w:val="18"/>
        </w:rPr>
        <w:t xml:space="preserve">%). </w:t>
      </w:r>
    </w:p>
    <w:p w14:paraId="58B6B1D2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F729F3" w:rsidRPr="00660373">
        <w:rPr>
          <w:rFonts w:cs="Symbol"/>
          <w:sz w:val="18"/>
          <w:szCs w:val="18"/>
        </w:rPr>
        <w:t xml:space="preserve">Pokud existuje </w:t>
      </w:r>
      <w:r w:rsidR="0002208F" w:rsidRPr="00660373">
        <w:rPr>
          <w:rFonts w:cs="Symbol"/>
          <w:sz w:val="18"/>
          <w:szCs w:val="18"/>
        </w:rPr>
        <w:t>40 nebo více uživatelů služeb</w:t>
      </w:r>
      <w:r w:rsidR="00A44359" w:rsidRPr="00660373">
        <w:rPr>
          <w:rFonts w:cs="Symbol"/>
          <w:sz w:val="18"/>
          <w:szCs w:val="18"/>
        </w:rPr>
        <w:t>, dotazováno by mělo být alespoň 12 z nich (přibližně 30 %).</w:t>
      </w:r>
    </w:p>
    <w:p w14:paraId="73D0B35B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F729F3" w:rsidRPr="00660373">
        <w:rPr>
          <w:rFonts w:cs="Symbol"/>
          <w:sz w:val="18"/>
          <w:szCs w:val="18"/>
        </w:rPr>
        <w:t xml:space="preserve">Počet </w:t>
      </w:r>
      <w:r w:rsidR="00A44359" w:rsidRPr="00660373">
        <w:rPr>
          <w:rFonts w:cs="Symbol"/>
          <w:sz w:val="18"/>
          <w:szCs w:val="18"/>
        </w:rPr>
        <w:t xml:space="preserve">požadovaných </w:t>
      </w:r>
      <w:r w:rsidR="00227C7E" w:rsidRPr="00660373">
        <w:rPr>
          <w:rFonts w:cs="Symbol"/>
          <w:sz w:val="18"/>
          <w:szCs w:val="18"/>
        </w:rPr>
        <w:t>rozhovorů</w:t>
      </w:r>
      <w:r w:rsidR="00A44359" w:rsidRPr="00660373">
        <w:rPr>
          <w:rFonts w:cs="Symbol"/>
          <w:sz w:val="18"/>
          <w:szCs w:val="18"/>
        </w:rPr>
        <w:t xml:space="preserve"> s blízkými osobami</w:t>
      </w:r>
      <w:r w:rsidR="00F729F3" w:rsidRPr="00660373">
        <w:rPr>
          <w:rFonts w:cs="Symbol"/>
          <w:sz w:val="18"/>
          <w:szCs w:val="18"/>
        </w:rPr>
        <w:t xml:space="preserve"> (nebo </w:t>
      </w:r>
      <w:r w:rsidR="00A44359" w:rsidRPr="00660373">
        <w:rPr>
          <w:rFonts w:cs="Symbol"/>
          <w:sz w:val="18"/>
          <w:szCs w:val="18"/>
        </w:rPr>
        <w:t>přáteli</w:t>
      </w:r>
      <w:r w:rsidR="00F65CE8" w:rsidRPr="00660373">
        <w:rPr>
          <w:rFonts w:cs="Symbol"/>
          <w:sz w:val="18"/>
          <w:szCs w:val="18"/>
        </w:rPr>
        <w:t xml:space="preserve"> </w:t>
      </w:r>
      <w:r w:rsidR="00F729F3" w:rsidRPr="00660373">
        <w:rPr>
          <w:rFonts w:cs="Symbol"/>
          <w:sz w:val="18"/>
          <w:szCs w:val="18"/>
        </w:rPr>
        <w:t xml:space="preserve">či </w:t>
      </w:r>
      <w:r w:rsidR="0002208F" w:rsidRPr="00660373">
        <w:rPr>
          <w:rFonts w:cs="Symbol"/>
          <w:sz w:val="18"/>
          <w:szCs w:val="18"/>
        </w:rPr>
        <w:t>pečujícími osobami</w:t>
      </w:r>
      <w:r w:rsidR="00F729F3" w:rsidRPr="00660373">
        <w:rPr>
          <w:rFonts w:cs="Symbol"/>
          <w:sz w:val="18"/>
          <w:szCs w:val="18"/>
        </w:rPr>
        <w:t>)</w:t>
      </w:r>
      <w:r w:rsidR="00471623" w:rsidRPr="00660373">
        <w:rPr>
          <w:rFonts w:cs="Symbol"/>
          <w:sz w:val="18"/>
          <w:szCs w:val="18"/>
        </w:rPr>
        <w:t>,</w:t>
      </w:r>
      <w:r w:rsidR="00F729F3" w:rsidRPr="00660373">
        <w:rPr>
          <w:rFonts w:cs="Symbol"/>
          <w:sz w:val="18"/>
          <w:szCs w:val="18"/>
        </w:rPr>
        <w:t xml:space="preserve"> může být </w:t>
      </w:r>
      <w:r w:rsidR="00A10BF3" w:rsidRPr="00660373">
        <w:rPr>
          <w:rFonts w:cs="Symbol"/>
          <w:sz w:val="18"/>
          <w:szCs w:val="18"/>
        </w:rPr>
        <w:t>určen tak, že se počet dotazování</w:t>
      </w:r>
      <w:r w:rsidR="00F729F3" w:rsidRPr="00660373">
        <w:rPr>
          <w:rFonts w:cs="Symbol"/>
          <w:sz w:val="18"/>
          <w:szCs w:val="18"/>
        </w:rPr>
        <w:t xml:space="preserve"> plánovaných s uživateli služeb vydělí dvěma. Ve scénáři výše bude tedy počet rodinných příslušníků, se </w:t>
      </w:r>
      <w:r w:rsidR="00A10BF3" w:rsidRPr="00660373">
        <w:rPr>
          <w:rFonts w:cs="Symbol"/>
          <w:sz w:val="18"/>
          <w:szCs w:val="18"/>
        </w:rPr>
        <w:t>kterými bude provedeno dotazování</w:t>
      </w:r>
      <w:r w:rsidR="00F729F3" w:rsidRPr="00660373">
        <w:rPr>
          <w:rFonts w:cs="Symbol"/>
          <w:sz w:val="18"/>
          <w:szCs w:val="18"/>
        </w:rPr>
        <w:t>, tři (50</w:t>
      </w:r>
      <w:r w:rsidR="00471623" w:rsidRPr="00660373">
        <w:rPr>
          <w:rFonts w:cs="Symbol"/>
          <w:sz w:val="18"/>
          <w:szCs w:val="18"/>
        </w:rPr>
        <w:t> </w:t>
      </w:r>
      <w:r w:rsidR="00F729F3" w:rsidRPr="00660373">
        <w:rPr>
          <w:rFonts w:cs="Symbol"/>
          <w:sz w:val="18"/>
          <w:szCs w:val="18"/>
        </w:rPr>
        <w:t>% z počtu uživatelů služeb), čtyři (50</w:t>
      </w:r>
      <w:r w:rsidR="00471623" w:rsidRPr="00660373">
        <w:rPr>
          <w:rFonts w:cs="Symbol"/>
          <w:sz w:val="18"/>
          <w:szCs w:val="18"/>
        </w:rPr>
        <w:t> </w:t>
      </w:r>
      <w:r w:rsidR="00F729F3" w:rsidRPr="00660373">
        <w:rPr>
          <w:rFonts w:cs="Symbol"/>
          <w:sz w:val="18"/>
          <w:szCs w:val="18"/>
        </w:rPr>
        <w:t>%) a šest (50</w:t>
      </w:r>
      <w:r w:rsidR="00471623" w:rsidRPr="00660373">
        <w:rPr>
          <w:rFonts w:cs="Symbol"/>
          <w:sz w:val="18"/>
          <w:szCs w:val="18"/>
        </w:rPr>
        <w:t> </w:t>
      </w:r>
      <w:r w:rsidR="00F729F3" w:rsidRPr="00660373">
        <w:rPr>
          <w:rFonts w:cs="Symbol"/>
          <w:sz w:val="18"/>
          <w:szCs w:val="18"/>
        </w:rPr>
        <w:t xml:space="preserve">%).  </w:t>
      </w:r>
    </w:p>
    <w:p w14:paraId="287DA3BE" w14:textId="77777777" w:rsidR="001E1DA5" w:rsidRPr="00660373" w:rsidRDefault="001E1DA5" w:rsidP="00964D6D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F729F3" w:rsidRPr="00660373">
        <w:rPr>
          <w:rFonts w:cs="Symbol"/>
          <w:sz w:val="18"/>
          <w:szCs w:val="18"/>
        </w:rPr>
        <w:t xml:space="preserve">Počet zaměstnanců pro dotazování může být určen na základě stejných poměrů jako pro uživatele služeb. </w:t>
      </w:r>
    </w:p>
    <w:p w14:paraId="76FF8943" w14:textId="77777777" w:rsidR="00F729F3" w:rsidRPr="00660373" w:rsidRDefault="00F729F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18"/>
          <w:szCs w:val="18"/>
        </w:rPr>
      </w:pPr>
    </w:p>
    <w:p w14:paraId="4441B5FE" w14:textId="77777777" w:rsidR="00471623" w:rsidRPr="00660373" w:rsidRDefault="00F729F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Tyto poměry jsou pouze návod</w:t>
      </w:r>
      <w:r w:rsidR="00135CC9" w:rsidRPr="00660373">
        <w:rPr>
          <w:rFonts w:cs="TT15Ct00"/>
          <w:sz w:val="18"/>
          <w:szCs w:val="18"/>
        </w:rPr>
        <w:t xml:space="preserve">em. </w:t>
      </w:r>
      <w:r w:rsidR="00800222" w:rsidRPr="00660373">
        <w:rPr>
          <w:rFonts w:cs="TT15Ct00"/>
          <w:sz w:val="18"/>
          <w:szCs w:val="18"/>
        </w:rPr>
        <w:t>Nemusí být nutné provádět</w:t>
      </w:r>
      <w:r w:rsidR="00D6435D" w:rsidRPr="00660373">
        <w:rPr>
          <w:rFonts w:cs="TT15Ct00"/>
          <w:sz w:val="18"/>
          <w:szCs w:val="18"/>
        </w:rPr>
        <w:t xml:space="preserve"> předem určen</w:t>
      </w:r>
      <w:r w:rsidR="00800222" w:rsidRPr="00660373">
        <w:rPr>
          <w:rFonts w:cs="TT15Ct00"/>
          <w:sz w:val="18"/>
          <w:szCs w:val="18"/>
        </w:rPr>
        <w:t>ý</w:t>
      </w:r>
      <w:r w:rsidR="00D6435D" w:rsidRPr="00660373">
        <w:rPr>
          <w:rFonts w:cs="TT15Ct00"/>
          <w:sz w:val="18"/>
          <w:szCs w:val="18"/>
        </w:rPr>
        <w:t xml:space="preserve"> </w:t>
      </w:r>
      <w:r w:rsidR="00800222" w:rsidRPr="00660373">
        <w:rPr>
          <w:rFonts w:cs="TT15Ct00"/>
          <w:sz w:val="18"/>
          <w:szCs w:val="18"/>
        </w:rPr>
        <w:t xml:space="preserve">počet </w:t>
      </w:r>
      <w:r w:rsidR="00D6435D" w:rsidRPr="00660373">
        <w:rPr>
          <w:rFonts w:cs="TT15Ct00"/>
          <w:sz w:val="18"/>
          <w:szCs w:val="18"/>
        </w:rPr>
        <w:t>dotazování</w:t>
      </w:r>
      <w:r w:rsidR="00135CC9" w:rsidRPr="00660373">
        <w:rPr>
          <w:rFonts w:cs="TT15Ct00"/>
          <w:sz w:val="18"/>
          <w:szCs w:val="18"/>
        </w:rPr>
        <w:t xml:space="preserve">, pokud hodnotící tým uzná, že získal dostatek informací pro zajištění kvality a podmínek dodržování lidských práv v zařízení. </w:t>
      </w:r>
      <w:r w:rsidR="00077362" w:rsidRPr="00660373">
        <w:rPr>
          <w:rFonts w:cs="TT15Ct00"/>
          <w:sz w:val="18"/>
          <w:szCs w:val="18"/>
        </w:rPr>
        <w:t>Napřík</w:t>
      </w:r>
      <w:r w:rsidR="00613F24" w:rsidRPr="00660373">
        <w:rPr>
          <w:rFonts w:cs="TT15Ct00"/>
          <w:sz w:val="18"/>
          <w:szCs w:val="18"/>
        </w:rPr>
        <w:t>lad není třeba provádět dotazování</w:t>
      </w:r>
      <w:r w:rsidR="00D6435D" w:rsidRPr="00660373">
        <w:rPr>
          <w:rFonts w:cs="TT15Ct00"/>
          <w:sz w:val="18"/>
          <w:szCs w:val="18"/>
        </w:rPr>
        <w:t xml:space="preserve">, pokud </w:t>
      </w:r>
      <w:r w:rsidR="00987125" w:rsidRPr="00660373">
        <w:rPr>
          <w:rFonts w:cs="TT15Ct00"/>
          <w:sz w:val="18"/>
          <w:szCs w:val="18"/>
        </w:rPr>
        <w:t>neposkytuje</w:t>
      </w:r>
      <w:r w:rsidR="00077362" w:rsidRPr="00660373">
        <w:rPr>
          <w:rFonts w:cs="TT15Ct00"/>
          <w:sz w:val="18"/>
          <w:szCs w:val="18"/>
        </w:rPr>
        <w:t xml:space="preserve"> důležité </w:t>
      </w:r>
      <w:r w:rsidR="00A92213" w:rsidRPr="00660373">
        <w:rPr>
          <w:rFonts w:cs="TT15Ct00"/>
          <w:sz w:val="18"/>
          <w:szCs w:val="18"/>
        </w:rPr>
        <w:t xml:space="preserve">doplňující </w:t>
      </w:r>
      <w:r w:rsidR="00857A22" w:rsidRPr="00660373">
        <w:rPr>
          <w:rFonts w:cs="TT15Ct00"/>
          <w:sz w:val="18"/>
          <w:szCs w:val="18"/>
        </w:rPr>
        <w:t>informace. Pokud</w:t>
      </w:r>
      <w:r w:rsidR="00DC7943" w:rsidRPr="00660373">
        <w:rPr>
          <w:rFonts w:cs="TT15Ct00"/>
          <w:sz w:val="18"/>
          <w:szCs w:val="18"/>
        </w:rPr>
        <w:t xml:space="preserve"> </w:t>
      </w:r>
      <w:r w:rsidR="00857A22" w:rsidRPr="00660373">
        <w:rPr>
          <w:rFonts w:cs="TT15Ct00"/>
          <w:sz w:val="18"/>
          <w:szCs w:val="18"/>
        </w:rPr>
        <w:t>dojde k odmítnutí souhlasu</w:t>
      </w:r>
      <w:r w:rsidR="00A92213" w:rsidRPr="00660373">
        <w:rPr>
          <w:rFonts w:cs="TT15Ct00"/>
          <w:sz w:val="18"/>
          <w:szCs w:val="18"/>
        </w:rPr>
        <w:t xml:space="preserve"> k dotazování</w:t>
      </w:r>
      <w:r w:rsidR="00857A22" w:rsidRPr="00660373">
        <w:rPr>
          <w:rFonts w:cs="TT15Ct00"/>
          <w:sz w:val="18"/>
          <w:szCs w:val="18"/>
        </w:rPr>
        <w:t xml:space="preserve">, </w:t>
      </w:r>
      <w:r w:rsidR="0002208F" w:rsidRPr="00660373">
        <w:rPr>
          <w:rFonts w:cs="TT15Ct00"/>
          <w:sz w:val="18"/>
          <w:szCs w:val="18"/>
        </w:rPr>
        <w:t>často nastane</w:t>
      </w:r>
      <w:r w:rsidR="00857A22" w:rsidRPr="00660373">
        <w:rPr>
          <w:rFonts w:cs="TT15Ct00"/>
          <w:sz w:val="18"/>
          <w:szCs w:val="18"/>
        </w:rPr>
        <w:t xml:space="preserve"> rozdíl mezi plánovanými a aktuá</w:t>
      </w:r>
      <w:r w:rsidR="00A10BF3" w:rsidRPr="00660373">
        <w:rPr>
          <w:rFonts w:cs="TT15Ct00"/>
          <w:sz w:val="18"/>
          <w:szCs w:val="18"/>
        </w:rPr>
        <w:t>lním</w:t>
      </w:r>
      <w:r w:rsidR="001435EA" w:rsidRPr="00660373">
        <w:rPr>
          <w:rFonts w:cs="TT15Ct00"/>
          <w:sz w:val="18"/>
          <w:szCs w:val="18"/>
        </w:rPr>
        <w:t>i</w:t>
      </w:r>
      <w:r w:rsidR="00A10BF3" w:rsidRPr="00660373">
        <w:rPr>
          <w:rFonts w:cs="TT15Ct00"/>
          <w:sz w:val="18"/>
          <w:szCs w:val="18"/>
        </w:rPr>
        <w:t xml:space="preserve"> počty provedených dotazování</w:t>
      </w:r>
      <w:r w:rsidR="00857A22" w:rsidRPr="00660373">
        <w:rPr>
          <w:rFonts w:cs="TT15Ct00"/>
          <w:sz w:val="18"/>
          <w:szCs w:val="18"/>
        </w:rPr>
        <w:t>.</w:t>
      </w:r>
      <w:r w:rsidR="00A10BF3" w:rsidRPr="00660373">
        <w:rPr>
          <w:rFonts w:cs="TT15Ct00"/>
          <w:sz w:val="18"/>
          <w:szCs w:val="18"/>
        </w:rPr>
        <w:t xml:space="preserve"> </w:t>
      </w:r>
    </w:p>
    <w:p w14:paraId="27EFA56B" w14:textId="77777777" w:rsidR="00471623" w:rsidRPr="00660373" w:rsidRDefault="0047162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</w:p>
    <w:p w14:paraId="2FA9D309" w14:textId="77777777" w:rsidR="00C84BFF" w:rsidRPr="00660373" w:rsidRDefault="00A10BF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Není povinné provádět dotazování</w:t>
      </w:r>
      <w:r w:rsidR="00857A22" w:rsidRPr="00660373">
        <w:rPr>
          <w:rFonts w:cs="TT15Ct00"/>
          <w:sz w:val="18"/>
          <w:szCs w:val="18"/>
        </w:rPr>
        <w:t xml:space="preserve"> ve všeobecných zdr</w:t>
      </w:r>
      <w:r w:rsidRPr="00660373">
        <w:rPr>
          <w:rFonts w:cs="TT15Ct00"/>
          <w:sz w:val="18"/>
          <w:szCs w:val="18"/>
        </w:rPr>
        <w:t>avotnických zařízeních. Srovnávání mezi</w:t>
      </w:r>
      <w:r w:rsidR="00857A22" w:rsidRPr="00660373">
        <w:rPr>
          <w:rFonts w:cs="TT15Ct00"/>
          <w:sz w:val="18"/>
          <w:szCs w:val="18"/>
        </w:rPr>
        <w:t xml:space="preserve"> zařízení</w:t>
      </w:r>
      <w:r w:rsidRPr="00660373">
        <w:rPr>
          <w:rFonts w:cs="TT15Ct00"/>
          <w:sz w:val="18"/>
          <w:szCs w:val="18"/>
        </w:rPr>
        <w:t>m</w:t>
      </w:r>
      <w:r w:rsidR="00857A22" w:rsidRPr="00660373">
        <w:rPr>
          <w:rFonts w:cs="TT15Ct00"/>
          <w:sz w:val="18"/>
          <w:szCs w:val="18"/>
        </w:rPr>
        <w:t xml:space="preserve"> pro péči </w:t>
      </w:r>
      <w:r w:rsidR="00DC7943" w:rsidRPr="00660373">
        <w:rPr>
          <w:rFonts w:cs="TT15Ct00"/>
          <w:sz w:val="18"/>
          <w:szCs w:val="18"/>
        </w:rPr>
        <w:t>o </w:t>
      </w:r>
      <w:r w:rsidR="0002208F" w:rsidRPr="00660373">
        <w:rPr>
          <w:rFonts w:cs="TT15Ct00"/>
          <w:sz w:val="18"/>
          <w:szCs w:val="18"/>
        </w:rPr>
        <w:t>osoby s</w:t>
      </w:r>
      <w:r w:rsidR="0090263C" w:rsidRPr="00660373">
        <w:rPr>
          <w:rFonts w:cs="TT15Ct00"/>
          <w:sz w:val="18"/>
          <w:szCs w:val="18"/>
        </w:rPr>
        <w:t> </w:t>
      </w:r>
      <w:r w:rsidR="0002208F" w:rsidRPr="00660373">
        <w:rPr>
          <w:rFonts w:cs="TT15Ct00"/>
          <w:sz w:val="18"/>
          <w:szCs w:val="18"/>
        </w:rPr>
        <w:t>duševní poruchou</w:t>
      </w:r>
      <w:r w:rsidRPr="00660373">
        <w:rPr>
          <w:rFonts w:cs="TT15Ct00"/>
          <w:sz w:val="18"/>
          <w:szCs w:val="18"/>
        </w:rPr>
        <w:t xml:space="preserve"> </w:t>
      </w:r>
      <w:r w:rsidR="00C9375B" w:rsidRPr="00660373">
        <w:rPr>
          <w:rFonts w:cs="TT15Ct00"/>
          <w:sz w:val="18"/>
          <w:szCs w:val="18"/>
        </w:rPr>
        <w:t>uživatele</w:t>
      </w:r>
      <w:r w:rsidRPr="00660373">
        <w:rPr>
          <w:rFonts w:cs="TT15Ct00"/>
          <w:sz w:val="18"/>
          <w:szCs w:val="18"/>
        </w:rPr>
        <w:t xml:space="preserve"> a všeobecnými zdravotnickými zařízeními </w:t>
      </w:r>
      <w:r w:rsidR="00857A22" w:rsidRPr="00660373">
        <w:rPr>
          <w:rFonts w:cs="TT15Ct00"/>
          <w:sz w:val="18"/>
          <w:szCs w:val="18"/>
        </w:rPr>
        <w:t xml:space="preserve">mohou </w:t>
      </w:r>
      <w:r w:rsidRPr="00660373">
        <w:rPr>
          <w:rFonts w:cs="TT15Ct00"/>
          <w:sz w:val="18"/>
          <w:szCs w:val="18"/>
        </w:rPr>
        <w:t>být založena</w:t>
      </w:r>
      <w:r w:rsidR="00857A22" w:rsidRPr="00660373">
        <w:rPr>
          <w:rFonts w:cs="TT15Ct00"/>
          <w:sz w:val="18"/>
          <w:szCs w:val="18"/>
        </w:rPr>
        <w:t xml:space="preserve"> na pozorování. </w:t>
      </w:r>
      <w:r w:rsidR="00A44359" w:rsidRPr="00660373">
        <w:rPr>
          <w:rFonts w:cs="TT15Ct00"/>
          <w:sz w:val="18"/>
          <w:szCs w:val="18"/>
        </w:rPr>
        <w:t>Za účelem velmi důkladného porovnání však mohou být prováděna dotazování</w:t>
      </w:r>
      <w:r w:rsidR="00D6435D" w:rsidRPr="00660373">
        <w:rPr>
          <w:rFonts w:cs="TT15Ct00"/>
          <w:sz w:val="18"/>
          <w:szCs w:val="18"/>
        </w:rPr>
        <w:t xml:space="preserve"> </w:t>
      </w:r>
      <w:r w:rsidR="00A44359" w:rsidRPr="00660373">
        <w:rPr>
          <w:rFonts w:cs="TT15Ct00"/>
          <w:sz w:val="18"/>
          <w:szCs w:val="18"/>
        </w:rPr>
        <w:t>i ve všeobecných zdravotnických zařízeních</w:t>
      </w:r>
      <w:r w:rsidR="00A44359" w:rsidRPr="00660373" w:rsidDel="00A44359">
        <w:rPr>
          <w:rFonts w:cs="TT15Ct00"/>
          <w:sz w:val="18"/>
          <w:szCs w:val="18"/>
        </w:rPr>
        <w:t xml:space="preserve"> </w:t>
      </w:r>
      <w:r w:rsidR="00A44359" w:rsidRPr="00660373">
        <w:rPr>
          <w:rFonts w:cs="TT15Ct00"/>
          <w:sz w:val="18"/>
          <w:szCs w:val="18"/>
        </w:rPr>
        <w:t>na základě</w:t>
      </w:r>
      <w:r w:rsidR="00857A22" w:rsidRPr="00660373">
        <w:rPr>
          <w:rFonts w:cs="TT15Ct00"/>
          <w:sz w:val="18"/>
          <w:szCs w:val="18"/>
        </w:rPr>
        <w:t xml:space="preserve"> poměrů podle návodu výše</w:t>
      </w:r>
      <w:r w:rsidR="00C84BFF" w:rsidRPr="00660373">
        <w:rPr>
          <w:rFonts w:cs="TT15Ct00"/>
          <w:sz w:val="18"/>
          <w:szCs w:val="18"/>
        </w:rPr>
        <w:t>.</w:t>
      </w:r>
    </w:p>
    <w:p w14:paraId="2111DFF5" w14:textId="77777777" w:rsidR="00C84BFF" w:rsidRPr="00660373" w:rsidRDefault="00C84BFF" w:rsidP="00857A2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5C96BC2" w14:textId="77777777" w:rsidR="00C84BFF" w:rsidRPr="00660373" w:rsidRDefault="00C84BFF" w:rsidP="00857A22">
      <w:pPr>
        <w:autoSpaceDE w:val="0"/>
        <w:autoSpaceDN w:val="0"/>
        <w:adjustRightInd w:val="0"/>
        <w:spacing w:after="0" w:line="240" w:lineRule="auto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 xml:space="preserve">Příklad: </w:t>
      </w:r>
      <w:r w:rsidR="0002208F" w:rsidRPr="00660373">
        <w:rPr>
          <w:rFonts w:cs="TT15Et00"/>
          <w:b/>
          <w:sz w:val="18"/>
          <w:szCs w:val="18"/>
        </w:rPr>
        <w:t>počty rozhovorů, které mají být provedeny</w:t>
      </w:r>
      <w:r w:rsidR="00DC7943" w:rsidRPr="00660373">
        <w:rPr>
          <w:rFonts w:cs="TT15Et00"/>
          <w:b/>
          <w:sz w:val="18"/>
          <w:szCs w:val="18"/>
        </w:rPr>
        <w:t xml:space="preserve"> </w:t>
      </w:r>
      <w:r w:rsidRPr="00660373">
        <w:rPr>
          <w:rFonts w:cs="TT15Et00"/>
          <w:b/>
          <w:sz w:val="18"/>
          <w:szCs w:val="18"/>
        </w:rPr>
        <w:t>v</w:t>
      </w:r>
      <w:r w:rsidR="00F27595" w:rsidRPr="00660373">
        <w:rPr>
          <w:rFonts w:cs="TT15Et00"/>
          <w:b/>
          <w:sz w:val="18"/>
          <w:szCs w:val="18"/>
        </w:rPr>
        <w:t> nemocničním zařízení</w:t>
      </w:r>
    </w:p>
    <w:p w14:paraId="5B37BC54" w14:textId="77777777" w:rsidR="00C84BFF" w:rsidRPr="00660373" w:rsidRDefault="00C84BFF" w:rsidP="00857A22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093"/>
        <w:gridCol w:w="842"/>
        <w:gridCol w:w="832"/>
        <w:gridCol w:w="933"/>
        <w:gridCol w:w="923"/>
        <w:gridCol w:w="904"/>
        <w:gridCol w:w="923"/>
        <w:gridCol w:w="920"/>
        <w:gridCol w:w="923"/>
      </w:tblGrid>
      <w:tr w:rsidR="00F27595" w:rsidRPr="00660373" w14:paraId="17E3D65F" w14:textId="77777777" w:rsidTr="00FA5A9D">
        <w:tc>
          <w:tcPr>
            <w:tcW w:w="885" w:type="dxa"/>
            <w:vMerge w:val="restart"/>
          </w:tcPr>
          <w:p w14:paraId="0440CDF7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Název a adresa zařízení</w:t>
            </w:r>
          </w:p>
        </w:tc>
        <w:tc>
          <w:tcPr>
            <w:tcW w:w="1093" w:type="dxa"/>
            <w:vMerge w:val="restart"/>
          </w:tcPr>
          <w:p w14:paraId="452A4257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Počet</w:t>
            </w:r>
          </w:p>
          <w:p w14:paraId="013FD3A2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zaměstnanců</w:t>
            </w:r>
          </w:p>
        </w:tc>
        <w:tc>
          <w:tcPr>
            <w:tcW w:w="901" w:type="dxa"/>
            <w:vMerge w:val="restart"/>
          </w:tcPr>
          <w:p w14:paraId="08A6A108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Počet uživatelů služeb</w:t>
            </w:r>
          </w:p>
        </w:tc>
        <w:tc>
          <w:tcPr>
            <w:tcW w:w="899" w:type="dxa"/>
            <w:vMerge w:val="restart"/>
            <w:tcBorders>
              <w:right w:val="single" w:sz="12" w:space="0" w:color="auto"/>
            </w:tcBorders>
          </w:tcPr>
          <w:p w14:paraId="7B7C65B4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Datum a čas návštěvy</w:t>
            </w:r>
          </w:p>
        </w:tc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E569FC3" w14:textId="77777777" w:rsidR="00F27595" w:rsidRPr="00660373" w:rsidRDefault="00F27595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</w:p>
          <w:p w14:paraId="0C3BFDB2" w14:textId="77777777" w:rsidR="00F27595" w:rsidRPr="00660373" w:rsidRDefault="0002208F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Rozhovor se zaměstnanci</w:t>
            </w:r>
          </w:p>
        </w:tc>
        <w:tc>
          <w:tcPr>
            <w:tcW w:w="1775" w:type="dxa"/>
            <w:gridSpan w:val="2"/>
            <w:tcBorders>
              <w:left w:val="single" w:sz="4" w:space="0" w:color="auto"/>
            </w:tcBorders>
          </w:tcPr>
          <w:p w14:paraId="748040E5" w14:textId="77777777" w:rsidR="00F27595" w:rsidRPr="00660373" w:rsidRDefault="00F27595" w:rsidP="004A5F56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</w:p>
          <w:p w14:paraId="774689F9" w14:textId="77777777" w:rsidR="00F27595" w:rsidRPr="00660373" w:rsidRDefault="0002208F" w:rsidP="004A5F56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b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 xml:space="preserve">Rozhovor s uživateli </w:t>
            </w:r>
          </w:p>
        </w:tc>
        <w:tc>
          <w:tcPr>
            <w:tcW w:w="1784" w:type="dxa"/>
            <w:gridSpan w:val="2"/>
          </w:tcPr>
          <w:p w14:paraId="68280E2A" w14:textId="77777777" w:rsidR="00F27595" w:rsidRPr="00660373" w:rsidRDefault="00F27595" w:rsidP="00857A22">
            <w:pPr>
              <w:autoSpaceDE w:val="0"/>
              <w:autoSpaceDN w:val="0"/>
              <w:adjustRightInd w:val="0"/>
              <w:spacing w:after="200" w:line="276" w:lineRule="auto"/>
              <w:rPr>
                <w:rFonts w:cs="TT15Ct00"/>
                <w:sz w:val="16"/>
                <w:szCs w:val="16"/>
              </w:rPr>
            </w:pPr>
          </w:p>
          <w:p w14:paraId="63B45312" w14:textId="77777777" w:rsidR="0002208F" w:rsidRPr="00660373" w:rsidRDefault="0002208F" w:rsidP="00660373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b/>
                <w:sz w:val="16"/>
                <w:szCs w:val="16"/>
              </w:rPr>
              <w:t>Rozhovor s rodinnými příslušníky</w:t>
            </w:r>
            <w:r w:rsidRPr="00660373">
              <w:rPr>
                <w:rFonts w:cs="TT15Ct00"/>
                <w:sz w:val="16"/>
                <w:szCs w:val="16"/>
              </w:rPr>
              <w:t xml:space="preserve"> (</w:t>
            </w:r>
            <w:r w:rsidR="00F65CE8" w:rsidRPr="00660373">
              <w:rPr>
                <w:rFonts w:cs="TT15Ct00"/>
                <w:sz w:val="16"/>
                <w:szCs w:val="16"/>
              </w:rPr>
              <w:t>blízkými osobami</w:t>
            </w:r>
            <w:r w:rsidRPr="00660373">
              <w:rPr>
                <w:rFonts w:cs="TT15Ct00"/>
                <w:sz w:val="16"/>
                <w:szCs w:val="16"/>
              </w:rPr>
              <w:t>, pečujícími osobami)</w:t>
            </w:r>
          </w:p>
        </w:tc>
      </w:tr>
      <w:tr w:rsidR="00F27595" w:rsidRPr="00660373" w14:paraId="661FFA88" w14:textId="77777777" w:rsidTr="0050271A">
        <w:tc>
          <w:tcPr>
            <w:tcW w:w="885" w:type="dxa"/>
            <w:vMerge/>
          </w:tcPr>
          <w:p w14:paraId="1AA3C584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14:paraId="17DD2BFA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14:paraId="1AECD330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right w:val="single" w:sz="12" w:space="0" w:color="auto"/>
            </w:tcBorders>
          </w:tcPr>
          <w:p w14:paraId="0A6EA937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</w:tcPr>
          <w:p w14:paraId="525E4F1D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Plánováno</w:t>
            </w:r>
          </w:p>
        </w:tc>
        <w:tc>
          <w:tcPr>
            <w:tcW w:w="923" w:type="dxa"/>
            <w:tcBorders>
              <w:left w:val="nil"/>
            </w:tcBorders>
          </w:tcPr>
          <w:p w14:paraId="070DE4DA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Provedeno</w:t>
            </w:r>
          </w:p>
        </w:tc>
        <w:tc>
          <w:tcPr>
            <w:tcW w:w="920" w:type="dxa"/>
          </w:tcPr>
          <w:p w14:paraId="3B114674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Plánováno</w:t>
            </w:r>
          </w:p>
        </w:tc>
        <w:tc>
          <w:tcPr>
            <w:tcW w:w="855" w:type="dxa"/>
          </w:tcPr>
          <w:p w14:paraId="20C8A004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Provedeno</w:t>
            </w:r>
          </w:p>
        </w:tc>
        <w:tc>
          <w:tcPr>
            <w:tcW w:w="981" w:type="dxa"/>
          </w:tcPr>
          <w:p w14:paraId="4BAF850E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Plánováno</w:t>
            </w:r>
          </w:p>
        </w:tc>
        <w:tc>
          <w:tcPr>
            <w:tcW w:w="803" w:type="dxa"/>
          </w:tcPr>
          <w:p w14:paraId="27904E7E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Provedeno</w:t>
            </w:r>
          </w:p>
        </w:tc>
      </w:tr>
      <w:tr w:rsidR="00F27595" w:rsidRPr="00660373" w14:paraId="7C23392B" w14:textId="77777777" w:rsidTr="0050271A">
        <w:tc>
          <w:tcPr>
            <w:tcW w:w="885" w:type="dxa"/>
          </w:tcPr>
          <w:p w14:paraId="73DB2D89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(Název a adresa zařízení zde)</w:t>
            </w:r>
          </w:p>
        </w:tc>
        <w:tc>
          <w:tcPr>
            <w:tcW w:w="1093" w:type="dxa"/>
          </w:tcPr>
          <w:p w14:paraId="3A6EE3D2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4B26BD4A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5</w:t>
            </w:r>
          </w:p>
        </w:tc>
        <w:tc>
          <w:tcPr>
            <w:tcW w:w="901" w:type="dxa"/>
          </w:tcPr>
          <w:p w14:paraId="28389D18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1EEF7A10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40</w:t>
            </w:r>
          </w:p>
        </w:tc>
        <w:tc>
          <w:tcPr>
            <w:tcW w:w="899" w:type="dxa"/>
            <w:tcBorders>
              <w:right w:val="single" w:sz="12" w:space="0" w:color="auto"/>
            </w:tcBorders>
          </w:tcPr>
          <w:p w14:paraId="642A7135" w14:textId="77777777" w:rsidR="00F27595" w:rsidRPr="00660373" w:rsidRDefault="00F27595" w:rsidP="00857A22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8. leden 2012</w:t>
            </w:r>
          </w:p>
          <w:p w14:paraId="4B45DD56" w14:textId="77777777" w:rsidR="0002208F" w:rsidRPr="00660373" w:rsidRDefault="00F27595" w:rsidP="00660373">
            <w:pPr>
              <w:autoSpaceDE w:val="0"/>
              <w:autoSpaceDN w:val="0"/>
              <w:adjustRightInd w:val="0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13</w:t>
            </w:r>
            <w:r w:rsidR="00DC7943" w:rsidRPr="00660373">
              <w:rPr>
                <w:rFonts w:cs="TT15Ct00"/>
                <w:sz w:val="16"/>
                <w:szCs w:val="16"/>
              </w:rPr>
              <w:t>.</w:t>
            </w:r>
            <w:r w:rsidRPr="00660373">
              <w:rPr>
                <w:rFonts w:cs="TT15Ct00"/>
                <w:sz w:val="16"/>
                <w:szCs w:val="16"/>
              </w:rPr>
              <w:t>00 až 16</w:t>
            </w:r>
            <w:r w:rsidR="00DC7943" w:rsidRPr="00660373">
              <w:rPr>
                <w:rFonts w:cs="TT15Ct00"/>
                <w:sz w:val="16"/>
                <w:szCs w:val="16"/>
              </w:rPr>
              <w:t>.</w:t>
            </w:r>
            <w:r w:rsidRPr="00660373">
              <w:rPr>
                <w:rFonts w:cs="TT15Ct00"/>
                <w:sz w:val="16"/>
                <w:szCs w:val="16"/>
              </w:rPr>
              <w:t>00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</w:tcPr>
          <w:p w14:paraId="52491956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595DE410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5</w:t>
            </w:r>
          </w:p>
        </w:tc>
        <w:tc>
          <w:tcPr>
            <w:tcW w:w="923" w:type="dxa"/>
            <w:tcBorders>
              <w:left w:val="nil"/>
            </w:tcBorders>
          </w:tcPr>
          <w:p w14:paraId="02032244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4D46461F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3</w:t>
            </w:r>
          </w:p>
        </w:tc>
        <w:tc>
          <w:tcPr>
            <w:tcW w:w="920" w:type="dxa"/>
          </w:tcPr>
          <w:p w14:paraId="1BFCEEAE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515D4467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12</w:t>
            </w:r>
          </w:p>
        </w:tc>
        <w:tc>
          <w:tcPr>
            <w:tcW w:w="855" w:type="dxa"/>
          </w:tcPr>
          <w:p w14:paraId="0216104B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237BBDCD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10</w:t>
            </w:r>
          </w:p>
        </w:tc>
        <w:tc>
          <w:tcPr>
            <w:tcW w:w="981" w:type="dxa"/>
          </w:tcPr>
          <w:p w14:paraId="5D2D2FEC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29946866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6</w:t>
            </w:r>
          </w:p>
        </w:tc>
        <w:tc>
          <w:tcPr>
            <w:tcW w:w="803" w:type="dxa"/>
          </w:tcPr>
          <w:p w14:paraId="3D75C79A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</w:p>
          <w:p w14:paraId="6A7741C6" w14:textId="77777777" w:rsidR="00F27595" w:rsidRPr="00660373" w:rsidRDefault="00F27595" w:rsidP="00F27595">
            <w:pPr>
              <w:autoSpaceDE w:val="0"/>
              <w:autoSpaceDN w:val="0"/>
              <w:adjustRightInd w:val="0"/>
              <w:jc w:val="center"/>
              <w:rPr>
                <w:rFonts w:cs="TT15Ct00"/>
                <w:sz w:val="16"/>
                <w:szCs w:val="16"/>
              </w:rPr>
            </w:pPr>
            <w:r w:rsidRPr="00660373">
              <w:rPr>
                <w:rFonts w:cs="TT15Ct00"/>
                <w:sz w:val="16"/>
                <w:szCs w:val="16"/>
              </w:rPr>
              <w:t>4</w:t>
            </w:r>
          </w:p>
        </w:tc>
      </w:tr>
    </w:tbl>
    <w:p w14:paraId="6E552A91" w14:textId="77777777" w:rsidR="00F27595" w:rsidRPr="00660373" w:rsidRDefault="00F27595" w:rsidP="00857A2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44EF7EF" w14:textId="77777777" w:rsidR="00F27595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Setkání výboru po návštěvě</w:t>
      </w:r>
    </w:p>
    <w:p w14:paraId="748A5E05" w14:textId="77777777" w:rsidR="00F27595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Pr="00660373">
        <w:rPr>
          <w:rFonts w:cs="TT15Ct00"/>
          <w:sz w:val="18"/>
          <w:szCs w:val="18"/>
        </w:rPr>
        <w:t>datum a adresa</w:t>
      </w:r>
      <w:r w:rsidR="00DC7943" w:rsidRPr="00660373">
        <w:rPr>
          <w:rFonts w:cs="TT15Ct00"/>
          <w:sz w:val="18"/>
          <w:szCs w:val="18"/>
        </w:rPr>
        <w:t>;</w:t>
      </w:r>
    </w:p>
    <w:p w14:paraId="7B45C99E" w14:textId="77777777" w:rsidR="00F27595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>• kteří členové byli přítomni</w:t>
      </w:r>
      <w:r w:rsidR="00DC7943" w:rsidRPr="00660373">
        <w:rPr>
          <w:rFonts w:cs="Symbol"/>
          <w:sz w:val="18"/>
          <w:szCs w:val="18"/>
        </w:rPr>
        <w:t>;</w:t>
      </w:r>
    </w:p>
    <w:p w14:paraId="3F54B081" w14:textId="77777777" w:rsidR="00FA5A9D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Symbol"/>
          <w:sz w:val="18"/>
          <w:szCs w:val="18"/>
        </w:rPr>
      </w:pPr>
      <w:r w:rsidRPr="00660373">
        <w:rPr>
          <w:rFonts w:cs="Symbol"/>
          <w:sz w:val="18"/>
          <w:szCs w:val="18"/>
        </w:rPr>
        <w:t>• role každého z členů, napří</w:t>
      </w:r>
      <w:r w:rsidR="00FA5A9D" w:rsidRPr="00660373">
        <w:rPr>
          <w:rFonts w:cs="Symbol"/>
          <w:sz w:val="18"/>
          <w:szCs w:val="18"/>
        </w:rPr>
        <w:t xml:space="preserve">klad kdo vyplnil kvantitativní </w:t>
      </w:r>
      <w:r w:rsidRPr="00660373">
        <w:rPr>
          <w:rFonts w:cs="Symbol"/>
          <w:sz w:val="18"/>
          <w:szCs w:val="18"/>
        </w:rPr>
        <w:t>formulář</w:t>
      </w:r>
      <w:r w:rsidR="000A4123" w:rsidRPr="00660373">
        <w:rPr>
          <w:rFonts w:cs="Symbol"/>
          <w:sz w:val="18"/>
          <w:szCs w:val="18"/>
        </w:rPr>
        <w:t xml:space="preserve"> zprávy</w:t>
      </w:r>
      <w:r w:rsidR="00DC7943" w:rsidRPr="00660373">
        <w:rPr>
          <w:rFonts w:cs="Symbol"/>
          <w:sz w:val="18"/>
          <w:szCs w:val="18"/>
        </w:rPr>
        <w:t>;</w:t>
      </w:r>
      <w:r w:rsidR="000A4123" w:rsidRPr="00660373">
        <w:rPr>
          <w:rFonts w:cs="Symbol"/>
          <w:sz w:val="18"/>
          <w:szCs w:val="18"/>
        </w:rPr>
        <w:t xml:space="preserve"> </w:t>
      </w:r>
      <w:r w:rsidRPr="00660373">
        <w:rPr>
          <w:rFonts w:cs="Symbol"/>
          <w:sz w:val="18"/>
          <w:szCs w:val="18"/>
        </w:rPr>
        <w:t xml:space="preserve"> </w:t>
      </w:r>
    </w:p>
    <w:p w14:paraId="2F041351" w14:textId="77777777" w:rsidR="00F27595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0A4123" w:rsidRPr="00660373">
        <w:rPr>
          <w:rFonts w:cs="Symbol"/>
          <w:sz w:val="18"/>
          <w:szCs w:val="18"/>
        </w:rPr>
        <w:t>témata diskutovaná na setkání</w:t>
      </w:r>
      <w:r w:rsidR="00DC7943" w:rsidRPr="00660373">
        <w:rPr>
          <w:rFonts w:cs="Symbol"/>
          <w:sz w:val="18"/>
          <w:szCs w:val="18"/>
        </w:rPr>
        <w:t>;</w:t>
      </w:r>
    </w:p>
    <w:p w14:paraId="4A65C4B8" w14:textId="77777777" w:rsidR="00857A22" w:rsidRPr="00660373" w:rsidRDefault="00F27595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FA5A9D" w:rsidRPr="00660373">
        <w:rPr>
          <w:rFonts w:cs="Symbol"/>
          <w:sz w:val="18"/>
          <w:szCs w:val="18"/>
        </w:rPr>
        <w:t xml:space="preserve">jak bylo nastaveno </w:t>
      </w:r>
      <w:r w:rsidR="00A44359" w:rsidRPr="00660373">
        <w:rPr>
          <w:rFonts w:cs="Symbol"/>
          <w:sz w:val="18"/>
          <w:szCs w:val="18"/>
        </w:rPr>
        <w:t xml:space="preserve">hodnocení </w:t>
      </w:r>
      <w:r w:rsidR="000A4123" w:rsidRPr="00660373">
        <w:rPr>
          <w:rFonts w:cs="Symbol"/>
          <w:sz w:val="18"/>
          <w:szCs w:val="18"/>
        </w:rPr>
        <w:t xml:space="preserve">a jak </w:t>
      </w:r>
      <w:r w:rsidR="00471623" w:rsidRPr="00660373">
        <w:rPr>
          <w:rFonts w:cs="Symbol"/>
          <w:sz w:val="18"/>
          <w:szCs w:val="18"/>
        </w:rPr>
        <w:t>se do</w:t>
      </w:r>
      <w:r w:rsidR="000A4123" w:rsidRPr="00660373">
        <w:rPr>
          <w:rFonts w:cs="Symbol"/>
          <w:sz w:val="18"/>
          <w:szCs w:val="18"/>
        </w:rPr>
        <w:t> </w:t>
      </w:r>
      <w:r w:rsidR="00A44359" w:rsidRPr="00660373">
        <w:rPr>
          <w:rFonts w:cs="Symbol"/>
          <w:sz w:val="18"/>
          <w:szCs w:val="18"/>
        </w:rPr>
        <w:t xml:space="preserve">něj </w:t>
      </w:r>
      <w:r w:rsidR="000A4123" w:rsidRPr="00660373">
        <w:rPr>
          <w:rFonts w:cs="Symbol"/>
          <w:sz w:val="18"/>
          <w:szCs w:val="18"/>
        </w:rPr>
        <w:t>promít</w:t>
      </w:r>
      <w:r w:rsidR="00471623" w:rsidRPr="00660373">
        <w:rPr>
          <w:rFonts w:cs="Symbol"/>
          <w:sz w:val="18"/>
          <w:szCs w:val="18"/>
        </w:rPr>
        <w:t>la</w:t>
      </w:r>
      <w:r w:rsidR="000A4123" w:rsidRPr="00660373">
        <w:rPr>
          <w:rFonts w:cs="Symbol"/>
          <w:sz w:val="18"/>
          <w:szCs w:val="18"/>
        </w:rPr>
        <w:t xml:space="preserve"> subjektivita</w:t>
      </w:r>
      <w:r w:rsidR="00DC7943" w:rsidRPr="00660373">
        <w:rPr>
          <w:rFonts w:cs="Symbol"/>
          <w:sz w:val="18"/>
          <w:szCs w:val="18"/>
        </w:rPr>
        <w:t>.</w:t>
      </w:r>
      <w:r w:rsidR="000A4123" w:rsidRPr="00660373">
        <w:rPr>
          <w:rFonts w:cs="Symbol"/>
          <w:sz w:val="18"/>
          <w:szCs w:val="18"/>
        </w:rPr>
        <w:t xml:space="preserve"> </w:t>
      </w:r>
      <w:r w:rsidR="00857A22" w:rsidRPr="00660373">
        <w:rPr>
          <w:rFonts w:cs="TT15Ct00"/>
          <w:sz w:val="18"/>
          <w:szCs w:val="18"/>
        </w:rPr>
        <w:t> </w:t>
      </w:r>
    </w:p>
    <w:p w14:paraId="3D38ACD2" w14:textId="77777777" w:rsidR="00FA5A9D" w:rsidRPr="00660373" w:rsidRDefault="00FA5A9D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24AD64C" w14:textId="77777777" w:rsidR="00FA5A9D" w:rsidRPr="00660373" w:rsidRDefault="00FA5A9D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C0BEB90" w14:textId="77777777" w:rsidR="00CC3950" w:rsidRPr="00660373" w:rsidRDefault="00CC3950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058D7DF" w14:textId="77777777" w:rsidR="000A4123" w:rsidRPr="00660373" w:rsidRDefault="000A4123" w:rsidP="00F2759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B5E3058" w14:textId="77777777" w:rsidR="000A4123" w:rsidRPr="00660373" w:rsidRDefault="000A4123" w:rsidP="00F27595">
      <w:pPr>
        <w:autoSpaceDE w:val="0"/>
        <w:autoSpaceDN w:val="0"/>
        <w:adjustRightInd w:val="0"/>
        <w:spacing w:after="0" w:line="240" w:lineRule="auto"/>
        <w:rPr>
          <w:rFonts w:cs="TT15Ct00"/>
          <w:b/>
          <w:sz w:val="20"/>
          <w:szCs w:val="20"/>
        </w:rPr>
      </w:pPr>
      <w:r w:rsidRPr="00660373">
        <w:rPr>
          <w:rFonts w:cs="TT15Ct00"/>
          <w:b/>
          <w:sz w:val="20"/>
          <w:szCs w:val="20"/>
        </w:rPr>
        <w:t>Výsledky</w:t>
      </w:r>
    </w:p>
    <w:p w14:paraId="177191DD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Téma 1</w:t>
      </w:r>
    </w:p>
    <w:p w14:paraId="7AF590BE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</w:p>
    <w:p w14:paraId="39BEB179" w14:textId="77777777" w:rsidR="000A4123" w:rsidRPr="00660373" w:rsidRDefault="008469C0" w:rsidP="000A4123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Právo na přiměřenou životní úroveň</w:t>
      </w:r>
      <w:r w:rsidR="000A4123" w:rsidRPr="00660373">
        <w:rPr>
          <w:rFonts w:cs="TT15Et00"/>
          <w:b/>
          <w:color w:val="000000"/>
          <w:sz w:val="18"/>
          <w:szCs w:val="18"/>
        </w:rPr>
        <w:t xml:space="preserve"> (</w:t>
      </w:r>
      <w:r w:rsidR="0002208F" w:rsidRPr="00660373">
        <w:rPr>
          <w:rFonts w:cs="TT15Et00"/>
          <w:b/>
          <w:color w:val="000000"/>
          <w:sz w:val="18"/>
          <w:szCs w:val="18"/>
        </w:rPr>
        <w:t>Čl.</w:t>
      </w:r>
      <w:r w:rsidR="00DC7943" w:rsidRPr="00660373">
        <w:rPr>
          <w:rFonts w:cs="TT15Et00"/>
          <w:b/>
          <w:color w:val="000000"/>
          <w:sz w:val="18"/>
          <w:szCs w:val="18"/>
        </w:rPr>
        <w:t xml:space="preserve"> </w:t>
      </w:r>
      <w:r w:rsidR="000A4123" w:rsidRPr="00660373">
        <w:rPr>
          <w:rFonts w:cs="TT15Et00"/>
          <w:b/>
          <w:color w:val="000000"/>
          <w:sz w:val="18"/>
          <w:szCs w:val="18"/>
        </w:rPr>
        <w:t>28 Dohody o právech postižených osob (</w:t>
      </w:r>
      <w:r w:rsidR="00823B55" w:rsidRPr="00660373">
        <w:rPr>
          <w:rFonts w:cs="TT15Et00"/>
          <w:b/>
          <w:color w:val="000000"/>
          <w:sz w:val="18"/>
          <w:szCs w:val="18"/>
        </w:rPr>
        <w:t>ÚPOZP</w:t>
      </w:r>
      <w:r w:rsidR="000A4123" w:rsidRPr="00660373">
        <w:rPr>
          <w:rFonts w:cs="TT15Et00"/>
          <w:b/>
          <w:color w:val="000000"/>
          <w:sz w:val="18"/>
          <w:szCs w:val="18"/>
        </w:rPr>
        <w:t>))</w:t>
      </w:r>
    </w:p>
    <w:p w14:paraId="63AB50E3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18"/>
          <w:szCs w:val="18"/>
        </w:rPr>
      </w:pPr>
    </w:p>
    <w:p w14:paraId="3E4AFDD0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Celkové hodnocení:</w:t>
      </w:r>
    </w:p>
    <w:p w14:paraId="5DF7FD3C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</w:p>
    <w:p w14:paraId="0DBADD7D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02208F" w:rsidRPr="00660373">
        <w:rPr>
          <w:rFonts w:cs="TT15Ct00"/>
          <w:color w:val="000000"/>
          <w:sz w:val="18"/>
          <w:szCs w:val="18"/>
        </w:rPr>
        <w:t>osoby s duševní poruchou:</w:t>
      </w:r>
      <w:r w:rsidRPr="00660373">
        <w:rPr>
          <w:rFonts w:cs="TT15Ct00"/>
          <w:color w:val="000000"/>
          <w:sz w:val="18"/>
          <w:szCs w:val="18"/>
        </w:rPr>
        <w:t xml:space="preserve">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4CFAD18" w14:textId="77777777" w:rsidR="000A4123" w:rsidRPr="00660373" w:rsidRDefault="000A4123" w:rsidP="000A4123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DC794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E3063C3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616FF4D9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1F110DD6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Dt00"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Standardy</w:t>
      </w:r>
      <w:r w:rsidRPr="00660373">
        <w:rPr>
          <w:rFonts w:cs="TT15Dt00"/>
          <w:sz w:val="20"/>
          <w:szCs w:val="20"/>
        </w:rPr>
        <w:t>:</w:t>
      </w:r>
    </w:p>
    <w:p w14:paraId="6C4C9EE2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Dt00"/>
          <w:sz w:val="20"/>
          <w:szCs w:val="20"/>
        </w:rPr>
      </w:pPr>
    </w:p>
    <w:p w14:paraId="527843A1" w14:textId="77777777" w:rsidR="00CC3950" w:rsidRPr="00660373" w:rsidRDefault="00CC3950" w:rsidP="00CC395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1.1</w:t>
      </w:r>
      <w:r w:rsidRPr="00660373">
        <w:rPr>
          <w:rFonts w:cs="TT15Ct00"/>
          <w:color w:val="000000"/>
          <w:sz w:val="18"/>
          <w:szCs w:val="18"/>
        </w:rPr>
        <w:tab/>
        <w:t>Budova je v </w:t>
      </w:r>
      <w:r w:rsidR="0002208F" w:rsidRPr="00660373">
        <w:rPr>
          <w:rFonts w:cs="TT15Ct00"/>
          <w:color w:val="000000"/>
          <w:sz w:val="18"/>
          <w:szCs w:val="18"/>
        </w:rPr>
        <w:t>dobrém stavu</w:t>
      </w:r>
      <w:r w:rsidRPr="00660373">
        <w:rPr>
          <w:rFonts w:cs="TT15Ct00"/>
          <w:color w:val="000000"/>
          <w:sz w:val="18"/>
          <w:szCs w:val="18"/>
        </w:rPr>
        <w:t>.</w:t>
      </w:r>
    </w:p>
    <w:p w14:paraId="6AC75752" w14:textId="77777777" w:rsidR="00CC3950" w:rsidRPr="00660373" w:rsidRDefault="00CC3950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="00956F9B" w:rsidRPr="00660373">
        <w:rPr>
          <w:rFonts w:cs="TT15Ct00"/>
          <w:color w:val="000000"/>
          <w:sz w:val="18"/>
          <w:szCs w:val="18"/>
        </w:rPr>
        <w:tab/>
      </w:r>
      <w:r w:rsidRPr="00660373">
        <w:rPr>
          <w:rFonts w:cs="TT15Ct00"/>
          <w:color w:val="000000"/>
          <w:sz w:val="18"/>
          <w:szCs w:val="18"/>
        </w:rPr>
        <w:t>N/A</w:t>
      </w:r>
    </w:p>
    <w:p w14:paraId="7C6DCAD7" w14:textId="77777777" w:rsidR="00CC3950" w:rsidRPr="00660373" w:rsidRDefault="00CC3950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956F9B" w:rsidRPr="00660373">
        <w:rPr>
          <w:rFonts w:cs="TT15Dt00"/>
          <w:color w:val="808080"/>
          <w:sz w:val="18"/>
          <w:szCs w:val="18"/>
        </w:rPr>
        <w:tab/>
      </w:r>
      <w:r w:rsidR="00105DED"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="00105DE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A/P </w:t>
      </w:r>
      <w:r w:rsidR="00105DE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A/I </w:t>
      </w:r>
      <w:r w:rsidR="00105DE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N/I </w:t>
      </w:r>
      <w:r w:rsidR="00105DE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>N/A</w:t>
      </w:r>
    </w:p>
    <w:p w14:paraId="1B0B833C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23B64248" w14:textId="77777777" w:rsidR="00CC3950" w:rsidRPr="00660373" w:rsidRDefault="00CC3950" w:rsidP="00CC395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1.2 </w:t>
      </w:r>
      <w:r w:rsidR="00FA5A9D" w:rsidRPr="00660373">
        <w:rPr>
          <w:rFonts w:cs="TT15Ct00"/>
          <w:color w:val="000000"/>
          <w:sz w:val="18"/>
          <w:szCs w:val="18"/>
        </w:rPr>
        <w:tab/>
        <w:t>Podmínky pro přenocování uživatelů</w:t>
      </w:r>
      <w:r w:rsidR="00105DED" w:rsidRPr="00660373">
        <w:rPr>
          <w:rFonts w:cs="TT15Ct00"/>
          <w:color w:val="000000"/>
          <w:sz w:val="18"/>
          <w:szCs w:val="18"/>
        </w:rPr>
        <w:t xml:space="preserve"> služeb jsou komfortní a umožňují dostatek soukromí. </w:t>
      </w:r>
    </w:p>
    <w:p w14:paraId="22198173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4787E295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956F9B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430C44BF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</w:p>
    <w:p w14:paraId="48B62C54" w14:textId="77777777" w:rsidR="00CC3950" w:rsidRPr="00660373" w:rsidRDefault="00CC3950" w:rsidP="00CC3950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1.3 </w:t>
      </w:r>
      <w:r w:rsidR="00105DED" w:rsidRPr="00660373">
        <w:rPr>
          <w:rFonts w:cs="TT15Ct00"/>
          <w:color w:val="000000"/>
          <w:sz w:val="18"/>
          <w:szCs w:val="18"/>
        </w:rPr>
        <w:tab/>
        <w:t>Zařízení splňuje hygienické a zdravotnické požadavky</w:t>
      </w:r>
      <w:r w:rsidRPr="00660373">
        <w:rPr>
          <w:rFonts w:cs="TT15Ct00"/>
          <w:color w:val="000000"/>
          <w:sz w:val="18"/>
          <w:szCs w:val="18"/>
        </w:rPr>
        <w:t>.</w:t>
      </w:r>
    </w:p>
    <w:p w14:paraId="0FCF5D4C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213AEABA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Služby všeobecné péče:</w:t>
      </w:r>
      <w:r w:rsidR="00E3654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 </w:t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6C4BAB4C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2DF7789F" w14:textId="77777777" w:rsidR="00105DED" w:rsidRPr="00660373" w:rsidRDefault="00CC3950" w:rsidP="00105DED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1.4 </w:t>
      </w:r>
      <w:r w:rsidR="00105DED" w:rsidRPr="00660373">
        <w:rPr>
          <w:rFonts w:cs="TT15Ct00"/>
          <w:color w:val="000000"/>
          <w:sz w:val="18"/>
          <w:szCs w:val="18"/>
        </w:rPr>
        <w:tab/>
        <w:t xml:space="preserve">Uživatelé služeb dostávají jídlo, bezpečnou pitnou vodu a oblečení podle jejich potřeb a preferencí. </w:t>
      </w:r>
    </w:p>
    <w:p w14:paraId="09DB48E7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Služby péče</w:t>
      </w:r>
      <w:r w:rsidR="00696663" w:rsidRPr="00660373">
        <w:rPr>
          <w:rFonts w:cs="TT15Ct00"/>
          <w:color w:val="000000"/>
          <w:sz w:val="18"/>
          <w:szCs w:val="18"/>
        </w:rPr>
        <w:t xml:space="preserve"> o</w:t>
      </w:r>
      <w:r w:rsidRPr="00660373">
        <w:rPr>
          <w:rFonts w:cs="TT15Ct00"/>
          <w:color w:val="000000"/>
          <w:sz w:val="18"/>
          <w:szCs w:val="18"/>
        </w:rPr>
        <w:t xml:space="preserve">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3C8870ED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E3654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596117FA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7CE1B087" w14:textId="77777777" w:rsidR="00105DED" w:rsidRPr="00660373" w:rsidRDefault="00105DED" w:rsidP="00105DED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1.5 </w:t>
      </w:r>
      <w:r w:rsidRPr="00660373">
        <w:rPr>
          <w:rFonts w:cs="TT15Ct00"/>
          <w:color w:val="000000"/>
          <w:sz w:val="18"/>
          <w:szCs w:val="18"/>
        </w:rPr>
        <w:tab/>
        <w:t xml:space="preserve">Uživatelé služeb mohou svobodně komunikovat a je respektováno jejich soukromí. </w:t>
      </w:r>
    </w:p>
    <w:p w14:paraId="793E1BA8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EB7FC88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E3654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535FDB07" w14:textId="77777777" w:rsidR="00105DED" w:rsidRPr="00660373" w:rsidRDefault="00105DED" w:rsidP="00105DED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</w:p>
    <w:p w14:paraId="1F626B6B" w14:textId="77777777" w:rsidR="00105DED" w:rsidRPr="00660373" w:rsidRDefault="00105DED" w:rsidP="00105DED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1.6 </w:t>
      </w:r>
      <w:r w:rsidRPr="00660373">
        <w:rPr>
          <w:rFonts w:cs="TT15Ct00"/>
          <w:color w:val="000000"/>
          <w:sz w:val="18"/>
          <w:szCs w:val="18"/>
        </w:rPr>
        <w:tab/>
        <w:t xml:space="preserve">Zařízení poskytuje přívětivé, pohodlné, stimulační prostředí, podporující aktivní účast a interakci. </w:t>
      </w:r>
    </w:p>
    <w:p w14:paraId="1DBFB37A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lastRenderedPageBreak/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E550D5C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E3654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7FEE6B8B" w14:textId="77777777" w:rsidR="00105DED" w:rsidRPr="00660373" w:rsidRDefault="00105DED" w:rsidP="00105DED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78A0ADA0" w14:textId="77777777" w:rsidR="00105DED" w:rsidRPr="00660373" w:rsidRDefault="00105DED" w:rsidP="0050271A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1.7 </w:t>
      </w:r>
      <w:r w:rsidR="0050271A" w:rsidRPr="00660373">
        <w:rPr>
          <w:rFonts w:cs="TT15Ct00"/>
          <w:color w:val="000000"/>
          <w:sz w:val="18"/>
          <w:szCs w:val="18"/>
        </w:rPr>
        <w:tab/>
        <w:t xml:space="preserve">Uživatelé služeb mohou naplňovat sociální i osobní stránku života a účastní se </w:t>
      </w:r>
      <w:r w:rsidR="0002208F" w:rsidRPr="00660373">
        <w:rPr>
          <w:rFonts w:cs="TT15Ct00"/>
          <w:color w:val="000000"/>
          <w:sz w:val="18"/>
          <w:szCs w:val="18"/>
        </w:rPr>
        <w:t>společenského života i aktivit</w:t>
      </w:r>
      <w:r w:rsidR="0050271A" w:rsidRPr="00660373">
        <w:rPr>
          <w:rFonts w:cs="TT15Ct00"/>
          <w:color w:val="000000"/>
          <w:sz w:val="18"/>
          <w:szCs w:val="18"/>
        </w:rPr>
        <w:t xml:space="preserve">. </w:t>
      </w:r>
      <w:r w:rsidRPr="00660373">
        <w:rPr>
          <w:rFonts w:cs="TT15Ct00"/>
          <w:color w:val="000000"/>
          <w:sz w:val="18"/>
          <w:szCs w:val="18"/>
        </w:rPr>
        <w:t xml:space="preserve"> </w:t>
      </w:r>
    </w:p>
    <w:p w14:paraId="4731D653" w14:textId="77777777" w:rsidR="0050271A" w:rsidRPr="00660373" w:rsidRDefault="0050271A" w:rsidP="0050271A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696663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DF80A16" w14:textId="77777777" w:rsidR="0050271A" w:rsidRPr="00660373" w:rsidRDefault="0050271A" w:rsidP="0050271A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="00E3654D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69666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0FA7E954" w14:textId="77777777" w:rsidR="00FA5A9D" w:rsidRPr="00660373" w:rsidRDefault="00FA5A9D" w:rsidP="0050271A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37AEEE3E" w14:textId="77777777" w:rsidR="00CC3950" w:rsidRPr="00660373" w:rsidRDefault="00CC3950" w:rsidP="000A4123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4CF6993D" w14:textId="77777777" w:rsidR="0050271A" w:rsidRPr="00660373" w:rsidRDefault="0050271A" w:rsidP="000A4123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02208F" w:rsidRPr="00660373">
        <w:rPr>
          <w:rFonts w:cs="TT15Dt00"/>
          <w:b/>
          <w:sz w:val="20"/>
          <w:szCs w:val="20"/>
        </w:rPr>
        <w:t xml:space="preserve"> –</w:t>
      </w:r>
      <w:r w:rsidRPr="00660373">
        <w:rPr>
          <w:rFonts w:cs="TT15Dt00"/>
          <w:b/>
          <w:sz w:val="20"/>
          <w:szCs w:val="20"/>
        </w:rPr>
        <w:t xml:space="preserve"> Standard 1.1</w:t>
      </w:r>
    </w:p>
    <w:p w14:paraId="2B619566" w14:textId="77777777" w:rsidR="0050271A" w:rsidRPr="00660373" w:rsidRDefault="0050271A" w:rsidP="000A4123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AB6CDB" w:rsidRPr="00660373" w14:paraId="7478982D" w14:textId="77777777" w:rsidTr="00AB6CDB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9AD3488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4C53460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C772116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13D3D83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256D6916" w14:textId="77777777" w:rsidR="00AB6CDB" w:rsidRPr="00660373" w:rsidRDefault="00AB6CDB" w:rsidP="00AB6CD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</w:t>
            </w:r>
            <w:r w:rsidR="001E5B7C" w:rsidRPr="00660373">
              <w:rPr>
                <w:rFonts w:cs="TT15Dt00"/>
                <w:b/>
                <w:sz w:val="16"/>
                <w:szCs w:val="16"/>
              </w:rPr>
              <w:t>Zařízení pro</w:t>
            </w:r>
          </w:p>
          <w:p w14:paraId="7165480F" w14:textId="77777777" w:rsidR="001E5B7C" w:rsidRPr="00660373" w:rsidRDefault="00B95F3E" w:rsidP="00AB6CDB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</w:t>
            </w:r>
            <w:r w:rsidR="006F0895" w:rsidRPr="00660373">
              <w:rPr>
                <w:rFonts w:cs="TT15Dt00"/>
                <w:b/>
                <w:sz w:val="16"/>
                <w:szCs w:val="16"/>
              </w:rPr>
              <w:t>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8A4F56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6127D6B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E625047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CAEAEE7" w14:textId="77777777" w:rsidR="001E5B7C" w:rsidRPr="00660373" w:rsidRDefault="001E5B7C" w:rsidP="00AB6CD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</w:t>
            </w:r>
            <w:r w:rsidR="00AB6CDB" w:rsidRPr="00660373">
              <w:rPr>
                <w:rFonts w:cs="TT15Dt00"/>
                <w:b/>
                <w:sz w:val="16"/>
                <w:szCs w:val="16"/>
              </w:rPr>
              <w:t>obecné zdravotnic</w:t>
            </w:r>
            <w:r w:rsidRPr="00660373">
              <w:rPr>
                <w:rFonts w:cs="TT15Dt00"/>
                <w:b/>
                <w:sz w:val="16"/>
                <w:szCs w:val="16"/>
              </w:rPr>
              <w:t>ké zařízení</w:t>
            </w:r>
          </w:p>
        </w:tc>
      </w:tr>
      <w:tr w:rsidR="00AB6CDB" w:rsidRPr="00660373" w14:paraId="72531A24" w14:textId="77777777" w:rsidTr="00AB6CDB">
        <w:tc>
          <w:tcPr>
            <w:tcW w:w="2235" w:type="dxa"/>
            <w:vMerge/>
            <w:tcBorders>
              <w:left w:val="nil"/>
              <w:right w:val="nil"/>
            </w:tcBorders>
          </w:tcPr>
          <w:p w14:paraId="5172E265" w14:textId="77777777" w:rsidR="001E5B7C" w:rsidRPr="00660373" w:rsidRDefault="001E5B7C" w:rsidP="000A4123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F6413D5" w14:textId="77777777" w:rsidR="00AB6CDB" w:rsidRPr="00660373" w:rsidRDefault="001E5B7C" w:rsidP="001E5B7C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7D59B5BB" w14:textId="77777777" w:rsidR="00AB6CDB" w:rsidRPr="00660373" w:rsidRDefault="00AB6CDB" w:rsidP="00AB6CDB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759DC197" w14:textId="77777777" w:rsidR="001E5B7C" w:rsidRPr="00660373" w:rsidRDefault="00AB6CDB" w:rsidP="00AB6CDB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</w:t>
            </w:r>
            <w:r w:rsidR="001E5B7C"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018A508" w14:textId="77777777" w:rsidR="00AB6CDB" w:rsidRPr="00660373" w:rsidRDefault="00AB6CDB" w:rsidP="001E5B7C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0C800265" w14:textId="77777777" w:rsidR="00AB6CDB" w:rsidRPr="00660373" w:rsidRDefault="001E5B7C" w:rsidP="00AB6CDB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25E8920B" w14:textId="77777777" w:rsidR="001E5B7C" w:rsidRPr="00660373" w:rsidRDefault="00B95F3E" w:rsidP="00AB6CDB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</w:t>
            </w:r>
            <w:r w:rsidR="001E5B7C" w:rsidRPr="00660373">
              <w:rPr>
                <w:rFonts w:cs="TT15Dt00"/>
                <w:b/>
                <w:sz w:val="16"/>
                <w:szCs w:val="16"/>
              </w:rPr>
              <w:t>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37700F" w14:textId="77777777" w:rsidR="001E5B7C" w:rsidRPr="00660373" w:rsidRDefault="001E5B7C" w:rsidP="001E5B7C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7D2D4E6" w14:textId="77777777" w:rsidR="00AB6CDB" w:rsidRPr="00660373" w:rsidRDefault="00AB6CDB" w:rsidP="00AB6CDB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6E3E7982" w14:textId="77777777" w:rsidR="001E5B7C" w:rsidRPr="00660373" w:rsidRDefault="001E5B7C" w:rsidP="00AB6CDB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DC8571A" w14:textId="77777777" w:rsidR="00AB6CDB" w:rsidRPr="00660373" w:rsidRDefault="00AB6CDB" w:rsidP="00AB6CD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9C2696C" w14:textId="77777777" w:rsidR="001E5B7C" w:rsidRPr="00660373" w:rsidRDefault="001E5B7C" w:rsidP="00AB6CD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791EC2F9" w14:textId="77777777" w:rsidR="001E5B7C" w:rsidRPr="00660373" w:rsidRDefault="001E5B7C" w:rsidP="001E5B7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1.1. Budova je v dobrém stavu.</w:t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  <w:t>A/F</w:t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  <w:t>A/F</w:t>
      </w:r>
    </w:p>
    <w:p w14:paraId="2C2AB9E0" w14:textId="77777777" w:rsidR="00AB6CDB" w:rsidRPr="00660373" w:rsidRDefault="006F3363" w:rsidP="001E5B7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  <w:t>A/P</w:t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</w:r>
      <w:r w:rsidR="00BD3E05" w:rsidRPr="00660373">
        <w:rPr>
          <w:rFonts w:cs="TT15Ct00"/>
          <w:sz w:val="18"/>
          <w:szCs w:val="18"/>
        </w:rPr>
        <w:tab/>
        <w:t>A/P</w:t>
      </w:r>
    </w:p>
    <w:p w14:paraId="7E29A41B" w14:textId="77777777" w:rsidR="0090263C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(Ohodnoťte tento standard po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  <w:t>A/I</w:t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  <w:t>A/I</w:t>
      </w:r>
    </w:p>
    <w:p w14:paraId="1E89A8EE" w14:textId="77777777" w:rsidR="006F3363" w:rsidRPr="00660373" w:rsidRDefault="0090263C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posouzení každého z níže uvedených kritérií.)</w:t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  <w:t>N/I</w:t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  <w:t>N/I</w:t>
      </w:r>
    </w:p>
    <w:p w14:paraId="22227586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F035EF6" w14:textId="77777777" w:rsidR="001E5B7C" w:rsidRPr="00660373" w:rsidRDefault="001E5B7C" w:rsidP="00BD3E0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3E05" w:rsidRPr="00660373" w14:paraId="6E1C1462" w14:textId="77777777" w:rsidTr="00BD3E05">
        <w:tc>
          <w:tcPr>
            <w:tcW w:w="9212" w:type="dxa"/>
          </w:tcPr>
          <w:p w14:paraId="5F5ECF91" w14:textId="77777777" w:rsidR="00BD3E05" w:rsidRPr="00660373" w:rsidRDefault="00BD3E05" w:rsidP="00BD3E0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534DE376" w14:textId="77777777" w:rsidR="00BD3E05" w:rsidRPr="00660373" w:rsidRDefault="00BD3E05" w:rsidP="00BD3E0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4646F0BB" w14:textId="77777777" w:rsidR="00BD3E05" w:rsidRPr="00660373" w:rsidRDefault="00BD3E05" w:rsidP="00BD3E0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1.1.1. Budova je v dobrém stavu oprav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</w:p>
    <w:p w14:paraId="2A8E1CF6" w14:textId="77777777" w:rsidR="004A5F56" w:rsidRPr="00660373" w:rsidRDefault="00BD3E05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(např. okna nejsou rozbitá, </w:t>
      </w:r>
      <w:r w:rsidR="005943DE" w:rsidRPr="00660373">
        <w:rPr>
          <w:rFonts w:cs="TT15Ct00"/>
          <w:sz w:val="18"/>
          <w:szCs w:val="18"/>
        </w:rPr>
        <w:t>omítka neopadáv</w:t>
      </w:r>
      <w:r w:rsidR="0002208F" w:rsidRPr="00660373">
        <w:rPr>
          <w:rFonts w:cs="TT15Ct00"/>
          <w:sz w:val="18"/>
          <w:szCs w:val="18"/>
        </w:rPr>
        <w:t>á</w:t>
      </w:r>
      <w:r w:rsidRPr="00660373">
        <w:rPr>
          <w:rFonts w:cs="TT15Ct00"/>
          <w:sz w:val="18"/>
          <w:szCs w:val="18"/>
        </w:rPr>
        <w:t>).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4F1F8C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  <w:t>A/I</w:t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  <w:t>A/I</w:t>
      </w:r>
    </w:p>
    <w:p w14:paraId="28F9D9D8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426EA18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3EF5E28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00FBEA4B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1.1.2. Budova je přístupná osobám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5B57F6D7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 fyzickým postižením.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8A58DC4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23C8094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61D8894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760D754C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1.1.3. Osvětlení budovy (umělé a přirozené),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7D59D526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vytápění a ventilace poskytují pohodlné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7A530C69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životní prostředí.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F1010DA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06636D04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F59E28F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65552F4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1.1.4. Existují opatření pro ochranu osob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25C2DAA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před zraněním v důsledku požáru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5509021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EB5EC66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43AD78D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06C1589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5D831663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08FECA35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319FF87F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610CDE2D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5B44D79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02208F" w:rsidRPr="00660373">
        <w:rPr>
          <w:rFonts w:cs="TT15Dt00"/>
          <w:b/>
          <w:sz w:val="20"/>
          <w:szCs w:val="20"/>
        </w:rPr>
        <w:t xml:space="preserve"> 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1.2</w:t>
      </w:r>
    </w:p>
    <w:p w14:paraId="310CEEBA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4A5F56" w:rsidRPr="00660373" w14:paraId="58F59E23" w14:textId="77777777" w:rsidTr="004A5F56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82F3241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5A7DBE7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3AC0329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902185B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06D3A72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Zařízení pro</w:t>
            </w:r>
          </w:p>
          <w:p w14:paraId="4967E3A8" w14:textId="77777777" w:rsidR="00B95F3E" w:rsidRPr="00660373" w:rsidRDefault="00C9375B" w:rsidP="00B95F3E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</w:t>
            </w:r>
            <w:r w:rsidR="00B95F3E" w:rsidRPr="00660373">
              <w:rPr>
                <w:rFonts w:cs="TT15Dt00"/>
                <w:b/>
                <w:sz w:val="16"/>
                <w:szCs w:val="16"/>
              </w:rPr>
              <w:t>pro</w:t>
            </w:r>
          </w:p>
          <w:p w14:paraId="31957F5F" w14:textId="77777777" w:rsidR="004A5F56" w:rsidRPr="00660373" w:rsidRDefault="00B95F3E" w:rsidP="004A5F56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</w:t>
            </w:r>
            <w:r w:rsidR="006F0895" w:rsidRPr="00660373">
              <w:rPr>
                <w:rFonts w:cs="TT15Dt00"/>
                <w:b/>
                <w:sz w:val="16"/>
                <w:szCs w:val="16"/>
              </w:rPr>
              <w:t> </w:t>
            </w:r>
            <w:r w:rsidRPr="00660373">
              <w:rPr>
                <w:rFonts w:cs="TT15Dt00"/>
                <w:b/>
                <w:sz w:val="16"/>
                <w:szCs w:val="16"/>
              </w:rPr>
              <w:t>duševní</w:t>
            </w:r>
            <w:r w:rsidR="006F0895" w:rsidRPr="00660373">
              <w:rPr>
                <w:rFonts w:cs="TT15Dt00"/>
                <w:b/>
                <w:sz w:val="16"/>
                <w:szCs w:val="16"/>
              </w:rPr>
              <w:t xml:space="preserve">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442319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40349C8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D322D04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4A5F56" w:rsidRPr="00660373" w14:paraId="7CC1865D" w14:textId="77777777" w:rsidTr="004A5F56">
        <w:tc>
          <w:tcPr>
            <w:tcW w:w="2235" w:type="dxa"/>
            <w:vMerge/>
            <w:tcBorders>
              <w:left w:val="nil"/>
              <w:right w:val="nil"/>
            </w:tcBorders>
          </w:tcPr>
          <w:p w14:paraId="61C07A95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02B861D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10C4D42A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6A0C09A0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ADA2C12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4ED98C6C" w14:textId="77777777" w:rsidR="004A5F56" w:rsidRPr="00660373" w:rsidRDefault="004A5F56" w:rsidP="004A5F56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0AECFC01" w14:textId="77777777" w:rsidR="004A5F56" w:rsidRPr="00660373" w:rsidRDefault="00B95F3E" w:rsidP="004A5F56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</w:t>
            </w:r>
            <w:r w:rsidR="004A5F56" w:rsidRPr="00660373">
              <w:rPr>
                <w:rFonts w:cs="TT15Dt00"/>
                <w:b/>
                <w:sz w:val="16"/>
                <w:szCs w:val="16"/>
              </w:rPr>
              <w:t>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8C7400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74B0255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43A56B05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C07671F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30BF4F8" w14:textId="77777777" w:rsidR="004A5F56" w:rsidRPr="00660373" w:rsidRDefault="004A5F56" w:rsidP="004A5F56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74C8770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Standard 1.2. </w:t>
      </w:r>
      <w:r w:rsidR="00FA5A9D" w:rsidRPr="00660373">
        <w:rPr>
          <w:rFonts w:cs="TT15Ct00"/>
          <w:sz w:val="18"/>
          <w:szCs w:val="18"/>
        </w:rPr>
        <w:t>P</w:t>
      </w:r>
      <w:r w:rsidRPr="00660373">
        <w:rPr>
          <w:rFonts w:cs="TT15Ct00"/>
          <w:sz w:val="18"/>
          <w:szCs w:val="18"/>
        </w:rPr>
        <w:t xml:space="preserve">odmínky pro </w:t>
      </w:r>
      <w:r w:rsidR="00FA5A9D" w:rsidRPr="00660373">
        <w:rPr>
          <w:rFonts w:cs="TT15Ct00"/>
          <w:sz w:val="18"/>
          <w:szCs w:val="18"/>
        </w:rPr>
        <w:t>přenocování uživatelů</w:t>
      </w:r>
      <w:r w:rsidRPr="00660373">
        <w:rPr>
          <w:rFonts w:cs="TT15Ct00"/>
          <w:sz w:val="18"/>
          <w:szCs w:val="18"/>
        </w:rPr>
        <w:t xml:space="preserve"> služeb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DF4A296" w14:textId="77777777" w:rsidR="004A5F56" w:rsidRPr="00660373" w:rsidRDefault="00FA5A9D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jsou p</w:t>
      </w:r>
      <w:r w:rsidR="004A5F56" w:rsidRPr="00660373">
        <w:rPr>
          <w:rFonts w:cs="TT15Ct00"/>
          <w:sz w:val="18"/>
          <w:szCs w:val="18"/>
        </w:rPr>
        <w:t>ohodlné a umožňují dostatek soukromí.</w:t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  <w:t>A/P</w:t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</w:r>
      <w:r w:rsidR="004A5F56" w:rsidRPr="00660373">
        <w:rPr>
          <w:rFonts w:cs="TT15Ct00"/>
          <w:sz w:val="18"/>
          <w:szCs w:val="18"/>
        </w:rPr>
        <w:tab/>
        <w:t>A/P</w:t>
      </w:r>
    </w:p>
    <w:p w14:paraId="6D0E3898" w14:textId="77777777" w:rsidR="0090263C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(Ohodnoťte tento standard po posouzení </w:t>
      </w:r>
    </w:p>
    <w:p w14:paraId="559E12D5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 xml:space="preserve">každého z níže uvedených kritérií.)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C4559B6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B8F56E8" w14:textId="77777777" w:rsidR="004A5F5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5F56" w:rsidRPr="00660373" w14:paraId="0AC22AF3" w14:textId="77777777" w:rsidTr="004A5F56">
        <w:tc>
          <w:tcPr>
            <w:tcW w:w="9212" w:type="dxa"/>
          </w:tcPr>
          <w:p w14:paraId="45060089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124F6429" w14:textId="77777777" w:rsidR="004A5F56" w:rsidRPr="00660373" w:rsidRDefault="004A5F56" w:rsidP="004A5F56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55F66CA4" w14:textId="77777777" w:rsidR="002848F6" w:rsidRPr="00660373" w:rsidRDefault="004A5F5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2848F6" w:rsidRPr="00660373">
        <w:rPr>
          <w:rFonts w:cs="TT15Ct00"/>
          <w:sz w:val="18"/>
          <w:szCs w:val="18"/>
        </w:rPr>
        <w:t xml:space="preserve"> 1.2</w:t>
      </w:r>
      <w:r w:rsidRPr="00660373">
        <w:rPr>
          <w:rFonts w:cs="TT15Ct00"/>
          <w:sz w:val="18"/>
          <w:szCs w:val="18"/>
        </w:rPr>
        <w:t xml:space="preserve">.1. </w:t>
      </w:r>
      <w:r w:rsidR="00EC6064" w:rsidRPr="00660373">
        <w:rPr>
          <w:rFonts w:cs="TT15Ct00"/>
          <w:sz w:val="18"/>
          <w:szCs w:val="18"/>
        </w:rPr>
        <w:t>Místnosti pro spaní</w:t>
      </w:r>
      <w:r w:rsidR="002848F6" w:rsidRPr="00660373">
        <w:rPr>
          <w:rFonts w:cs="TT15Ct00"/>
          <w:sz w:val="18"/>
          <w:szCs w:val="18"/>
        </w:rPr>
        <w:t xml:space="preserve"> poskytují dostatek</w:t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A/F</w:t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A/F</w:t>
      </w:r>
    </w:p>
    <w:p w14:paraId="69B2AA8A" w14:textId="77777777" w:rsidR="002848F6" w:rsidRPr="00660373" w:rsidRDefault="002848F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životního prostoru pro uživatele služeb a nejsou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06455D9B" w14:textId="77777777" w:rsidR="002848F6" w:rsidRPr="00660373" w:rsidRDefault="002848F6" w:rsidP="002848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přeplněné</w:t>
      </w:r>
      <w:r w:rsidR="00FA5A9D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 xml:space="preserve"> </w:t>
      </w:r>
      <w:r w:rsidR="004A5F56" w:rsidRPr="00660373">
        <w:rPr>
          <w:rFonts w:cs="TT15Ct00"/>
          <w:sz w:val="18"/>
          <w:szCs w:val="18"/>
        </w:rPr>
        <w:t xml:space="preserve">Budova je v dobrém </w:t>
      </w:r>
      <w:r w:rsidR="00211B00" w:rsidRPr="00660373">
        <w:rPr>
          <w:rFonts w:cs="TT15Ct00"/>
          <w:sz w:val="18"/>
          <w:szCs w:val="18"/>
        </w:rPr>
        <w:t xml:space="preserve">technickém </w:t>
      </w:r>
      <w:r w:rsidR="004A5F56" w:rsidRPr="00660373">
        <w:rPr>
          <w:rFonts w:cs="TT15Ct00"/>
          <w:sz w:val="18"/>
          <w:szCs w:val="18"/>
        </w:rPr>
        <w:t xml:space="preserve">stavu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E24C53F" w14:textId="77777777" w:rsidR="002848F6" w:rsidRPr="00660373" w:rsidRDefault="004A5F56" w:rsidP="002848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(např. okna nejsou rozbitá, malba </w:t>
      </w:r>
      <w:r w:rsidR="00BD7297" w:rsidRPr="00660373">
        <w:rPr>
          <w:rFonts w:cs="TT15Ct00"/>
          <w:sz w:val="18"/>
          <w:szCs w:val="18"/>
        </w:rPr>
        <w:t>se neodlupuje</w:t>
      </w:r>
      <w:r w:rsidRPr="00660373">
        <w:rPr>
          <w:rFonts w:cs="TT15Ct00"/>
          <w:sz w:val="18"/>
          <w:szCs w:val="18"/>
        </w:rPr>
        <w:t>).</w:t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N/I</w:t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N/A</w:t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</w:r>
      <w:r w:rsidR="002848F6" w:rsidRPr="00660373">
        <w:rPr>
          <w:rFonts w:cs="TT15Ct00"/>
          <w:sz w:val="18"/>
          <w:szCs w:val="18"/>
        </w:rPr>
        <w:tab/>
        <w:t>N/A</w:t>
      </w:r>
    </w:p>
    <w:p w14:paraId="53AFD5BB" w14:textId="77777777" w:rsidR="002848F6" w:rsidRPr="00660373" w:rsidRDefault="002848F6" w:rsidP="002848F6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14:paraId="1BA74A97" w14:textId="77777777" w:rsidR="002848F6" w:rsidRPr="00660373" w:rsidRDefault="002848F6" w:rsidP="002848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1.2.2. Muži a ženy i děti a starší osoby mají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7BE54CA8" w14:textId="77777777" w:rsidR="004A5F56" w:rsidRPr="00660373" w:rsidRDefault="002848F6" w:rsidP="002848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oddělené </w:t>
      </w:r>
      <w:r w:rsidR="008525DA" w:rsidRPr="00660373">
        <w:rPr>
          <w:rFonts w:cs="TT15Ct00"/>
          <w:sz w:val="18"/>
          <w:szCs w:val="18"/>
        </w:rPr>
        <w:t>m</w:t>
      </w:r>
      <w:r w:rsidR="00EC6064" w:rsidRPr="00660373">
        <w:rPr>
          <w:rFonts w:cs="TT15Ct00"/>
          <w:sz w:val="18"/>
          <w:szCs w:val="18"/>
        </w:rPr>
        <w:t>ístnosti pro spaní</w:t>
      </w:r>
      <w:r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="004A5F56" w:rsidRPr="00660373">
        <w:rPr>
          <w:rFonts w:cs="TT15Ct00"/>
          <w:sz w:val="18"/>
          <w:szCs w:val="18"/>
        </w:rPr>
        <w:tab/>
      </w:r>
    </w:p>
    <w:p w14:paraId="26BAC603" w14:textId="77777777" w:rsidR="004A5F56" w:rsidRPr="00660373" w:rsidRDefault="002848F6" w:rsidP="004A5F5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64B3A07" w14:textId="77777777" w:rsidR="002848F6" w:rsidRPr="00660373" w:rsidRDefault="002848F6" w:rsidP="002848F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EFE0FAF" w14:textId="77777777" w:rsidR="008F1296" w:rsidRPr="00660373" w:rsidRDefault="008F1296" w:rsidP="002848F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23AC910E" w14:textId="77777777" w:rsidR="008F1296" w:rsidRPr="00660373" w:rsidRDefault="008F1296" w:rsidP="00512E9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</w:t>
      </w:r>
      <w:r w:rsidR="00512E90" w:rsidRPr="00660373">
        <w:rPr>
          <w:rFonts w:cs="TT15Ct00"/>
          <w:sz w:val="18"/>
          <w:szCs w:val="18"/>
        </w:rPr>
        <w:t xml:space="preserve">1.2.3. </w:t>
      </w:r>
      <w:r w:rsidRPr="00660373">
        <w:rPr>
          <w:rFonts w:cs="TT15Ct00"/>
          <w:sz w:val="18"/>
          <w:szCs w:val="18"/>
        </w:rPr>
        <w:t>Uživatelé služeb si mohou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2E458FE4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sami určovat čas ranního vstávání a čas večerního uléhání</w:t>
      </w:r>
      <w:r w:rsidR="00512E90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</w:p>
    <w:p w14:paraId="3DADF472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587925A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D0677D6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C303139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1.2.4. </w:t>
      </w:r>
      <w:r w:rsidR="00EC6064" w:rsidRPr="00660373">
        <w:rPr>
          <w:rFonts w:cs="TT15Ct00"/>
          <w:sz w:val="18"/>
          <w:szCs w:val="18"/>
        </w:rPr>
        <w:t>Místnosti pro spaní</w:t>
      </w:r>
      <w:r w:rsidRPr="00660373">
        <w:rPr>
          <w:rFonts w:cs="TT15Ct00"/>
          <w:sz w:val="18"/>
          <w:szCs w:val="18"/>
        </w:rPr>
        <w:t xml:space="preserve"> poskytují uživatelům služeb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2FDD2170" w14:textId="77777777" w:rsidR="008F1296" w:rsidRPr="00660373" w:rsidRDefault="00E75747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</w:t>
      </w:r>
      <w:r w:rsidR="008F1296" w:rsidRPr="00660373">
        <w:rPr>
          <w:rFonts w:cs="TT15Ct00"/>
          <w:sz w:val="18"/>
          <w:szCs w:val="18"/>
        </w:rPr>
        <w:t>oukromí</w:t>
      </w:r>
      <w:r w:rsidRPr="00660373">
        <w:rPr>
          <w:rFonts w:cs="TT15Ct00"/>
          <w:sz w:val="18"/>
          <w:szCs w:val="18"/>
        </w:rPr>
        <w:t>.</w:t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  <w:t>A/P</w:t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</w:r>
      <w:r w:rsidR="008F1296" w:rsidRPr="00660373">
        <w:rPr>
          <w:rFonts w:cs="TT15Ct00"/>
          <w:sz w:val="18"/>
          <w:szCs w:val="18"/>
        </w:rPr>
        <w:tab/>
        <w:t>A/P</w:t>
      </w:r>
      <w:r w:rsidR="008F1296" w:rsidRPr="00660373">
        <w:rPr>
          <w:rFonts w:cs="TT15Ct00"/>
          <w:sz w:val="18"/>
          <w:szCs w:val="18"/>
        </w:rPr>
        <w:tab/>
      </w:r>
    </w:p>
    <w:p w14:paraId="51589556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E65E14D" w14:textId="77777777" w:rsidR="008F1296" w:rsidRPr="00660373" w:rsidRDefault="008F1296" w:rsidP="008F129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58137BE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94435A9" w14:textId="77777777" w:rsidR="00B05A9E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1.2.5. </w:t>
      </w:r>
      <w:r w:rsidR="00B05A9E" w:rsidRPr="00660373">
        <w:rPr>
          <w:rFonts w:cs="TT15Ct00"/>
          <w:sz w:val="18"/>
          <w:szCs w:val="18"/>
        </w:rPr>
        <w:t>Pro uživatele služeb je k </w:t>
      </w:r>
      <w:r w:rsidR="00FA5A9D" w:rsidRPr="00660373">
        <w:rPr>
          <w:rFonts w:cs="TT15Ct00"/>
          <w:sz w:val="18"/>
          <w:szCs w:val="18"/>
        </w:rPr>
        <w:t>dispozici d</w:t>
      </w:r>
      <w:r w:rsidRPr="00660373">
        <w:rPr>
          <w:rFonts w:cs="TT15Ct00"/>
          <w:sz w:val="18"/>
          <w:szCs w:val="18"/>
        </w:rPr>
        <w:t>ostatečný počet čistých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p w14:paraId="08CB72BC" w14:textId="77777777" w:rsidR="00D5544A" w:rsidRPr="00660373" w:rsidRDefault="00B05A9E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>A/F</w:t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  <w:t xml:space="preserve">A/F </w:t>
      </w:r>
    </w:p>
    <w:p w14:paraId="7FFD3DB5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prostěradel a povlečení</w:t>
      </w:r>
      <w:r w:rsidR="00E75747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 xml:space="preserve"> </w:t>
      </w:r>
      <w:r w:rsidR="00FA5A9D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</w:p>
    <w:p w14:paraId="3135376D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19C0F03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AF8CBB1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5AB2AD3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1.2.6. Uživatelé služeb mají kde uchovávat své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4296E593" w14:textId="77777777" w:rsidR="00D5544A" w:rsidRPr="00660373" w:rsidRDefault="00E75747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osobní věci a mají k dispozici vhodný </w:t>
      </w:r>
      <w:r w:rsidR="00D5544A" w:rsidRPr="00660373">
        <w:rPr>
          <w:rFonts w:cs="TT15Ct00"/>
          <w:sz w:val="18"/>
          <w:szCs w:val="18"/>
        </w:rPr>
        <w:t>uzamykatelný</w:t>
      </w:r>
      <w:r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  <w:t>A/P</w:t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  <w:t>A/P</w:t>
      </w:r>
    </w:p>
    <w:p w14:paraId="31F21B3C" w14:textId="77777777" w:rsidR="00D5544A" w:rsidRPr="00660373" w:rsidRDefault="00E75747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prostor </w:t>
      </w:r>
      <w:r w:rsidR="00D5544A" w:rsidRPr="00660373">
        <w:rPr>
          <w:rFonts w:cs="TT15Ct00"/>
          <w:sz w:val="18"/>
          <w:szCs w:val="18"/>
        </w:rPr>
        <w:t xml:space="preserve">pro jejich skladování. </w:t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  <w:t>A/I</w:t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</w:r>
      <w:r w:rsidR="00D5544A" w:rsidRPr="00660373">
        <w:rPr>
          <w:rFonts w:cs="TT15Ct00"/>
          <w:sz w:val="18"/>
          <w:szCs w:val="18"/>
        </w:rPr>
        <w:tab/>
        <w:t>A/I</w:t>
      </w:r>
    </w:p>
    <w:p w14:paraId="300B96AD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7A0486F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B079F24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E711999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02208F" w:rsidRPr="00660373">
        <w:rPr>
          <w:rFonts w:cs="TT15Dt00"/>
          <w:b/>
          <w:sz w:val="20"/>
          <w:szCs w:val="20"/>
        </w:rPr>
        <w:t xml:space="preserve"> </w:t>
      </w:r>
      <w:r w:rsidR="0002208F" w:rsidRPr="00660373">
        <w:rPr>
          <w:rFonts w:cstheme="minorHAnsi"/>
          <w:b/>
          <w:sz w:val="20"/>
          <w:szCs w:val="20"/>
        </w:rPr>
        <w:t>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1.3</w:t>
      </w:r>
    </w:p>
    <w:p w14:paraId="73EFBD3F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D5544A" w:rsidRPr="00660373" w14:paraId="187AF276" w14:textId="77777777" w:rsidTr="00D827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4F3C22B5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10C474E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F185519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3859126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61E3C50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00FCBD48" w14:textId="77777777" w:rsidR="00D5544A" w:rsidRPr="00660373" w:rsidRDefault="006F0895" w:rsidP="00C9375B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F61C24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A278A1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9FA9EEA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EAF5C76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D5544A" w:rsidRPr="00660373" w14:paraId="7355EA1E" w14:textId="77777777" w:rsidTr="00D827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FB4594E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4D2E745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29FF050E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3771AC66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EEF9561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68427949" w14:textId="77777777" w:rsidR="00D5544A" w:rsidRPr="00660373" w:rsidRDefault="00D5544A" w:rsidP="00D827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5933D78F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E17453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483852CB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33CD09E4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0148FE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85A17F5" w14:textId="77777777" w:rsidR="00D5544A" w:rsidRPr="00660373" w:rsidRDefault="00D5544A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4203721E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1.3. Zařízení splňuje hygienické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193DAE0F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zdravotnické požadavky.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6E4B4206" w14:textId="77777777" w:rsidR="0090263C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(Ohodnoťte tent</w:t>
      </w:r>
      <w:r w:rsidR="0090263C" w:rsidRPr="00660373">
        <w:rPr>
          <w:rFonts w:cs="TT15Ct00"/>
          <w:sz w:val="18"/>
          <w:szCs w:val="18"/>
        </w:rPr>
        <w:t>o standard po posouzení každého</w:t>
      </w:r>
    </w:p>
    <w:p w14:paraId="5830D272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 níže uvedených kritérií.)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4063967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DD50406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544A" w:rsidRPr="00660373" w14:paraId="3853E281" w14:textId="77777777" w:rsidTr="00D8273F">
        <w:tc>
          <w:tcPr>
            <w:tcW w:w="9212" w:type="dxa"/>
          </w:tcPr>
          <w:p w14:paraId="500851B1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6A32C246" w14:textId="77777777" w:rsidR="00D5544A" w:rsidRPr="00660373" w:rsidRDefault="00D5544A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052537FF" w14:textId="77777777" w:rsidR="00D5544A" w:rsidRPr="00660373" w:rsidRDefault="00D5544A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1.3.1. </w:t>
      </w:r>
      <w:r w:rsidR="00435BAE" w:rsidRPr="00660373">
        <w:rPr>
          <w:rFonts w:cs="TT15Ct00"/>
          <w:sz w:val="18"/>
          <w:szCs w:val="18"/>
        </w:rPr>
        <w:t>Zařízení koupelen a toalet fungují správně.</w:t>
      </w:r>
      <w:r w:rsidR="00435BAE" w:rsidRPr="00660373">
        <w:rPr>
          <w:rFonts w:cs="TT15Ct00"/>
          <w:sz w:val="18"/>
          <w:szCs w:val="18"/>
        </w:rPr>
        <w:tab/>
        <w:t>A/F</w:t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A/F</w:t>
      </w:r>
    </w:p>
    <w:p w14:paraId="7FE1EFE6" w14:textId="77777777" w:rsidR="00435BAE" w:rsidRPr="00660373" w:rsidRDefault="00435BAE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9BD4896" w14:textId="77777777" w:rsidR="00435BAE" w:rsidRPr="00660373" w:rsidRDefault="00435BAE" w:rsidP="00D5544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0D966A0D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E6F3A1B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C14FF4A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7C929FC8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1.3.2. Zařízení koupelen a toalet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2008BD0F" w14:textId="77777777" w:rsidR="00B05A9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poskytují soukromí a </w:t>
      </w:r>
      <w:r w:rsidR="00B05A9E" w:rsidRPr="00660373">
        <w:rPr>
          <w:rFonts w:cs="TT15Ct00"/>
          <w:sz w:val="18"/>
          <w:szCs w:val="18"/>
        </w:rPr>
        <w:t xml:space="preserve">muži i ženy mají k dispozici </w:t>
      </w:r>
      <w:r w:rsidR="00C47F1F" w:rsidRPr="00660373">
        <w:rPr>
          <w:rFonts w:cs="TT15Ct00"/>
          <w:sz w:val="18"/>
          <w:szCs w:val="18"/>
        </w:rPr>
        <w:t>existují vlastní, oddělené prostory</w:t>
      </w:r>
      <w:r w:rsidR="00B05A9E" w:rsidRPr="00660373">
        <w:rPr>
          <w:rFonts w:cs="TT15Ct00"/>
          <w:sz w:val="18"/>
          <w:szCs w:val="18"/>
        </w:rPr>
        <w:t>.</w:t>
      </w:r>
    </w:p>
    <w:p w14:paraId="0A49B69A" w14:textId="77777777" w:rsidR="00435BAE" w:rsidRPr="00660373" w:rsidRDefault="00B05A9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A/P</w:t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A/P</w:t>
      </w:r>
    </w:p>
    <w:p w14:paraId="48EEF6BB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127C3409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1E4F76A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7F4758D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84E661C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1.3.3. Uživatelé služeb mají </w:t>
      </w:r>
      <w:r w:rsidR="0002208F" w:rsidRPr="00660373">
        <w:rPr>
          <w:rFonts w:cs="TT15Ct00"/>
          <w:sz w:val="18"/>
          <w:szCs w:val="18"/>
        </w:rPr>
        <w:t>neomezený</w:t>
      </w:r>
      <w:r w:rsidR="00696663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přístup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2B00962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do zařízení koupelen a toalet.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36649379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B7A5C81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03B9FA6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A687486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44B34FD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1.3.4. </w:t>
      </w:r>
      <w:r w:rsidR="00C47F1F" w:rsidRPr="00660373">
        <w:rPr>
          <w:rFonts w:cs="TT15Ct00"/>
          <w:sz w:val="18"/>
          <w:szCs w:val="18"/>
        </w:rPr>
        <w:t>Uživatelům služeb upoutaným na lůžko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243C8E93" w14:textId="77777777" w:rsidR="00435BAE" w:rsidRPr="00660373" w:rsidRDefault="00C47F1F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</w:t>
      </w:r>
      <w:r w:rsidR="00435BAE" w:rsidRPr="00660373">
        <w:rPr>
          <w:rFonts w:cs="TT15Ct00"/>
          <w:sz w:val="18"/>
          <w:szCs w:val="18"/>
        </w:rPr>
        <w:t>ebo</w:t>
      </w:r>
      <w:r w:rsidRPr="00660373">
        <w:rPr>
          <w:rFonts w:cs="TT15Ct00"/>
          <w:sz w:val="18"/>
          <w:szCs w:val="18"/>
        </w:rPr>
        <w:t xml:space="preserve"> se sníženou </w:t>
      </w:r>
      <w:r w:rsidR="0002208F" w:rsidRPr="00660373">
        <w:rPr>
          <w:rFonts w:cs="TT15Ct00"/>
          <w:sz w:val="18"/>
          <w:szCs w:val="18"/>
        </w:rPr>
        <w:t>hybností</w:t>
      </w:r>
      <w:r w:rsidR="00696663" w:rsidRPr="00660373">
        <w:rPr>
          <w:rFonts w:cs="TT15Ct00"/>
          <w:sz w:val="18"/>
          <w:szCs w:val="18"/>
        </w:rPr>
        <w:t xml:space="preserve"> </w:t>
      </w:r>
      <w:r w:rsidR="00B05A9E" w:rsidRPr="00660373">
        <w:rPr>
          <w:rFonts w:cs="TT15Ct00"/>
          <w:sz w:val="18"/>
          <w:szCs w:val="18"/>
        </w:rPr>
        <w:t xml:space="preserve">či </w:t>
      </w:r>
      <w:r w:rsidRPr="00660373">
        <w:rPr>
          <w:rFonts w:cs="TT15Ct00"/>
          <w:sz w:val="18"/>
          <w:szCs w:val="18"/>
        </w:rPr>
        <w:t>jiným fyzickým postižením</w:t>
      </w:r>
      <w:r w:rsidR="00435BAE" w:rsidRPr="00660373">
        <w:rPr>
          <w:rFonts w:cs="TT15Ct00"/>
          <w:sz w:val="18"/>
          <w:szCs w:val="18"/>
        </w:rPr>
        <w:tab/>
      </w:r>
      <w:r w:rsidR="00696663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>A/P</w:t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A/P</w:t>
      </w:r>
    </w:p>
    <w:p w14:paraId="42366DE0" w14:textId="77777777" w:rsidR="00435BAE" w:rsidRPr="00660373" w:rsidRDefault="00C47F1F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jsou k dispozici hygienické potřeby</w:t>
      </w:r>
      <w:r w:rsidR="00435BAE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A/I</w:t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</w:r>
      <w:r w:rsidR="00435BAE" w:rsidRPr="00660373">
        <w:rPr>
          <w:rFonts w:cs="TT15Ct00"/>
          <w:sz w:val="18"/>
          <w:szCs w:val="18"/>
        </w:rPr>
        <w:tab/>
        <w:t>A/I</w:t>
      </w:r>
    </w:p>
    <w:p w14:paraId="3D22075D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D813E38" w14:textId="77777777" w:rsidR="00435BAE" w:rsidRPr="00660373" w:rsidRDefault="00435BAE" w:rsidP="00435BA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23CD677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2FC7131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98F361A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="00696663" w:rsidRPr="00660373">
        <w:rPr>
          <w:rFonts w:cstheme="minorHAnsi"/>
          <w:b/>
          <w:sz w:val="20"/>
          <w:szCs w:val="20"/>
        </w:rPr>
        <w:t>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1.4</w:t>
      </w:r>
    </w:p>
    <w:p w14:paraId="261B39FF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396C55" w:rsidRPr="00660373" w14:paraId="1B5F78F0" w14:textId="77777777" w:rsidTr="00D827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7D8CA81A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819DDB1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35A86AD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2ED573E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638A86F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6A28C08" w14:textId="77777777" w:rsidR="00396C55" w:rsidRPr="00660373" w:rsidRDefault="006F0895" w:rsidP="008271CD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E2E35A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F38C25E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F8585B6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06770D0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396C55" w:rsidRPr="00660373" w14:paraId="3D4C3DE3" w14:textId="77777777" w:rsidTr="00D827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8AF4A75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7C8465E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19405227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539C5904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00FC6CB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684A3981" w14:textId="77777777" w:rsidR="00396C55" w:rsidRPr="00660373" w:rsidRDefault="00396C55" w:rsidP="00D827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028CE8F4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2D17902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91C2D8C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790C534F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8E4FCC7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3C23A88" w14:textId="77777777" w:rsidR="00396C55" w:rsidRPr="00660373" w:rsidRDefault="00396C55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30EEF612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1.4. Uživatelé služeb dostávají jídlo,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5A62EAC0" w14:textId="77777777" w:rsidR="00396C55" w:rsidRPr="00660373" w:rsidRDefault="0002208F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nezávadnou</w:t>
      </w:r>
      <w:r w:rsidR="00696663" w:rsidRPr="00660373">
        <w:rPr>
          <w:rFonts w:cs="TT15Ct00"/>
          <w:sz w:val="18"/>
          <w:szCs w:val="18"/>
        </w:rPr>
        <w:t xml:space="preserve"> </w:t>
      </w:r>
      <w:r w:rsidR="00396C55" w:rsidRPr="00660373">
        <w:rPr>
          <w:rFonts w:cs="TT15Ct00"/>
          <w:sz w:val="18"/>
          <w:szCs w:val="18"/>
        </w:rPr>
        <w:t>pitnou vodu a oblečení, které</w:t>
      </w:r>
      <w:r w:rsidR="00396C55" w:rsidRPr="00660373">
        <w:rPr>
          <w:rFonts w:cs="TT15Ct00"/>
          <w:sz w:val="18"/>
          <w:szCs w:val="18"/>
        </w:rPr>
        <w:tab/>
      </w:r>
      <w:r w:rsidR="00396C55" w:rsidRPr="00660373">
        <w:rPr>
          <w:rFonts w:cs="TT15Ct00"/>
          <w:sz w:val="18"/>
          <w:szCs w:val="18"/>
        </w:rPr>
        <w:tab/>
      </w:r>
      <w:r w:rsidR="00396C55" w:rsidRPr="00660373">
        <w:rPr>
          <w:rFonts w:cs="TT15Ct00"/>
          <w:sz w:val="18"/>
          <w:szCs w:val="18"/>
        </w:rPr>
        <w:tab/>
        <w:t>A/P</w:t>
      </w:r>
      <w:r w:rsidR="00396C55" w:rsidRPr="00660373">
        <w:rPr>
          <w:rFonts w:cs="TT15Ct00"/>
          <w:sz w:val="18"/>
          <w:szCs w:val="18"/>
        </w:rPr>
        <w:tab/>
      </w:r>
      <w:r w:rsidR="00396C55" w:rsidRPr="00660373">
        <w:rPr>
          <w:rFonts w:cs="TT15Ct00"/>
          <w:sz w:val="18"/>
          <w:szCs w:val="18"/>
        </w:rPr>
        <w:tab/>
      </w:r>
      <w:r w:rsidR="00396C55" w:rsidRPr="00660373">
        <w:rPr>
          <w:rFonts w:cs="TT15Ct00"/>
          <w:sz w:val="18"/>
          <w:szCs w:val="18"/>
        </w:rPr>
        <w:tab/>
      </w:r>
      <w:r w:rsidR="00396C55" w:rsidRPr="00660373">
        <w:rPr>
          <w:rFonts w:cs="TT15Ct00"/>
          <w:sz w:val="18"/>
          <w:szCs w:val="18"/>
        </w:rPr>
        <w:tab/>
        <w:t xml:space="preserve">A/P </w:t>
      </w:r>
    </w:p>
    <w:p w14:paraId="1FD4BC44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splňuje jejich potřeby a preference.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F47417D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</w:t>
      </w:r>
      <w:r w:rsidR="00B05A9E" w:rsidRPr="00660373">
        <w:rPr>
          <w:rFonts w:cs="TT15Ct00"/>
          <w:sz w:val="18"/>
          <w:szCs w:val="18"/>
        </w:rPr>
        <w:t>Ohodnoťte tento standard po posouzení každého z níže uvedených kritérií.)</w:t>
      </w:r>
      <w:r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BA82883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="00B05A9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D26E3BB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96C55" w:rsidRPr="00660373" w14:paraId="7B3296D9" w14:textId="77777777" w:rsidTr="00D8273F">
        <w:tc>
          <w:tcPr>
            <w:tcW w:w="9212" w:type="dxa"/>
          </w:tcPr>
          <w:p w14:paraId="07FB7B57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55B77C90" w14:textId="77777777" w:rsidR="00396C55" w:rsidRPr="00660373" w:rsidRDefault="00396C55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5ED1EA4E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1.4.1. Jídlo a </w:t>
      </w:r>
      <w:r w:rsidR="000A49BE" w:rsidRPr="00660373">
        <w:rPr>
          <w:rFonts w:cs="TT15Ct00"/>
          <w:sz w:val="18"/>
          <w:szCs w:val="18"/>
        </w:rPr>
        <w:t xml:space="preserve">nezávadná </w:t>
      </w:r>
      <w:r w:rsidRPr="00660373">
        <w:rPr>
          <w:rFonts w:cs="TT15Ct00"/>
          <w:sz w:val="18"/>
          <w:szCs w:val="18"/>
        </w:rPr>
        <w:t>pitná voda jsou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616ACB2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 dispozici v dostatečném množství, mají dobrou kvalitu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EEBF3E5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splňují kulturní preference uživatelů služeb a jejich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A/I </w:t>
      </w:r>
    </w:p>
    <w:p w14:paraId="5CF859C1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požadavky na tělesné zdraví.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E98187B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</w:p>
    <w:p w14:paraId="6BEFF894" w14:textId="77777777" w:rsidR="00396C55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020340F" w14:textId="77777777" w:rsidR="00096152" w:rsidRPr="00660373" w:rsidRDefault="00396C55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1.4.2. Jídlo je připravováno a </w:t>
      </w:r>
      <w:r w:rsidR="00096152" w:rsidRPr="00660373">
        <w:rPr>
          <w:rFonts w:cs="TT15Ct00"/>
          <w:sz w:val="18"/>
          <w:szCs w:val="18"/>
        </w:rPr>
        <w:t>servírováno</w:t>
      </w:r>
      <w:r w:rsidR="00096152" w:rsidRPr="00660373">
        <w:rPr>
          <w:rFonts w:cs="TT15Ct00"/>
          <w:sz w:val="18"/>
          <w:szCs w:val="18"/>
        </w:rPr>
        <w:tab/>
      </w:r>
      <w:r w:rsidR="00096152" w:rsidRPr="00660373">
        <w:rPr>
          <w:rFonts w:cs="TT15Ct00"/>
          <w:sz w:val="18"/>
          <w:szCs w:val="18"/>
        </w:rPr>
        <w:tab/>
        <w:t>A/F</w:t>
      </w:r>
      <w:r w:rsidR="00096152" w:rsidRPr="00660373">
        <w:rPr>
          <w:rFonts w:cs="TT15Ct00"/>
          <w:sz w:val="18"/>
          <w:szCs w:val="18"/>
        </w:rPr>
        <w:tab/>
      </w:r>
      <w:r w:rsidR="00096152" w:rsidRPr="00660373">
        <w:rPr>
          <w:rFonts w:cs="TT15Ct00"/>
          <w:sz w:val="18"/>
          <w:szCs w:val="18"/>
        </w:rPr>
        <w:tab/>
      </w:r>
      <w:r w:rsidR="00096152" w:rsidRPr="00660373">
        <w:rPr>
          <w:rFonts w:cs="TT15Ct00"/>
          <w:sz w:val="18"/>
          <w:szCs w:val="18"/>
        </w:rPr>
        <w:tab/>
      </w:r>
      <w:r w:rsidR="00096152" w:rsidRPr="00660373">
        <w:rPr>
          <w:rFonts w:cs="TT15Ct00"/>
          <w:sz w:val="18"/>
          <w:szCs w:val="18"/>
        </w:rPr>
        <w:tab/>
        <w:t>A/F</w:t>
      </w:r>
    </w:p>
    <w:p w14:paraId="1E7A0BAD" w14:textId="77777777" w:rsidR="00096152" w:rsidRPr="00660373" w:rsidRDefault="00096152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za uspokojivých podmínek a jídelní prostory jsou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4B1EB8CC" w14:textId="77777777" w:rsidR="00096152" w:rsidRPr="00660373" w:rsidRDefault="00096152" w:rsidP="00396C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kulturně vhodné a js</w:t>
      </w:r>
      <w:r w:rsidR="00522D51" w:rsidRPr="00660373">
        <w:rPr>
          <w:rFonts w:cs="TT15Ct00"/>
          <w:sz w:val="18"/>
          <w:szCs w:val="18"/>
        </w:rPr>
        <w:t>ou v souladu s jídelním řádem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74A458DA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komunity.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FF18EDE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102B53C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FEFAFC9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1.4.3. Uživatelé služeb mohou nosit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5937AEEC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své vlastní oblečení a boty (noční i denní oblečení)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 </w:t>
      </w:r>
    </w:p>
    <w:p w14:paraId="483E8C25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2933D50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05A3DFB0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AC90A32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D992743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1.4.4. Pokud uživatelé služeb nemají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4783FBFF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své vlastní oblečení, je jim poskytnuto oblečení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2D674A7E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 dobré kvalitě, které splňuje jejich osobní kulturní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EA189FB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preference a je vhodné pro dané klima</w:t>
      </w:r>
      <w:r w:rsidR="00C47F1F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6374397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128D6CA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6C4E28B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A33BC32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="00696663" w:rsidRPr="00660373">
        <w:rPr>
          <w:rFonts w:cstheme="minorHAnsi"/>
          <w:b/>
          <w:sz w:val="20"/>
          <w:szCs w:val="20"/>
        </w:rPr>
        <w:t>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1.5</w:t>
      </w:r>
    </w:p>
    <w:p w14:paraId="5DC7B1DD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096152" w:rsidRPr="00660373" w14:paraId="27E87E1A" w14:textId="77777777" w:rsidTr="00D827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0FF541C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E4A946E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E2D2D22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6293DDA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736BF7E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6A5D22CE" w14:textId="77777777" w:rsidR="00096152" w:rsidRPr="00660373" w:rsidRDefault="00BA7153" w:rsidP="00D8273F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</w:t>
            </w:r>
            <w:r w:rsidR="006F0895" w:rsidRPr="00660373">
              <w:rPr>
                <w:rFonts w:cs="TT15Dt00"/>
                <w:b/>
                <w:sz w:val="16"/>
                <w:szCs w:val="16"/>
              </w:rPr>
              <w:t>soby s duševní poruchou</w:t>
            </w:r>
          </w:p>
          <w:p w14:paraId="120D3778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15A906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A020805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AFA948A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A213B30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096152" w:rsidRPr="00660373" w14:paraId="41A0999E" w14:textId="77777777" w:rsidTr="00D827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1D3A60DF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3A3120B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01F81155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24BD9B7C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902A0F8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14E60810" w14:textId="77777777" w:rsidR="00096152" w:rsidRPr="00660373" w:rsidRDefault="00096152" w:rsidP="00D827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57D0099B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0D5733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11D71BD8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0453D88E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FA78413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8828120" w14:textId="77777777" w:rsidR="00096152" w:rsidRPr="00660373" w:rsidRDefault="00096152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493218F1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Standard 1.5. </w:t>
      </w:r>
      <w:r w:rsidR="00522D51" w:rsidRPr="00660373">
        <w:rPr>
          <w:rFonts w:cs="TT15Ct00"/>
          <w:sz w:val="18"/>
          <w:szCs w:val="18"/>
        </w:rPr>
        <w:t>Uživatelé služeb mohou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21F3A786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svobodně komunikovat a je respektováno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1B6E8E95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jejich právo na soukromí.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7B60A7DE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(Ohodnoťte tento standard po posouzení každého z níže uvedených kritérií.)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614E343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A5F65AC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6152" w:rsidRPr="00660373" w14:paraId="45EBCFE3" w14:textId="77777777" w:rsidTr="00D8273F">
        <w:tc>
          <w:tcPr>
            <w:tcW w:w="9212" w:type="dxa"/>
          </w:tcPr>
          <w:p w14:paraId="28CC3347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3CD802AF" w14:textId="77777777" w:rsidR="00096152" w:rsidRPr="00660373" w:rsidRDefault="00096152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029308EA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1.5.1. Telefony, dopisy, e</w:t>
      </w:r>
      <w:r w:rsidR="0002208F" w:rsidRPr="00660373">
        <w:rPr>
          <w:rFonts w:cs="TT15Ct00"/>
          <w:sz w:val="18"/>
          <w:szCs w:val="18"/>
        </w:rPr>
        <w:t>-</w:t>
      </w:r>
      <w:r w:rsidRPr="00660373">
        <w:rPr>
          <w:rFonts w:cs="TT15Ct00"/>
          <w:sz w:val="18"/>
          <w:szCs w:val="18"/>
        </w:rPr>
        <w:t>maily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5DC9BD7E" w14:textId="77777777" w:rsidR="00096152" w:rsidRPr="00660373" w:rsidRDefault="00096152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internet jsou </w:t>
      </w:r>
      <w:r w:rsidR="00522D51" w:rsidRPr="00660373">
        <w:rPr>
          <w:rFonts w:cs="TT15Ct00"/>
          <w:sz w:val="18"/>
          <w:szCs w:val="18"/>
        </w:rPr>
        <w:t xml:space="preserve">uživatelům služeb </w:t>
      </w:r>
      <w:r w:rsidRPr="00660373">
        <w:rPr>
          <w:rFonts w:cs="TT15Ct00"/>
          <w:sz w:val="18"/>
          <w:szCs w:val="18"/>
        </w:rPr>
        <w:t xml:space="preserve">volně dostupné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1F77655E" w14:textId="77777777" w:rsidR="00096152" w:rsidRPr="00660373" w:rsidRDefault="005000FB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nepodléhají cenzuře</w:t>
      </w:r>
      <w:r w:rsidR="00096152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="00096152" w:rsidRPr="00660373">
        <w:rPr>
          <w:rFonts w:cs="TT15Ct00"/>
          <w:sz w:val="18"/>
          <w:szCs w:val="18"/>
        </w:rPr>
        <w:t xml:space="preserve"> </w:t>
      </w:r>
    </w:p>
    <w:p w14:paraId="4278826B" w14:textId="77777777" w:rsidR="00096152" w:rsidRPr="00660373" w:rsidRDefault="005000FB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4301059" w14:textId="77777777" w:rsidR="005000FB" w:rsidRPr="00660373" w:rsidRDefault="005000FB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2EFF920" w14:textId="77777777" w:rsidR="005000FB" w:rsidRPr="00660373" w:rsidRDefault="005000FB" w:rsidP="000961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B3535D0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522D51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1.5.2. Je respektováno soukromí uživatelů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35E49B3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služeb.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433E2966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A/I </w:t>
      </w:r>
    </w:p>
    <w:p w14:paraId="42C711EF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A07DC88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AA43E06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9EC463F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1.5.3. Uživatelé služeb mohou komunikovat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184F9F1A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 jazyce podle svého výběru, a zařízení</w:t>
      </w:r>
      <w:r w:rsidRPr="00660373">
        <w:rPr>
          <w:rFonts w:cs="TT15Ct00"/>
          <w:sz w:val="18"/>
          <w:szCs w:val="18"/>
        </w:rPr>
        <w:tab/>
      </w:r>
      <w:r w:rsidR="00696663" w:rsidRPr="00660373">
        <w:rPr>
          <w:rFonts w:cs="TT15Ct00"/>
          <w:sz w:val="18"/>
          <w:szCs w:val="18"/>
        </w:rPr>
        <w:tab/>
      </w:r>
      <w:r w:rsidR="00696663" w:rsidRPr="00660373">
        <w:rPr>
          <w:rFonts w:cs="TT15Ct00"/>
          <w:sz w:val="18"/>
          <w:szCs w:val="18"/>
        </w:rPr>
        <w:tab/>
      </w:r>
      <w:r w:rsidR="00696663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41977579" w14:textId="77777777" w:rsidR="005000FB" w:rsidRPr="00660373" w:rsidRDefault="00C47F1F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poskytuje</w:t>
      </w:r>
      <w:r w:rsidR="005000FB" w:rsidRPr="00660373">
        <w:rPr>
          <w:rFonts w:cs="TT15Ct00"/>
          <w:sz w:val="18"/>
          <w:szCs w:val="18"/>
        </w:rPr>
        <w:t xml:space="preserve"> podporu</w:t>
      </w:r>
      <w:r w:rsidR="00522D51" w:rsidRPr="00660373">
        <w:rPr>
          <w:rFonts w:cs="TT15Ct00"/>
          <w:sz w:val="18"/>
          <w:szCs w:val="18"/>
        </w:rPr>
        <w:t xml:space="preserve"> pro </w:t>
      </w:r>
      <w:r w:rsidRPr="00660373">
        <w:rPr>
          <w:rFonts w:cs="TT15Ct00"/>
          <w:sz w:val="18"/>
          <w:szCs w:val="18"/>
        </w:rPr>
        <w:t>možnost vyjádření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>A/I</w:t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 xml:space="preserve">A/I </w:t>
      </w:r>
    </w:p>
    <w:p w14:paraId="6A82724E" w14:textId="77777777" w:rsidR="005000FB" w:rsidRPr="00660373" w:rsidRDefault="00C47F1F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jejich potřeb (např. překladatelé)</w:t>
      </w:r>
      <w:r w:rsidR="005000FB" w:rsidRPr="00660373">
        <w:rPr>
          <w:rFonts w:cs="TT15Ct00"/>
          <w:sz w:val="18"/>
          <w:szCs w:val="18"/>
        </w:rPr>
        <w:t xml:space="preserve">. </w:t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>N/I</w:t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>N/I</w:t>
      </w:r>
    </w:p>
    <w:p w14:paraId="296801E3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61D3C5B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AA12F32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1.5.4. Uživatelé služeb mohou přijímat návštěvy,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149C7D97" w14:textId="77777777" w:rsidR="005000FB" w:rsidRPr="00660373" w:rsidRDefault="00522D51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</w:t>
      </w:r>
      <w:r w:rsidR="005000FB" w:rsidRPr="00660373">
        <w:rPr>
          <w:rFonts w:cs="TT15Ct00"/>
          <w:sz w:val="18"/>
          <w:szCs w:val="18"/>
        </w:rPr>
        <w:t xml:space="preserve">ybrat si, </w:t>
      </w:r>
      <w:r w:rsidRPr="00660373">
        <w:rPr>
          <w:rFonts w:cs="TT15Ct00"/>
          <w:sz w:val="18"/>
          <w:szCs w:val="18"/>
        </w:rPr>
        <w:t xml:space="preserve">s kým se </w:t>
      </w:r>
      <w:r w:rsidR="005000FB" w:rsidRPr="00660373">
        <w:rPr>
          <w:rFonts w:cs="TT15Ct00"/>
          <w:sz w:val="18"/>
          <w:szCs w:val="18"/>
        </w:rPr>
        <w:t>chtějí vidět</w:t>
      </w:r>
      <w:r w:rsidR="00AF369B" w:rsidRPr="00660373">
        <w:rPr>
          <w:rFonts w:cs="TT15Ct00"/>
          <w:sz w:val="18"/>
          <w:szCs w:val="18"/>
        </w:rPr>
        <w:t>,</w:t>
      </w:r>
      <w:r w:rsidR="005000FB" w:rsidRPr="00660373">
        <w:rPr>
          <w:rFonts w:cs="TT15Ct00"/>
          <w:sz w:val="18"/>
          <w:szCs w:val="18"/>
        </w:rPr>
        <w:t xml:space="preserve"> a účastnit se návštěv </w:t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>A/P</w:t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</w:r>
      <w:r w:rsidR="005000FB" w:rsidRPr="00660373">
        <w:rPr>
          <w:rFonts w:cs="TT15Ct00"/>
          <w:sz w:val="18"/>
          <w:szCs w:val="18"/>
        </w:rPr>
        <w:tab/>
        <w:t>A/P</w:t>
      </w:r>
    </w:p>
    <w:p w14:paraId="528AB709" w14:textId="77777777" w:rsidR="005000FB" w:rsidRPr="00660373" w:rsidRDefault="005000FB" w:rsidP="005000F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 jakémkoli rozumném čase.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E9CC26A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EDB36CC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AD2053A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1.5.5. Uživatelé služeb se </w:t>
      </w:r>
      <w:r w:rsidR="00522D51" w:rsidRPr="00660373">
        <w:rPr>
          <w:rFonts w:cs="TT15Ct00"/>
          <w:sz w:val="18"/>
          <w:szCs w:val="18"/>
        </w:rPr>
        <w:t xml:space="preserve">v zařízení </w:t>
      </w:r>
      <w:r w:rsidRPr="00660373">
        <w:rPr>
          <w:rFonts w:cs="TT15Ct00"/>
          <w:sz w:val="18"/>
          <w:szCs w:val="18"/>
        </w:rPr>
        <w:t xml:space="preserve">mohou </w:t>
      </w:r>
      <w:r w:rsidR="00522D51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761F6918" w14:textId="77777777" w:rsidR="00A01781" w:rsidRPr="00660373" w:rsidRDefault="00522D5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volně pohybovat</w:t>
      </w:r>
      <w:r w:rsidR="00A01781" w:rsidRPr="00660373">
        <w:rPr>
          <w:rFonts w:cs="TT15Ct00"/>
          <w:sz w:val="18"/>
          <w:szCs w:val="18"/>
        </w:rPr>
        <w:t>.</w:t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  <w:t>A/P</w:t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</w:r>
      <w:r w:rsidR="00A01781" w:rsidRPr="00660373">
        <w:rPr>
          <w:rFonts w:cs="TT15Ct00"/>
          <w:sz w:val="18"/>
          <w:szCs w:val="18"/>
        </w:rPr>
        <w:tab/>
        <w:t>A/P</w:t>
      </w:r>
    </w:p>
    <w:p w14:paraId="2E0FB48E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B8E88B9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61FF295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2A9FBA5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E27C7A7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="00696663" w:rsidRPr="00660373">
        <w:rPr>
          <w:rFonts w:cstheme="minorHAnsi"/>
          <w:b/>
          <w:sz w:val="20"/>
          <w:szCs w:val="20"/>
        </w:rPr>
        <w:t>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1.6</w:t>
      </w:r>
    </w:p>
    <w:p w14:paraId="47231BEC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A01781" w:rsidRPr="00660373" w14:paraId="4488312C" w14:textId="77777777" w:rsidTr="00D827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28F306CD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E58A6B1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9FF7AF6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91D2514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E2457E4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634CA7AF" w14:textId="77777777" w:rsidR="00A01781" w:rsidRPr="00660373" w:rsidRDefault="006F0895" w:rsidP="00897BF3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C9C6F5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DE26B6F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24077A3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E3A7ADD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A01781" w:rsidRPr="00660373" w14:paraId="4CEBE1F8" w14:textId="77777777" w:rsidTr="00D827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7D34A5D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FD8A269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74DB5AB3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1E338CF3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AB30CEF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020411AF" w14:textId="77777777" w:rsidR="00A01781" w:rsidRPr="00660373" w:rsidRDefault="00A01781" w:rsidP="00D827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7127066B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2E1849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06651CE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05D28E6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0F6D56D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8667038" w14:textId="77777777" w:rsidR="00A01781" w:rsidRPr="00660373" w:rsidRDefault="00A01781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1048C7D4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1.6. Zařízení poskytuje přívětivé,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5326D699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pohodlné, </w:t>
      </w:r>
      <w:r w:rsidR="0002208F" w:rsidRPr="00660373">
        <w:rPr>
          <w:rFonts w:cs="TT15Ct00"/>
          <w:sz w:val="18"/>
          <w:szCs w:val="18"/>
        </w:rPr>
        <w:t>stimulující</w:t>
      </w:r>
      <w:r w:rsidR="00696663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prostředí podporující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14038978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aktivní účast a interakci.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6BD8AEC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(Ohodnoťte tento standard po posouzení každého z níže uvedených kritérií.)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08760C5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49821A9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B501DCC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1781" w:rsidRPr="00660373" w14:paraId="6BB4ED1C" w14:textId="77777777" w:rsidTr="00D8273F">
        <w:tc>
          <w:tcPr>
            <w:tcW w:w="9212" w:type="dxa"/>
          </w:tcPr>
          <w:p w14:paraId="5B93E6EF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540F5822" w14:textId="77777777" w:rsidR="00A01781" w:rsidRPr="00660373" w:rsidRDefault="00A01781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16F9466F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1.6.1. K dispozici je prostorný nábytek,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740FBC28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který je pohodlný a v dobrém stavu</w:t>
      </w:r>
      <w:r w:rsidR="00C47F1F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AB22E57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0A870FC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90341ED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D04D46D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D561D56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1.6.2. Koncepce zařízení podporuje interakci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5BB02782" w14:textId="77777777" w:rsidR="00A01781" w:rsidRPr="00660373" w:rsidRDefault="00A01781" w:rsidP="00A0178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mezi uživateli služeb a návštěvníky.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BB5925" w:rsidRPr="00660373">
        <w:rPr>
          <w:rFonts w:cs="TT15Ct00"/>
          <w:sz w:val="18"/>
          <w:szCs w:val="18"/>
        </w:rPr>
        <w:t>A/P</w:t>
      </w:r>
      <w:r w:rsidR="00BB5925" w:rsidRPr="00660373">
        <w:rPr>
          <w:rFonts w:cs="TT15Ct00"/>
          <w:sz w:val="18"/>
          <w:szCs w:val="18"/>
        </w:rPr>
        <w:tab/>
      </w:r>
      <w:r w:rsidR="00BB5925" w:rsidRPr="00660373">
        <w:rPr>
          <w:rFonts w:cs="TT15Ct00"/>
          <w:sz w:val="18"/>
          <w:szCs w:val="18"/>
        </w:rPr>
        <w:tab/>
      </w:r>
      <w:r w:rsidR="00BB5925" w:rsidRPr="00660373">
        <w:rPr>
          <w:rFonts w:cs="TT15Ct00"/>
          <w:sz w:val="18"/>
          <w:szCs w:val="18"/>
        </w:rPr>
        <w:tab/>
      </w:r>
      <w:r w:rsidR="00BB5925"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0FE89A12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96B50F8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50E2F48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C38BA4B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74FA09E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1.6.3. Zařízení poskytuje p</w:t>
      </w:r>
      <w:r w:rsidR="00AC66E5" w:rsidRPr="00660373">
        <w:rPr>
          <w:rFonts w:cs="TT15Ct00"/>
          <w:sz w:val="18"/>
          <w:szCs w:val="18"/>
        </w:rPr>
        <w:t>otřebné zdroje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A/F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54D1B147" w14:textId="77777777" w:rsidR="00BB5925" w:rsidRPr="00660373" w:rsidRDefault="00AC66E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</w:t>
      </w:r>
      <w:r w:rsidR="00C47F1F" w:rsidRPr="00660373">
        <w:rPr>
          <w:rFonts w:cs="TT15Ct00"/>
          <w:sz w:val="18"/>
          <w:szCs w:val="18"/>
        </w:rPr>
        <w:t xml:space="preserve">takové </w:t>
      </w:r>
      <w:r w:rsidR="00BB5925" w:rsidRPr="00660373">
        <w:rPr>
          <w:rFonts w:cs="TT15Ct00"/>
          <w:sz w:val="18"/>
          <w:szCs w:val="18"/>
        </w:rPr>
        <w:t>vybavení, aby uživatelé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="00BB5925" w:rsidRPr="00660373">
        <w:rPr>
          <w:rFonts w:cs="TT15Ct00"/>
          <w:sz w:val="18"/>
          <w:szCs w:val="18"/>
        </w:rPr>
        <w:t xml:space="preserve"> </w:t>
      </w:r>
    </w:p>
    <w:p w14:paraId="0B8ACF81" w14:textId="77777777" w:rsidR="00BB5925" w:rsidRPr="00660373" w:rsidRDefault="00BB5925" w:rsidP="00BB59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měli možnost interakce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A/I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A/I</w:t>
      </w:r>
    </w:p>
    <w:p w14:paraId="6747521D" w14:textId="77777777" w:rsidR="00AC66E5" w:rsidRPr="00660373" w:rsidRDefault="00BB592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účasti na volnočasových aktivitách.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N/I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N/I</w:t>
      </w:r>
    </w:p>
    <w:p w14:paraId="362622F7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0181DF1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84199F0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</w:t>
      </w:r>
      <w:r w:rsidR="00C47F1F" w:rsidRPr="00660373">
        <w:rPr>
          <w:rFonts w:cs="TT15Ct00"/>
          <w:sz w:val="18"/>
          <w:szCs w:val="18"/>
        </w:rPr>
        <w:t xml:space="preserve">1.6.4. V zařízení jsou </w:t>
      </w:r>
      <w:r w:rsidR="00522D51" w:rsidRPr="00660373">
        <w:rPr>
          <w:rFonts w:cs="TT15Ct00"/>
          <w:sz w:val="18"/>
          <w:szCs w:val="18"/>
        </w:rPr>
        <w:t>speciálně</w:t>
      </w:r>
      <w:r w:rsidR="00C47F1F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7BB81E7" w14:textId="77777777" w:rsidR="00AC66E5" w:rsidRPr="00660373" w:rsidRDefault="00C47F1F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navržené místnosti</w:t>
      </w:r>
      <w:r w:rsidR="00AC66E5" w:rsidRPr="00660373">
        <w:rPr>
          <w:rFonts w:cs="TT15Ct00"/>
          <w:sz w:val="18"/>
          <w:szCs w:val="18"/>
        </w:rPr>
        <w:t xml:space="preserve"> jako volnočasové prostory </w:t>
      </w:r>
      <w:r w:rsidR="00A119DD" w:rsidRPr="00660373">
        <w:rPr>
          <w:rFonts w:cs="TT15Ct00"/>
          <w:sz w:val="18"/>
          <w:szCs w:val="18"/>
        </w:rPr>
        <w:tab/>
      </w:r>
      <w:r w:rsidR="00A119DD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A/P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A/P</w:t>
      </w:r>
    </w:p>
    <w:p w14:paraId="2F733C1B" w14:textId="77777777" w:rsidR="00AC66E5" w:rsidRPr="00660373" w:rsidRDefault="00A119DD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pro uživatele </w:t>
      </w:r>
      <w:r w:rsidR="00AC66E5" w:rsidRPr="00660373">
        <w:rPr>
          <w:rFonts w:cs="TT15Ct00"/>
          <w:sz w:val="18"/>
          <w:szCs w:val="18"/>
        </w:rPr>
        <w:t>služeb.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A/I</w:t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</w:r>
      <w:r w:rsidR="00AC66E5" w:rsidRPr="00660373">
        <w:rPr>
          <w:rFonts w:cs="TT15Ct00"/>
          <w:sz w:val="18"/>
          <w:szCs w:val="18"/>
        </w:rPr>
        <w:tab/>
        <w:t>A/I</w:t>
      </w:r>
    </w:p>
    <w:p w14:paraId="72D5B2B2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0B353D2B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47860AF" w14:textId="77777777" w:rsidR="00522D51" w:rsidRPr="00660373" w:rsidRDefault="00522D51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921C6AE" w14:textId="77777777" w:rsidR="00522D51" w:rsidRPr="00660373" w:rsidRDefault="00522D51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FCFE863" w14:textId="77777777" w:rsidR="00522D51" w:rsidRPr="00660373" w:rsidRDefault="00522D51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612FC5F" w14:textId="77777777" w:rsidR="00522D51" w:rsidRPr="00660373" w:rsidRDefault="00522D51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168C39E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B256F06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1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="0002208F" w:rsidRPr="00660373">
        <w:rPr>
          <w:rFonts w:cstheme="minorHAnsi"/>
          <w:b/>
          <w:sz w:val="20"/>
          <w:szCs w:val="20"/>
        </w:rPr>
        <w:t>–</w:t>
      </w:r>
      <w:r w:rsidR="0069666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1.7</w:t>
      </w:r>
    </w:p>
    <w:p w14:paraId="2620FEDD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AC66E5" w:rsidRPr="00660373" w14:paraId="508A32B5" w14:textId="77777777" w:rsidTr="00D827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ADE3B47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A94E837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D9D3C27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4198A84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2E3EECE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4D4D0A42" w14:textId="77777777" w:rsidR="00AC66E5" w:rsidRPr="00660373" w:rsidRDefault="006F0895" w:rsidP="00897BF3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8F7360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D49E4D8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6DD0A6E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8E6279B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AC66E5" w:rsidRPr="00660373" w14:paraId="61C98FFC" w14:textId="77777777" w:rsidTr="00D827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60C83BF1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CB085DB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1B0C25B0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3C0E7F9E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342B076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00784D1A" w14:textId="77777777" w:rsidR="00AC66E5" w:rsidRPr="00660373" w:rsidRDefault="00AC66E5" w:rsidP="00D827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223294B2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7F37A0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085B4A0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46F48DC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C4B035A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4CC6EF4" w14:textId="77777777" w:rsidR="00AC66E5" w:rsidRPr="00660373" w:rsidRDefault="00AC66E5" w:rsidP="00D827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0CA58E71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1.7. Uživatelé služeb mají možnost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46563B00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naplňovat svůj s</w:t>
      </w:r>
      <w:r w:rsidR="00522D51" w:rsidRPr="00660373">
        <w:rPr>
          <w:rFonts w:cs="TT15Ct00"/>
          <w:sz w:val="18"/>
          <w:szCs w:val="18"/>
        </w:rPr>
        <w:t>ociální a osobní život a účastnit</w:t>
      </w:r>
      <w:r w:rsidRPr="00660373">
        <w:rPr>
          <w:rFonts w:cs="TT15Ct00"/>
          <w:sz w:val="18"/>
          <w:szCs w:val="18"/>
        </w:rPr>
        <w:t xml:space="preserve"> se </w:t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  <w:t>A/P</w:t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  <w:t>A/P</w:t>
      </w:r>
    </w:p>
    <w:p w14:paraId="75224072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ž</w:t>
      </w:r>
      <w:r w:rsidR="00522D51" w:rsidRPr="00660373">
        <w:rPr>
          <w:rFonts w:cs="TT15Ct00"/>
          <w:sz w:val="18"/>
          <w:szCs w:val="18"/>
        </w:rPr>
        <w:t>ivota a aktivit ve své komunitě</w:t>
      </w:r>
      <w:r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E0F4043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(Ohodnoťte tento standard po posouzení každého z níže uvedených kritérií.)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A212513" w14:textId="77777777" w:rsidR="006F3363" w:rsidRPr="00660373" w:rsidRDefault="006F3363" w:rsidP="006F336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49848D5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12EE1AE" w14:textId="77777777" w:rsidR="00AC66E5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66E5" w:rsidRPr="00660373" w14:paraId="1EAB5E8C" w14:textId="77777777" w:rsidTr="00D8273F">
        <w:tc>
          <w:tcPr>
            <w:tcW w:w="9212" w:type="dxa"/>
          </w:tcPr>
          <w:p w14:paraId="6E94A2EE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</w:t>
            </w:r>
            <w:r w:rsidR="00C9375B" w:rsidRPr="00660373">
              <w:rPr>
                <w:rFonts w:cs="TT15Ct00"/>
                <w:sz w:val="18"/>
                <w:szCs w:val="18"/>
              </w:rPr>
              <w:t> </w:t>
            </w:r>
            <w:r w:rsidRPr="00660373">
              <w:rPr>
                <w:rFonts w:cs="TT15Ct00"/>
                <w:sz w:val="18"/>
                <w:szCs w:val="18"/>
              </w:rPr>
              <w:t>dosažení</w:t>
            </w:r>
          </w:p>
          <w:p w14:paraId="573B72AE" w14:textId="77777777" w:rsidR="00AC66E5" w:rsidRPr="00660373" w:rsidRDefault="00AC66E5" w:rsidP="00D827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2F56D277" w14:textId="77777777" w:rsidR="009B655E" w:rsidRPr="00660373" w:rsidRDefault="00AC66E5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</w:t>
      </w:r>
      <w:r w:rsidR="009B655E" w:rsidRPr="00660373">
        <w:rPr>
          <w:rFonts w:cs="TT15Ct00"/>
          <w:sz w:val="18"/>
          <w:szCs w:val="18"/>
        </w:rPr>
        <w:t>.7</w:t>
      </w:r>
      <w:r w:rsidRPr="00660373">
        <w:rPr>
          <w:rFonts w:cs="TT15Ct00"/>
          <w:sz w:val="18"/>
          <w:szCs w:val="18"/>
        </w:rPr>
        <w:t xml:space="preserve">.1. </w:t>
      </w:r>
      <w:r w:rsidR="009B655E" w:rsidRPr="00660373">
        <w:rPr>
          <w:rFonts w:cs="TT15Ct00"/>
          <w:sz w:val="18"/>
          <w:szCs w:val="18"/>
        </w:rPr>
        <w:t xml:space="preserve">Uživatelé služeb mohou </w:t>
      </w:r>
      <w:r w:rsidR="006F3363" w:rsidRPr="00660373">
        <w:rPr>
          <w:rFonts w:cs="TT15Ct00"/>
          <w:sz w:val="18"/>
          <w:szCs w:val="18"/>
        </w:rPr>
        <w:t>komunikovat</w:t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  <w:t>A/F</w:t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</w:r>
      <w:r w:rsidR="009B655E" w:rsidRPr="00660373">
        <w:rPr>
          <w:rFonts w:cs="TT15Ct00"/>
          <w:sz w:val="18"/>
          <w:szCs w:val="18"/>
        </w:rPr>
        <w:tab/>
        <w:t xml:space="preserve">A/F </w:t>
      </w:r>
    </w:p>
    <w:p w14:paraId="30D4DC26" w14:textId="77777777" w:rsidR="009B655E" w:rsidRPr="00660373" w:rsidRDefault="009B655E" w:rsidP="00AC66E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 ostatními uživateli služeb, včetně členů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710E6B21" w14:textId="77777777" w:rsidR="009B655E" w:rsidRPr="00660373" w:rsidRDefault="009B655E" w:rsidP="009B65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opačn</w:t>
      </w:r>
      <w:r w:rsidR="00AF369B" w:rsidRPr="00660373">
        <w:rPr>
          <w:rFonts w:cs="TT15Ct00"/>
          <w:sz w:val="18"/>
          <w:szCs w:val="18"/>
        </w:rPr>
        <w:t>ého</w:t>
      </w:r>
      <w:r w:rsidRPr="00660373">
        <w:rPr>
          <w:rFonts w:cs="TT15Ct00"/>
          <w:sz w:val="18"/>
          <w:szCs w:val="18"/>
        </w:rPr>
        <w:t xml:space="preserve"> pohlaví.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130BC36" w14:textId="77777777" w:rsidR="009B655E" w:rsidRPr="00660373" w:rsidRDefault="009B655E" w:rsidP="009B65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5B13AC2" w14:textId="77777777" w:rsidR="009B655E" w:rsidRPr="00660373" w:rsidRDefault="009B655E" w:rsidP="009B65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B2807D6" w14:textId="77777777" w:rsidR="00946D02" w:rsidRPr="00660373" w:rsidRDefault="00946D02" w:rsidP="009B65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9C14AAD" w14:textId="77777777" w:rsidR="009B655E" w:rsidRPr="00660373" w:rsidRDefault="009B655E" w:rsidP="009B65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1.7.2. Personál umožňuje</w:t>
      </w:r>
      <w:r w:rsidR="00522D51" w:rsidRPr="00660373">
        <w:rPr>
          <w:rFonts w:cs="TT15Ct00"/>
          <w:sz w:val="18"/>
          <w:szCs w:val="18"/>
        </w:rPr>
        <w:t xml:space="preserve"> r</w:t>
      </w:r>
      <w:r w:rsidR="0002208F" w:rsidRPr="00660373">
        <w:rPr>
          <w:rFonts w:cs="TT15Ct00"/>
          <w:sz w:val="18"/>
          <w:szCs w:val="18"/>
        </w:rPr>
        <w:t>ealizaci</w:t>
      </w:r>
      <w:r w:rsidR="00946D02" w:rsidRPr="00660373">
        <w:rPr>
          <w:rFonts w:cs="TT15Ct00"/>
          <w:sz w:val="18"/>
          <w:szCs w:val="18"/>
        </w:rPr>
        <w:t xml:space="preserve"> </w:t>
      </w:r>
      <w:r w:rsidR="00522D51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A/F</w:t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A/F</w:t>
      </w:r>
    </w:p>
    <w:p w14:paraId="275A8F96" w14:textId="77777777" w:rsidR="00946D02" w:rsidRPr="00660373" w:rsidRDefault="00522D51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osobních požadavků, </w:t>
      </w:r>
      <w:r w:rsidR="009B655E" w:rsidRPr="00660373">
        <w:rPr>
          <w:rFonts w:cs="TT15Ct00"/>
          <w:sz w:val="18"/>
          <w:szCs w:val="18"/>
        </w:rPr>
        <w:t xml:space="preserve">jako například účast </w:t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A/P</w:t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A/P</w:t>
      </w:r>
    </w:p>
    <w:p w14:paraId="584344EF" w14:textId="77777777" w:rsidR="00946D02" w:rsidRPr="00660373" w:rsidRDefault="00522D51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na svatbách či pohřbech</w:t>
      </w:r>
      <w:r w:rsidR="00520EAB" w:rsidRPr="00660373">
        <w:rPr>
          <w:rFonts w:cs="TT15Ct00"/>
          <w:sz w:val="18"/>
          <w:szCs w:val="18"/>
        </w:rPr>
        <w:t>.</w:t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A/I</w:t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</w:r>
      <w:r w:rsidR="00946D02" w:rsidRPr="00660373">
        <w:rPr>
          <w:rFonts w:cs="TT15Ct00"/>
          <w:sz w:val="18"/>
          <w:szCs w:val="18"/>
        </w:rPr>
        <w:tab/>
        <w:t>A/I</w:t>
      </w:r>
    </w:p>
    <w:p w14:paraId="27B85DB1" w14:textId="77777777" w:rsidR="00946D02" w:rsidRPr="00660373" w:rsidRDefault="00946D02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6EF131C" w14:textId="77777777" w:rsidR="00946D02" w:rsidRPr="00660373" w:rsidRDefault="00946D02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CBD01C5" w14:textId="77777777" w:rsidR="00946D02" w:rsidRPr="00660373" w:rsidRDefault="00946D02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9F9D248" w14:textId="77777777" w:rsidR="00946D02" w:rsidRPr="00660373" w:rsidRDefault="00946D02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1.7.3. </w:t>
      </w:r>
      <w:r w:rsidR="00522D51" w:rsidRPr="00660373">
        <w:rPr>
          <w:rFonts w:cs="TT15Ct00"/>
          <w:sz w:val="18"/>
          <w:szCs w:val="18"/>
        </w:rPr>
        <w:t>V zařízení i v komunitě</w:t>
      </w:r>
      <w:r w:rsidRPr="00660373">
        <w:rPr>
          <w:rFonts w:cs="TT15Ct00"/>
          <w:sz w:val="18"/>
          <w:szCs w:val="18"/>
        </w:rPr>
        <w:t xml:space="preserve"> existuje</w:t>
      </w:r>
      <w:r w:rsidR="00522D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A/F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00050DC5" w14:textId="77777777" w:rsidR="00C71051" w:rsidRPr="00660373" w:rsidRDefault="00946D02" w:rsidP="00946D0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 xml:space="preserve">nabídka </w:t>
      </w:r>
      <w:r w:rsidR="00C71051" w:rsidRPr="00660373">
        <w:rPr>
          <w:rFonts w:cs="TT15Ct00"/>
          <w:sz w:val="18"/>
          <w:szCs w:val="18"/>
        </w:rPr>
        <w:t>náležitých a vhodných,</w:t>
      </w:r>
      <w:r w:rsidR="00522D51" w:rsidRPr="00660373">
        <w:rPr>
          <w:rFonts w:cs="TT15Ct00"/>
          <w:sz w:val="18"/>
          <w:szCs w:val="18"/>
        </w:rPr>
        <w:t xml:space="preserve"> pravidelně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A/P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A/P</w:t>
      </w:r>
    </w:p>
    <w:p w14:paraId="5CEDEA8C" w14:textId="77777777" w:rsidR="00C71051" w:rsidRPr="00660373" w:rsidRDefault="00946D02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pláno</w:t>
      </w:r>
      <w:r w:rsidR="00C71051" w:rsidRPr="00660373">
        <w:rPr>
          <w:rFonts w:cs="TT15Ct00"/>
          <w:sz w:val="18"/>
          <w:szCs w:val="18"/>
        </w:rPr>
        <w:t>vaných a organizovaných aktivit.</w:t>
      </w:r>
      <w:r w:rsidR="00522D51" w:rsidRPr="00660373">
        <w:rPr>
          <w:rFonts w:cs="TT15Ct00"/>
          <w:sz w:val="18"/>
          <w:szCs w:val="18"/>
        </w:rPr>
        <w:tab/>
      </w:r>
      <w:r w:rsidR="00522D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A/I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A/I</w:t>
      </w:r>
    </w:p>
    <w:p w14:paraId="2E4BEE9A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20D674F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741019D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3E7BB8E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1.7.4. Personál poskytuje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C12F00F" w14:textId="77777777" w:rsidR="00C71051" w:rsidRPr="00660373" w:rsidRDefault="0002208F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uživatelům služeb informace</w:t>
      </w:r>
      <w:r w:rsidR="00C71051" w:rsidRPr="00660373">
        <w:rPr>
          <w:rFonts w:cs="TT15Ct00"/>
          <w:sz w:val="18"/>
          <w:szCs w:val="18"/>
        </w:rPr>
        <w:t xml:space="preserve"> o aktivitách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A/P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A/P</w:t>
      </w:r>
    </w:p>
    <w:p w14:paraId="4D902F23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 komunitě a umožňuje jim přístup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F6D3AB1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 těmto aktivitám.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0C715E23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4352347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5974E55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1.7.5. Personál umožňuje uživatelům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8A4F051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služeb přístup k zábavě mimo zařízení a </w:t>
      </w:r>
      <w:r w:rsidR="00520EAB" w:rsidRPr="00660373">
        <w:rPr>
          <w:rFonts w:cs="TT15Ct00"/>
          <w:sz w:val="18"/>
          <w:szCs w:val="18"/>
        </w:rPr>
        <w:t>možnost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3AA41A4F" w14:textId="77777777" w:rsidR="00C71051" w:rsidRPr="00660373" w:rsidRDefault="00520EAB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pořádání </w:t>
      </w:r>
      <w:r w:rsidR="00CB1B53" w:rsidRPr="00660373">
        <w:rPr>
          <w:rFonts w:cs="TT15Ct00"/>
          <w:sz w:val="18"/>
          <w:szCs w:val="18"/>
        </w:rPr>
        <w:t xml:space="preserve">komunitou organizované </w:t>
      </w:r>
      <w:r w:rsidRPr="00660373">
        <w:rPr>
          <w:rFonts w:cs="TT15Ct00"/>
          <w:sz w:val="18"/>
          <w:szCs w:val="18"/>
        </w:rPr>
        <w:t>zábavy</w:t>
      </w:r>
      <w:r w:rsidR="00AF369B" w:rsidRPr="00660373">
        <w:rPr>
          <w:rFonts w:cs="TT15Ct00"/>
          <w:sz w:val="18"/>
          <w:szCs w:val="18"/>
        </w:rPr>
        <w:t xml:space="preserve"> v zařízení</w:t>
      </w:r>
      <w:r w:rsidRPr="00660373">
        <w:rPr>
          <w:rFonts w:cs="TT15Ct00"/>
          <w:sz w:val="18"/>
          <w:szCs w:val="18"/>
        </w:rPr>
        <w:t xml:space="preserve"> </w:t>
      </w:r>
      <w:r w:rsidR="00C71051" w:rsidRPr="00660373">
        <w:rPr>
          <w:rFonts w:cs="TT15Ct00"/>
          <w:sz w:val="18"/>
          <w:szCs w:val="18"/>
        </w:rPr>
        <w:t xml:space="preserve">. 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>A/I</w:t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</w:r>
      <w:r w:rsidR="00C71051" w:rsidRPr="00660373">
        <w:rPr>
          <w:rFonts w:cs="TT15Ct00"/>
          <w:sz w:val="18"/>
          <w:szCs w:val="18"/>
        </w:rPr>
        <w:tab/>
        <w:t xml:space="preserve">A/I  </w:t>
      </w:r>
    </w:p>
    <w:p w14:paraId="44921C18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44CA4ED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B5FFAA0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C1EC6DC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3BFADC7" w14:textId="77777777" w:rsidR="00573682" w:rsidRPr="00660373" w:rsidRDefault="00573682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B7A8C8C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Téma 2</w:t>
      </w:r>
    </w:p>
    <w:p w14:paraId="076ECE39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Ct00"/>
          <w:b/>
          <w:sz w:val="18"/>
          <w:szCs w:val="18"/>
        </w:rPr>
        <w:t xml:space="preserve">Právo na nejvyšší dosažitelnou úroveň fyzického a </w:t>
      </w:r>
      <w:r w:rsidR="0002208F" w:rsidRPr="00660373">
        <w:rPr>
          <w:rFonts w:cs="TT15Ct00"/>
          <w:b/>
          <w:sz w:val="18"/>
          <w:szCs w:val="18"/>
        </w:rPr>
        <w:t>duševního</w:t>
      </w:r>
      <w:r w:rsidR="00EF65EE" w:rsidRPr="00660373">
        <w:rPr>
          <w:rFonts w:cs="TT15Ct00"/>
          <w:b/>
          <w:sz w:val="18"/>
          <w:szCs w:val="18"/>
        </w:rPr>
        <w:t xml:space="preserve"> </w:t>
      </w:r>
      <w:r w:rsidRPr="00660373">
        <w:rPr>
          <w:rFonts w:cs="TT15Ct00"/>
          <w:b/>
          <w:sz w:val="18"/>
          <w:szCs w:val="18"/>
        </w:rPr>
        <w:t>zdraví (</w:t>
      </w:r>
      <w:r w:rsidR="0002208F" w:rsidRPr="00660373">
        <w:rPr>
          <w:rFonts w:cs="TT15Ct00"/>
          <w:b/>
          <w:sz w:val="18"/>
          <w:szCs w:val="18"/>
        </w:rPr>
        <w:t>Čl.</w:t>
      </w:r>
      <w:r w:rsidRPr="00660373">
        <w:rPr>
          <w:rFonts w:cs="TT15Ct00"/>
          <w:b/>
          <w:sz w:val="18"/>
          <w:szCs w:val="18"/>
        </w:rPr>
        <w:t xml:space="preserve"> 25 </w:t>
      </w:r>
      <w:r w:rsidR="00823B55" w:rsidRPr="00660373">
        <w:rPr>
          <w:rFonts w:cs="TT15Ct00"/>
          <w:b/>
          <w:sz w:val="18"/>
          <w:szCs w:val="18"/>
        </w:rPr>
        <w:t>ÚPOZP</w:t>
      </w:r>
      <w:r w:rsidRPr="00660373">
        <w:rPr>
          <w:rFonts w:cs="TT15Ct00"/>
          <w:b/>
          <w:sz w:val="18"/>
          <w:szCs w:val="18"/>
        </w:rPr>
        <w:t>)</w:t>
      </w:r>
    </w:p>
    <w:p w14:paraId="40EA21BF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</w:p>
    <w:p w14:paraId="711D6956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18"/>
          <w:szCs w:val="18"/>
        </w:rPr>
      </w:pPr>
    </w:p>
    <w:p w14:paraId="105EF6FD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Celkové hodnocení:</w:t>
      </w:r>
    </w:p>
    <w:p w14:paraId="26360D5F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</w:p>
    <w:p w14:paraId="02ABB79A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EF65EE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10AF4A5E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EF65EE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2FC4AD34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27355F16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458D9580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  <w:r w:rsidRPr="00660373">
        <w:rPr>
          <w:rFonts w:cs="TT15Dt00"/>
          <w:b/>
          <w:sz w:val="18"/>
          <w:szCs w:val="18"/>
        </w:rPr>
        <w:t>Standardy:</w:t>
      </w:r>
    </w:p>
    <w:p w14:paraId="63AD266A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</w:p>
    <w:p w14:paraId="04A7A553" w14:textId="77777777" w:rsidR="00C71051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2.1 </w:t>
      </w:r>
      <w:r w:rsidR="00AD720D" w:rsidRPr="00660373">
        <w:rPr>
          <w:rFonts w:cs="TT15Ct00"/>
          <w:sz w:val="18"/>
          <w:szCs w:val="18"/>
        </w:rPr>
        <w:tab/>
        <w:t>Zařízení jsou dostupná</w:t>
      </w:r>
      <w:r w:rsidRPr="00660373">
        <w:rPr>
          <w:rFonts w:cs="TT15Ct00"/>
          <w:sz w:val="18"/>
          <w:szCs w:val="18"/>
        </w:rPr>
        <w:t xml:space="preserve"> každému, kdo po</w:t>
      </w:r>
      <w:r w:rsidR="00884184" w:rsidRPr="00660373">
        <w:rPr>
          <w:rFonts w:cs="TT15Ct00"/>
          <w:sz w:val="18"/>
          <w:szCs w:val="18"/>
        </w:rPr>
        <w:t>třebuje léčbu</w:t>
      </w:r>
      <w:r w:rsidRPr="00660373">
        <w:rPr>
          <w:rFonts w:cs="TT15Ct00"/>
          <w:sz w:val="18"/>
          <w:szCs w:val="18"/>
        </w:rPr>
        <w:t xml:space="preserve"> a podporu.  </w:t>
      </w:r>
    </w:p>
    <w:p w14:paraId="2E7E1B73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6EFCA64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Péče o </w:t>
      </w:r>
      <w:r w:rsidR="00EF65EE" w:rsidRPr="00660373">
        <w:rPr>
          <w:rFonts w:cs="TT15Ct00"/>
          <w:color w:val="000000"/>
          <w:sz w:val="18"/>
          <w:szCs w:val="18"/>
        </w:rPr>
        <w:t>osoby s duševní poruchou:</w:t>
      </w:r>
      <w:r w:rsidRPr="00660373">
        <w:rPr>
          <w:rFonts w:cs="TT15Ct00"/>
          <w:color w:val="000000"/>
          <w:sz w:val="18"/>
          <w:szCs w:val="18"/>
        </w:rPr>
        <w:t xml:space="preserve">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28344056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Všeobecná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EF65EE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7794ED31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275C7BB8" w14:textId="77777777" w:rsidR="0002208F" w:rsidRPr="00660373" w:rsidRDefault="00573682" w:rsidP="00660373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2.2</w:t>
      </w:r>
      <w:r w:rsidRPr="00660373">
        <w:rPr>
          <w:rFonts w:cs="TT15Ct00"/>
          <w:sz w:val="18"/>
          <w:szCs w:val="18"/>
        </w:rPr>
        <w:tab/>
        <w:t>Zařízení disponuje</w:t>
      </w:r>
      <w:r w:rsidR="00D8273F" w:rsidRPr="00660373">
        <w:rPr>
          <w:rFonts w:cs="TT15Ct00"/>
          <w:sz w:val="18"/>
          <w:szCs w:val="18"/>
        </w:rPr>
        <w:t xml:space="preserve"> odborný</w:t>
      </w:r>
      <w:r w:rsidRPr="00660373">
        <w:rPr>
          <w:rFonts w:cs="TT15Ct00"/>
          <w:sz w:val="18"/>
          <w:szCs w:val="18"/>
        </w:rPr>
        <w:t>m</w:t>
      </w:r>
      <w:r w:rsidR="00D8273F" w:rsidRPr="00660373">
        <w:rPr>
          <w:rFonts w:cs="TT15Ct00"/>
          <w:sz w:val="18"/>
          <w:szCs w:val="18"/>
        </w:rPr>
        <w:t xml:space="preserve"> personál</w:t>
      </w:r>
      <w:r w:rsidRPr="00660373">
        <w:rPr>
          <w:rFonts w:cs="TT15Ct00"/>
          <w:sz w:val="18"/>
          <w:szCs w:val="18"/>
        </w:rPr>
        <w:t>em</w:t>
      </w:r>
      <w:r w:rsidR="00D8273F" w:rsidRPr="00660373">
        <w:rPr>
          <w:rFonts w:cs="TT15Ct00"/>
          <w:sz w:val="18"/>
          <w:szCs w:val="18"/>
        </w:rPr>
        <w:t xml:space="preserve"> a poskytuje dobrou kvalitu služeb péče pro </w:t>
      </w:r>
      <w:r w:rsidR="00211B00" w:rsidRPr="00660373">
        <w:rPr>
          <w:rFonts w:cs="TT15Ct00"/>
          <w:sz w:val="18"/>
          <w:szCs w:val="18"/>
        </w:rPr>
        <w:t>osoby s</w:t>
      </w:r>
      <w:r w:rsidR="006F0895" w:rsidRPr="00660373">
        <w:rPr>
          <w:rFonts w:cs="TT15Ct00"/>
          <w:sz w:val="18"/>
          <w:szCs w:val="18"/>
        </w:rPr>
        <w:t> </w:t>
      </w:r>
      <w:r w:rsidR="00211B00" w:rsidRPr="00660373">
        <w:rPr>
          <w:rFonts w:cs="TT15Ct00"/>
          <w:sz w:val="18"/>
          <w:szCs w:val="18"/>
        </w:rPr>
        <w:t>duševní</w:t>
      </w:r>
      <w:r w:rsidR="006F0895" w:rsidRPr="00660373">
        <w:rPr>
          <w:rFonts w:cs="TT15Ct00"/>
          <w:sz w:val="18"/>
          <w:szCs w:val="18"/>
        </w:rPr>
        <w:t xml:space="preserve"> poruchou</w:t>
      </w:r>
      <w:r w:rsidR="00211B00" w:rsidRPr="00660373">
        <w:rPr>
          <w:rFonts w:cs="TT15Ct00"/>
          <w:sz w:val="18"/>
          <w:szCs w:val="18"/>
        </w:rPr>
        <w:t xml:space="preserve"> </w:t>
      </w:r>
      <w:r w:rsidR="00D8273F" w:rsidRPr="00660373">
        <w:rPr>
          <w:rFonts w:cs="TT15Ct00"/>
          <w:sz w:val="18"/>
          <w:szCs w:val="18"/>
        </w:rPr>
        <w:t xml:space="preserve">. </w:t>
      </w:r>
    </w:p>
    <w:p w14:paraId="220312B2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AF0E9C3" w14:textId="77777777" w:rsidR="006F0895" w:rsidRPr="00660373" w:rsidRDefault="006F0895" w:rsidP="006F0895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Péče o osoby s duševní </w:t>
      </w:r>
    </w:p>
    <w:p w14:paraId="3744D966" w14:textId="77777777" w:rsidR="00D8273F" w:rsidRPr="00660373" w:rsidRDefault="006F0895" w:rsidP="006F0895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poruchou</w:t>
      </w:r>
      <w:r w:rsidR="00D8273F" w:rsidRPr="00660373">
        <w:rPr>
          <w:rFonts w:cs="TT15Ct00"/>
          <w:color w:val="000000"/>
          <w:sz w:val="18"/>
          <w:szCs w:val="18"/>
        </w:rPr>
        <w:t xml:space="preserve">: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="00D8273F" w:rsidRPr="00660373">
        <w:rPr>
          <w:rFonts w:cs="TT15Ct00"/>
          <w:color w:val="000000"/>
          <w:sz w:val="18"/>
          <w:szCs w:val="18"/>
        </w:rPr>
        <w:tab/>
        <w:t>N/A</w:t>
      </w:r>
    </w:p>
    <w:p w14:paraId="6754E5C2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Všeobecná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EFF3D29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60DA2722" w14:textId="77777777" w:rsidR="00D8273F" w:rsidRPr="00660373" w:rsidRDefault="00D8273F" w:rsidP="00CB1B53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2.3</w:t>
      </w:r>
      <w:r w:rsidRPr="00660373">
        <w:rPr>
          <w:rFonts w:cs="TT15Dt00"/>
          <w:color w:val="808080"/>
          <w:sz w:val="18"/>
          <w:szCs w:val="18"/>
        </w:rPr>
        <w:tab/>
      </w:r>
      <w:r w:rsidR="00884184" w:rsidRPr="00660373">
        <w:rPr>
          <w:rFonts w:cs="TT15Dt00"/>
          <w:sz w:val="18"/>
          <w:szCs w:val="18"/>
        </w:rPr>
        <w:t>Léčba</w:t>
      </w:r>
      <w:r w:rsidRPr="00660373">
        <w:rPr>
          <w:rFonts w:cs="TT15Dt00"/>
          <w:sz w:val="18"/>
          <w:szCs w:val="18"/>
        </w:rPr>
        <w:t>, psychosociální rehabilitace a propojení s podpůrnými sítěmi a ostatními služba</w:t>
      </w:r>
      <w:r w:rsidR="00884184" w:rsidRPr="00660373">
        <w:rPr>
          <w:rFonts w:cs="TT15Dt00"/>
          <w:sz w:val="18"/>
          <w:szCs w:val="18"/>
        </w:rPr>
        <w:t>mi jsou prvky léčebného</w:t>
      </w:r>
      <w:r w:rsidRPr="00660373">
        <w:rPr>
          <w:rFonts w:cs="TT15Dt00"/>
          <w:sz w:val="18"/>
          <w:szCs w:val="18"/>
        </w:rPr>
        <w:t xml:space="preserve"> plánu uživatelů služeb a přispívají ke schopnosti </w:t>
      </w:r>
      <w:r w:rsidR="006F3363" w:rsidRPr="00660373">
        <w:rPr>
          <w:rFonts w:cs="TT15Dt00"/>
          <w:sz w:val="18"/>
          <w:szCs w:val="18"/>
        </w:rPr>
        <w:t xml:space="preserve">nezávislého života </w:t>
      </w:r>
      <w:r w:rsidRPr="00660373">
        <w:rPr>
          <w:rFonts w:cs="TT15Dt00"/>
          <w:sz w:val="18"/>
          <w:szCs w:val="18"/>
        </w:rPr>
        <w:t>uživate</w:t>
      </w:r>
      <w:r w:rsidR="00573682" w:rsidRPr="00660373">
        <w:rPr>
          <w:rFonts w:cs="TT15Dt00"/>
          <w:sz w:val="18"/>
          <w:szCs w:val="18"/>
        </w:rPr>
        <w:t xml:space="preserve">lů služeb </w:t>
      </w:r>
      <w:r w:rsidR="006F3363" w:rsidRPr="00660373">
        <w:rPr>
          <w:rFonts w:cs="TT15Dt00"/>
          <w:sz w:val="18"/>
          <w:szCs w:val="18"/>
        </w:rPr>
        <w:t>ve společnosti</w:t>
      </w:r>
      <w:r w:rsidRPr="00660373">
        <w:rPr>
          <w:rFonts w:cs="TT15Dt00"/>
          <w:sz w:val="18"/>
          <w:szCs w:val="18"/>
        </w:rPr>
        <w:t xml:space="preserve">. </w:t>
      </w:r>
    </w:p>
    <w:p w14:paraId="2C1C2A01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Dt00"/>
          <w:sz w:val="18"/>
          <w:szCs w:val="18"/>
        </w:rPr>
      </w:pPr>
    </w:p>
    <w:p w14:paraId="4F843C5B" w14:textId="77777777" w:rsidR="00D8273F" w:rsidRPr="00660373" w:rsidRDefault="006F0895" w:rsidP="006F0895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Péče o osoby </w:t>
      </w:r>
      <w:r w:rsidR="00EF65EE" w:rsidRPr="00660373">
        <w:rPr>
          <w:rFonts w:cs="TT15Ct00"/>
          <w:color w:val="000000"/>
          <w:sz w:val="18"/>
          <w:szCs w:val="18"/>
        </w:rPr>
        <w:t>s duševní poruchou: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="00D8273F"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="00D8273F" w:rsidRPr="00660373">
        <w:rPr>
          <w:rFonts w:cs="TT15Ct00"/>
          <w:color w:val="000000"/>
          <w:sz w:val="18"/>
          <w:szCs w:val="18"/>
        </w:rPr>
        <w:tab/>
        <w:t>N/A</w:t>
      </w:r>
    </w:p>
    <w:p w14:paraId="1F0C60A7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Všeobecná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EF65EE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8E4A83B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3716B6CD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2.4</w:t>
      </w:r>
      <w:r w:rsidRPr="00660373">
        <w:rPr>
          <w:rFonts w:cs="TT15Dt00"/>
          <w:color w:val="808080"/>
          <w:sz w:val="18"/>
          <w:szCs w:val="18"/>
        </w:rPr>
        <w:tab/>
      </w:r>
      <w:r w:rsidR="00B95F3E" w:rsidRPr="00660373">
        <w:rPr>
          <w:rFonts w:cs="TT15Ct00"/>
          <w:sz w:val="18"/>
          <w:szCs w:val="18"/>
        </w:rPr>
        <w:t>Psychofarmaka jsou</w:t>
      </w:r>
      <w:r w:rsidRPr="00660373">
        <w:rPr>
          <w:rFonts w:cs="TT15Ct00"/>
          <w:sz w:val="18"/>
          <w:szCs w:val="18"/>
        </w:rPr>
        <w:t xml:space="preserve"> </w:t>
      </w:r>
      <w:r w:rsidR="00257F78" w:rsidRPr="00660373">
        <w:rPr>
          <w:rFonts w:cs="TT15Ct00"/>
          <w:sz w:val="18"/>
          <w:szCs w:val="18"/>
        </w:rPr>
        <w:t xml:space="preserve">dosažitelná, cenově </w:t>
      </w:r>
      <w:r w:rsidRPr="00660373">
        <w:rPr>
          <w:rFonts w:cs="TT15Ct00"/>
          <w:sz w:val="18"/>
          <w:szCs w:val="18"/>
        </w:rPr>
        <w:t>dostupná</w:t>
      </w:r>
      <w:r w:rsidR="00257F78" w:rsidRPr="00660373">
        <w:rPr>
          <w:rFonts w:cs="TT15Ct00"/>
          <w:sz w:val="18"/>
          <w:szCs w:val="18"/>
        </w:rPr>
        <w:t xml:space="preserve"> a </w:t>
      </w:r>
      <w:r w:rsidR="0002208F" w:rsidRPr="00660373">
        <w:rPr>
          <w:rFonts w:cs="TT15Ct00"/>
          <w:sz w:val="18"/>
          <w:szCs w:val="18"/>
        </w:rPr>
        <w:t>jsou správně používána</w:t>
      </w:r>
      <w:r w:rsidR="00257F78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 xml:space="preserve">  </w:t>
      </w:r>
    </w:p>
    <w:p w14:paraId="7D6FA85E" w14:textId="77777777" w:rsidR="00257F78" w:rsidRPr="00660373" w:rsidRDefault="00257F78" w:rsidP="00D8273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p w14:paraId="3F9B0C71" w14:textId="77777777" w:rsidR="00257F78" w:rsidRPr="00660373" w:rsidRDefault="006F0895" w:rsidP="006F0895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Péče o osoby s duševní poruchou: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="00257F78" w:rsidRPr="00660373">
        <w:rPr>
          <w:rFonts w:cs="TT15Ct00"/>
          <w:color w:val="000000"/>
          <w:sz w:val="18"/>
          <w:szCs w:val="18"/>
        </w:rPr>
        <w:tab/>
        <w:t>N/A</w:t>
      </w:r>
    </w:p>
    <w:p w14:paraId="3A393347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Všeobecná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EF65EE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F70F7AB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BDA42E5" w14:textId="77777777" w:rsidR="00257F78" w:rsidRPr="00660373" w:rsidRDefault="00257F78" w:rsidP="00D8273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  <w:r w:rsidRPr="00660373">
        <w:rPr>
          <w:rFonts w:cs="TT15Dt00"/>
          <w:sz w:val="18"/>
          <w:szCs w:val="18"/>
        </w:rPr>
        <w:t xml:space="preserve">2.5 </w:t>
      </w:r>
      <w:r w:rsidRPr="00660373">
        <w:rPr>
          <w:rFonts w:cs="TT15Dt00"/>
          <w:color w:val="80808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>Jsou dostupné</w:t>
      </w:r>
      <w:r w:rsidR="006F3363" w:rsidRPr="00660373">
        <w:rPr>
          <w:rFonts w:cs="TT15Dt00"/>
          <w:color w:val="808080"/>
          <w:sz w:val="18"/>
          <w:szCs w:val="18"/>
        </w:rPr>
        <w:t xml:space="preserve"> </w:t>
      </w:r>
      <w:r w:rsidR="006F3363" w:rsidRPr="00660373">
        <w:rPr>
          <w:rFonts w:cs="TT15Ct00"/>
          <w:sz w:val="18"/>
          <w:szCs w:val="18"/>
        </w:rPr>
        <w:t>a</w:t>
      </w:r>
      <w:r w:rsidRPr="00660373">
        <w:rPr>
          <w:rFonts w:cs="TT15Ct00"/>
          <w:sz w:val="18"/>
          <w:szCs w:val="18"/>
        </w:rPr>
        <w:t>dekvátní s</w:t>
      </w:r>
      <w:r w:rsidR="00573682" w:rsidRPr="00660373">
        <w:rPr>
          <w:rFonts w:cs="TT15Ct00"/>
          <w:sz w:val="18"/>
          <w:szCs w:val="18"/>
        </w:rPr>
        <w:t xml:space="preserve">lužby pro všeobecné </w:t>
      </w:r>
      <w:r w:rsidRPr="00660373">
        <w:rPr>
          <w:rFonts w:cs="TT15Ct00"/>
          <w:sz w:val="18"/>
          <w:szCs w:val="18"/>
        </w:rPr>
        <w:t>a reprodukční zdraví</w:t>
      </w:r>
      <w:r w:rsidRPr="00660373">
        <w:rPr>
          <w:rFonts w:ascii="TT15Ct00" w:hAnsi="TT15Ct00" w:cs="TT15Ct00"/>
          <w:sz w:val="24"/>
          <w:szCs w:val="24"/>
        </w:rPr>
        <w:t>.</w:t>
      </w:r>
    </w:p>
    <w:p w14:paraId="2F453AFC" w14:textId="77777777" w:rsidR="00257F78" w:rsidRPr="00660373" w:rsidRDefault="00257F78" w:rsidP="00D8273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24"/>
          <w:szCs w:val="24"/>
        </w:rPr>
      </w:pPr>
    </w:p>
    <w:p w14:paraId="0DF4AFB0" w14:textId="77777777" w:rsidR="00257F78" w:rsidRPr="00660373" w:rsidRDefault="006F0895" w:rsidP="006F0895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Péče o osoby s duševní poruchou: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="00257F78"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="00257F78" w:rsidRPr="00660373">
        <w:rPr>
          <w:rFonts w:cs="TT15Ct00"/>
          <w:color w:val="000000"/>
          <w:sz w:val="18"/>
          <w:szCs w:val="18"/>
        </w:rPr>
        <w:tab/>
        <w:t>N/A</w:t>
      </w:r>
    </w:p>
    <w:p w14:paraId="7F04BA1E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Všeobecná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EF65EE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7365002A" w14:textId="77777777" w:rsidR="00257F78" w:rsidRPr="00660373" w:rsidRDefault="00257F78" w:rsidP="00D8273F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04C4416C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Dt00"/>
          <w:color w:val="808080"/>
          <w:sz w:val="18"/>
          <w:szCs w:val="18"/>
        </w:rPr>
      </w:pPr>
    </w:p>
    <w:p w14:paraId="780E90F1" w14:textId="77777777" w:rsidR="00D8273F" w:rsidRPr="00660373" w:rsidRDefault="00D8273F" w:rsidP="00D8273F">
      <w:pPr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1DB5D0B" w14:textId="77777777" w:rsidR="00D8273F" w:rsidRPr="00660373" w:rsidRDefault="00D8273F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78D53A0" w14:textId="77777777" w:rsidR="00C71051" w:rsidRPr="00660373" w:rsidRDefault="00C71051" w:rsidP="00C7105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3CDF8CB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lastRenderedPageBreak/>
        <w:t>Téma 2</w:t>
      </w:r>
      <w:r w:rsidR="00EF65EE" w:rsidRPr="00660373">
        <w:rPr>
          <w:rFonts w:cs="TT15Dt00"/>
          <w:b/>
          <w:sz w:val="20"/>
          <w:szCs w:val="20"/>
        </w:rPr>
        <w:t xml:space="preserve"> </w:t>
      </w:r>
      <w:r w:rsidR="00EF65EE" w:rsidRPr="00660373">
        <w:rPr>
          <w:rFonts w:cstheme="minorHAnsi"/>
          <w:b/>
          <w:sz w:val="20"/>
          <w:szCs w:val="20"/>
        </w:rPr>
        <w:t>–</w:t>
      </w:r>
      <w:r w:rsidR="00EF65EE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2.1</w:t>
      </w:r>
    </w:p>
    <w:p w14:paraId="4FCE4B27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257F78" w:rsidRPr="00660373" w14:paraId="136A4F5B" w14:textId="77777777" w:rsidTr="00CA3EE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3825F4FB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334048C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D9F2DA7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EA71B62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BD275E3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040165E7" w14:textId="77777777" w:rsidR="00257F78" w:rsidRPr="00660373" w:rsidRDefault="00C9375B" w:rsidP="00CA3EE2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</w:t>
            </w:r>
            <w:r w:rsidR="006F0895" w:rsidRPr="00660373">
              <w:rPr>
                <w:rFonts w:cs="TT15Dt00"/>
                <w:b/>
                <w:sz w:val="16"/>
                <w:szCs w:val="16"/>
              </w:rPr>
              <w:t> 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AEF9B4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7AE3D5E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27503DC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E21D80E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257F78" w:rsidRPr="00660373" w14:paraId="7174A36E" w14:textId="77777777" w:rsidTr="00CA3EE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073075C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7EE4232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5A6E2FAF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50283D44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2C33ABD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06B120C2" w14:textId="77777777" w:rsidR="00257F78" w:rsidRPr="00660373" w:rsidRDefault="00257F78" w:rsidP="00CA3EE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54425983" w14:textId="77777777" w:rsidR="00257F78" w:rsidRPr="00660373" w:rsidRDefault="006F0895" w:rsidP="00CA3EE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</w:t>
            </w:r>
            <w:r w:rsidR="00257F78" w:rsidRPr="00660373">
              <w:rPr>
                <w:rFonts w:cs="TT15Dt00"/>
                <w:b/>
                <w:sz w:val="16"/>
                <w:szCs w:val="16"/>
              </w:rPr>
              <w:t>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070E8C9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569F139A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2FBFD7B5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DC30FA5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F3C256C" w14:textId="77777777" w:rsidR="00257F78" w:rsidRPr="00660373" w:rsidRDefault="00257F78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2AEB543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Standard 2.1. </w:t>
      </w:r>
      <w:r w:rsidR="00AD720D" w:rsidRPr="00660373">
        <w:rPr>
          <w:rFonts w:cs="TT15Ct00"/>
          <w:sz w:val="18"/>
          <w:szCs w:val="18"/>
        </w:rPr>
        <w:t>Zařízení jsou dostupná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236CA063" w14:textId="77777777" w:rsidR="00257F78" w:rsidRPr="00660373" w:rsidRDefault="00884184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každému, kdo vyžaduje léčbu</w:t>
      </w:r>
      <w:r w:rsidR="00257F78" w:rsidRPr="00660373">
        <w:rPr>
          <w:rFonts w:cs="TT15Ct00"/>
          <w:sz w:val="18"/>
          <w:szCs w:val="18"/>
        </w:rPr>
        <w:t xml:space="preserve"> a podporu.</w:t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  <w:t>A/P</w:t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  <w:t>A/P</w:t>
      </w:r>
      <w:r w:rsidR="00257F78" w:rsidRPr="00660373">
        <w:rPr>
          <w:rFonts w:cs="TT15Ct00"/>
          <w:sz w:val="18"/>
          <w:szCs w:val="18"/>
        </w:rPr>
        <w:tab/>
      </w:r>
    </w:p>
    <w:p w14:paraId="1951AFAA" w14:textId="77777777" w:rsidR="00257F78" w:rsidRPr="00660373" w:rsidRDefault="006F3363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(Ohodnoťte tento standard po posouzení každého z níže uvedených kritérií.)</w:t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>A/I</w:t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</w:r>
      <w:r w:rsidR="00257F78" w:rsidRPr="00660373">
        <w:rPr>
          <w:rFonts w:cs="TT15Ct00"/>
          <w:sz w:val="18"/>
          <w:szCs w:val="18"/>
        </w:rPr>
        <w:tab/>
        <w:t>A/I</w:t>
      </w:r>
    </w:p>
    <w:p w14:paraId="6DCCBAFC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22E5885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706D3A3" w14:textId="77777777" w:rsidR="006F3363" w:rsidRPr="00660373" w:rsidRDefault="006F3363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BF1EE94" w14:textId="77777777" w:rsidR="00257F78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7F78" w:rsidRPr="00660373" w14:paraId="4882034B" w14:textId="77777777" w:rsidTr="00CA3EE2">
        <w:tc>
          <w:tcPr>
            <w:tcW w:w="9212" w:type="dxa"/>
          </w:tcPr>
          <w:p w14:paraId="1B5A7FDB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79E7B119" w14:textId="77777777" w:rsidR="00257F78" w:rsidRPr="00660373" w:rsidRDefault="00257F78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</w:tc>
      </w:tr>
    </w:tbl>
    <w:p w14:paraId="3EC52DC9" w14:textId="77777777" w:rsidR="00AD720D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2.1.1. Žádné osobě není odmítnut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>A/F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2D7A542F" w14:textId="77777777" w:rsidR="00AD720D" w:rsidRPr="00660373" w:rsidRDefault="00257F78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přístup do zařízení </w:t>
      </w:r>
      <w:r w:rsidR="00884184" w:rsidRPr="00660373">
        <w:rPr>
          <w:rFonts w:cs="TT15Ct00"/>
          <w:sz w:val="18"/>
          <w:szCs w:val="18"/>
        </w:rPr>
        <w:t>nebo k léčbě</w:t>
      </w:r>
      <w:r w:rsidR="00AD720D" w:rsidRPr="00660373">
        <w:rPr>
          <w:rFonts w:cs="TT15Ct00"/>
          <w:sz w:val="18"/>
          <w:szCs w:val="18"/>
        </w:rPr>
        <w:t xml:space="preserve"> na základě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>A/P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 xml:space="preserve">A/P </w:t>
      </w:r>
    </w:p>
    <w:p w14:paraId="48FC5296" w14:textId="77777777" w:rsidR="00AD720D" w:rsidRPr="00660373" w:rsidRDefault="001308E1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ekonomických faktorů nebo</w:t>
      </w:r>
      <w:r w:rsidR="00AD720D" w:rsidRPr="00660373">
        <w:rPr>
          <w:rFonts w:cs="TT15Ct00"/>
          <w:sz w:val="18"/>
          <w:szCs w:val="18"/>
        </w:rPr>
        <w:t xml:space="preserve"> rasy,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>A/I</w:t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</w:r>
      <w:r w:rsidR="00AD720D" w:rsidRPr="00660373">
        <w:rPr>
          <w:rFonts w:cs="TT15Ct00"/>
          <w:sz w:val="18"/>
          <w:szCs w:val="18"/>
        </w:rPr>
        <w:tab/>
        <w:t xml:space="preserve">A/I </w:t>
      </w:r>
    </w:p>
    <w:p w14:paraId="12F91139" w14:textId="77777777" w:rsidR="00AD720D" w:rsidRPr="00660373" w:rsidRDefault="00AD720D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barvy pleti, pohlaví, jazyka, náboženství,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N/I </w:t>
      </w:r>
    </w:p>
    <w:p w14:paraId="78166B2E" w14:textId="77777777" w:rsidR="00AD720D" w:rsidRPr="00660373" w:rsidRDefault="00AD720D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politických či jiných názorů, národnosti,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F1ABBC0" w14:textId="77777777" w:rsidR="00AD720D" w:rsidRPr="00660373" w:rsidRDefault="00AD720D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etnického, domorodého či sociálního původu, </w:t>
      </w:r>
    </w:p>
    <w:p w14:paraId="0FA167EE" w14:textId="77777777" w:rsidR="00AD720D" w:rsidRPr="00660373" w:rsidRDefault="006F3363" w:rsidP="00257F7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majetku</w:t>
      </w:r>
      <w:r w:rsidR="00AD720D" w:rsidRPr="00660373">
        <w:rPr>
          <w:rFonts w:cs="TT15Ct00"/>
          <w:sz w:val="18"/>
          <w:szCs w:val="18"/>
        </w:rPr>
        <w:t>, zdravotního postižení, původu, věku</w:t>
      </w:r>
    </w:p>
    <w:p w14:paraId="3E1CCB43" w14:textId="77777777" w:rsidR="00AD720D" w:rsidRPr="00660373" w:rsidRDefault="00AD720D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či jiného stavu.  </w:t>
      </w:r>
    </w:p>
    <w:p w14:paraId="71AE8CD9" w14:textId="77777777" w:rsidR="00AD720D" w:rsidRPr="00660373" w:rsidRDefault="00AD720D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05E53EC" w14:textId="77777777" w:rsidR="00A760CA" w:rsidRPr="00660373" w:rsidRDefault="00AD720D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2.1.2. </w:t>
      </w:r>
      <w:r w:rsidR="006F3363" w:rsidRPr="00660373">
        <w:rPr>
          <w:rFonts w:cs="TT15Ct00"/>
          <w:sz w:val="18"/>
          <w:szCs w:val="18"/>
        </w:rPr>
        <w:t>Každému</w:t>
      </w:r>
      <w:r w:rsidR="00884184" w:rsidRPr="00660373">
        <w:rPr>
          <w:rFonts w:cs="TT15Ct00"/>
          <w:sz w:val="18"/>
          <w:szCs w:val="18"/>
        </w:rPr>
        <w:t>, kdo vyžaduje léčbu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A/F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 xml:space="preserve">A/F </w:t>
      </w:r>
    </w:p>
    <w:p w14:paraId="4DC65E93" w14:textId="77777777" w:rsidR="00A760CA" w:rsidRPr="00660373" w:rsidRDefault="00D7493F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 oblasti</w:t>
      </w:r>
      <w:r w:rsidR="00AD720D" w:rsidRPr="00660373">
        <w:rPr>
          <w:rFonts w:cs="TT15Ct00"/>
          <w:sz w:val="18"/>
          <w:szCs w:val="18"/>
        </w:rPr>
        <w:t xml:space="preserve"> </w:t>
      </w:r>
      <w:r w:rsidR="0002208F" w:rsidRPr="00660373">
        <w:rPr>
          <w:rFonts w:cs="TT15Ct00"/>
          <w:sz w:val="18"/>
          <w:szCs w:val="18"/>
        </w:rPr>
        <w:t>duševního</w:t>
      </w:r>
      <w:r w:rsidR="00EF65EE" w:rsidRPr="00660373">
        <w:rPr>
          <w:rFonts w:cs="TT15Ct00"/>
          <w:sz w:val="18"/>
          <w:szCs w:val="18"/>
        </w:rPr>
        <w:t xml:space="preserve"> </w:t>
      </w:r>
      <w:r w:rsidR="00AD720D" w:rsidRPr="00660373">
        <w:rPr>
          <w:rFonts w:cs="TT15Ct00"/>
          <w:sz w:val="18"/>
          <w:szCs w:val="18"/>
        </w:rPr>
        <w:t xml:space="preserve">zdraví, </w:t>
      </w:r>
      <w:r w:rsidR="006F3363" w:rsidRPr="00660373">
        <w:rPr>
          <w:rFonts w:cs="TT15Ct00"/>
          <w:sz w:val="18"/>
          <w:szCs w:val="18"/>
        </w:rPr>
        <w:t>je poskytnuta péče</w:t>
      </w:r>
      <w:r w:rsidR="00AD720D" w:rsidRPr="00660373">
        <w:rPr>
          <w:rFonts w:cs="TT15Ct00"/>
          <w:sz w:val="18"/>
          <w:szCs w:val="18"/>
        </w:rPr>
        <w:t xml:space="preserve"> v</w:t>
      </w:r>
      <w:r w:rsidR="00A760CA" w:rsidRPr="00660373">
        <w:rPr>
          <w:rFonts w:cs="TT15Ct00"/>
          <w:sz w:val="18"/>
          <w:szCs w:val="18"/>
        </w:rPr>
        <w:t> </w:t>
      </w:r>
      <w:r w:rsidR="00AD720D" w:rsidRPr="00660373">
        <w:rPr>
          <w:rFonts w:cs="TT15Ct00"/>
          <w:sz w:val="18"/>
          <w:szCs w:val="18"/>
        </w:rPr>
        <w:t>tomto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A/P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A/P</w:t>
      </w:r>
    </w:p>
    <w:p w14:paraId="4E26FF13" w14:textId="77777777" w:rsidR="00A760CA" w:rsidRPr="00660373" w:rsidRDefault="00AD720D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zařízení</w:t>
      </w:r>
      <w:r w:rsidR="003255CD" w:rsidRPr="00660373">
        <w:rPr>
          <w:rFonts w:cs="TT15Ct00"/>
          <w:sz w:val="18"/>
          <w:szCs w:val="18"/>
        </w:rPr>
        <w:t>,</w:t>
      </w:r>
      <w:r w:rsidRPr="00660373">
        <w:rPr>
          <w:rFonts w:cs="TT15Ct00"/>
          <w:sz w:val="18"/>
          <w:szCs w:val="18"/>
        </w:rPr>
        <w:t xml:space="preserve"> nebo je odkázán na jiné zařízení, 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A/I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A/I</w:t>
      </w:r>
    </w:p>
    <w:p w14:paraId="4914554B" w14:textId="77777777" w:rsidR="00AD720D" w:rsidRPr="00660373" w:rsidRDefault="00AD720D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ve kterém </w:t>
      </w:r>
      <w:r w:rsidR="00A50C54" w:rsidRPr="00660373">
        <w:rPr>
          <w:rFonts w:cs="TT15Ct00"/>
          <w:sz w:val="18"/>
          <w:szCs w:val="18"/>
        </w:rPr>
        <w:t xml:space="preserve">může být </w:t>
      </w:r>
      <w:r w:rsidRPr="00660373">
        <w:rPr>
          <w:rFonts w:cs="TT15Ct00"/>
          <w:sz w:val="18"/>
          <w:szCs w:val="18"/>
        </w:rPr>
        <w:t>tato p</w:t>
      </w:r>
      <w:r w:rsidR="001308E1" w:rsidRPr="00660373">
        <w:rPr>
          <w:rFonts w:cs="TT15Ct00"/>
          <w:sz w:val="18"/>
          <w:szCs w:val="18"/>
        </w:rPr>
        <w:t>éče poskytnut</w:t>
      </w:r>
      <w:r w:rsidRPr="00660373">
        <w:rPr>
          <w:rFonts w:cs="TT15Ct00"/>
          <w:sz w:val="18"/>
          <w:szCs w:val="18"/>
        </w:rPr>
        <w:t xml:space="preserve">a. 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N/I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N/I</w:t>
      </w:r>
    </w:p>
    <w:p w14:paraId="2C18EC79" w14:textId="77777777" w:rsidR="00A760CA" w:rsidRPr="00660373" w:rsidRDefault="00A760CA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334A9B5" w14:textId="77777777" w:rsidR="00A760CA" w:rsidRPr="00660373" w:rsidRDefault="00A760CA" w:rsidP="00AD720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65F7719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2.1.3. </w:t>
      </w:r>
      <w:r w:rsidR="006F3363" w:rsidRPr="00660373">
        <w:rPr>
          <w:rFonts w:cs="TT15Ct00"/>
          <w:sz w:val="18"/>
          <w:szCs w:val="18"/>
        </w:rPr>
        <w:t>Přijetí, léčba nebo</w:t>
      </w:r>
      <w:r w:rsidR="006F3363"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3768B49A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ubytován</w:t>
      </w:r>
      <w:r w:rsidR="006F3363" w:rsidRPr="00660373">
        <w:rPr>
          <w:rFonts w:cs="TT15Ct00"/>
          <w:sz w:val="18"/>
          <w:szCs w:val="18"/>
        </w:rPr>
        <w:t>í</w:t>
      </w:r>
      <w:r w:rsidRPr="00660373">
        <w:rPr>
          <w:rFonts w:cs="TT15Ct00"/>
          <w:sz w:val="18"/>
          <w:szCs w:val="18"/>
        </w:rPr>
        <w:t xml:space="preserve"> v </w:t>
      </w:r>
      <w:r w:rsidR="00D7493F" w:rsidRPr="00660373">
        <w:rPr>
          <w:rFonts w:cs="TT15Ct00"/>
          <w:sz w:val="18"/>
          <w:szCs w:val="18"/>
        </w:rPr>
        <w:t xml:space="preserve">zařízení </w:t>
      </w:r>
      <w:r w:rsidR="006F3363" w:rsidRPr="00660373">
        <w:rPr>
          <w:rFonts w:cs="TT15Ct00"/>
          <w:sz w:val="18"/>
          <w:szCs w:val="18"/>
        </w:rPr>
        <w:t>není podmíněno</w:t>
      </w:r>
      <w:r w:rsidR="00D7493F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6F3363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46E54C77" w14:textId="77777777" w:rsidR="00A760CA" w:rsidRPr="00660373" w:rsidRDefault="006F3363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rasovou příslušností</w:t>
      </w:r>
      <w:r w:rsidR="00A760CA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 xml:space="preserve">barvou </w:t>
      </w:r>
      <w:r w:rsidR="00A760CA" w:rsidRPr="00660373">
        <w:rPr>
          <w:rFonts w:cs="TT15Ct00"/>
          <w:sz w:val="18"/>
          <w:szCs w:val="18"/>
        </w:rPr>
        <w:t>pleti, pohlaví</w:t>
      </w:r>
      <w:r w:rsidRPr="00660373">
        <w:rPr>
          <w:rFonts w:cs="TT15Ct00"/>
          <w:sz w:val="18"/>
          <w:szCs w:val="18"/>
        </w:rPr>
        <w:t>m</w:t>
      </w:r>
      <w:r w:rsidR="00A760CA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>jazykem</w:t>
      </w:r>
      <w:r w:rsidR="00A760CA" w:rsidRPr="00660373">
        <w:rPr>
          <w:rFonts w:cs="TT15Ct00"/>
          <w:sz w:val="18"/>
          <w:szCs w:val="18"/>
        </w:rPr>
        <w:t>, náboženství</w:t>
      </w:r>
      <w:r w:rsidRPr="00660373">
        <w:rPr>
          <w:rFonts w:cs="TT15Ct00"/>
          <w:sz w:val="18"/>
          <w:szCs w:val="18"/>
        </w:rPr>
        <w:t>m</w:t>
      </w:r>
      <w:r w:rsidR="00A760CA" w:rsidRPr="00660373">
        <w:rPr>
          <w:rFonts w:cs="TT15Ct00"/>
          <w:sz w:val="18"/>
          <w:szCs w:val="18"/>
        </w:rPr>
        <w:t>,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>A/I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 xml:space="preserve">A/I </w:t>
      </w:r>
    </w:p>
    <w:p w14:paraId="65B346DF" w14:textId="77777777" w:rsidR="00A760CA" w:rsidRPr="00660373" w:rsidRDefault="006F3363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politickým </w:t>
      </w:r>
      <w:r w:rsidR="00A760CA" w:rsidRPr="00660373">
        <w:rPr>
          <w:rFonts w:cs="TT15Ct00"/>
          <w:sz w:val="18"/>
          <w:szCs w:val="18"/>
        </w:rPr>
        <w:t xml:space="preserve">či </w:t>
      </w:r>
      <w:r w:rsidRPr="00660373">
        <w:rPr>
          <w:rFonts w:cs="TT15Ct00"/>
          <w:sz w:val="18"/>
          <w:szCs w:val="18"/>
        </w:rPr>
        <w:t>jiným názorem</w:t>
      </w:r>
      <w:r w:rsidR="00A760CA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>národností</w:t>
      </w:r>
      <w:r w:rsidR="00A760CA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>etnickým</w:t>
      </w:r>
      <w:r w:rsidR="00A760CA" w:rsidRPr="00660373">
        <w:rPr>
          <w:rFonts w:cs="TT15Ct00"/>
          <w:sz w:val="18"/>
          <w:szCs w:val="18"/>
        </w:rPr>
        <w:t>,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N/I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 xml:space="preserve">N/I </w:t>
      </w:r>
    </w:p>
    <w:p w14:paraId="29B2CA74" w14:textId="77777777" w:rsidR="00A760CA" w:rsidRPr="00660373" w:rsidRDefault="006F3363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domorodým </w:t>
      </w:r>
      <w:r w:rsidR="00A760CA" w:rsidRPr="00660373">
        <w:rPr>
          <w:rFonts w:cs="TT15Ct00"/>
          <w:sz w:val="18"/>
          <w:szCs w:val="18"/>
        </w:rPr>
        <w:t xml:space="preserve">či </w:t>
      </w:r>
      <w:r w:rsidRPr="00660373">
        <w:rPr>
          <w:rFonts w:cs="TT15Ct00"/>
          <w:sz w:val="18"/>
          <w:szCs w:val="18"/>
        </w:rPr>
        <w:t>sociálním původem</w:t>
      </w:r>
      <w:r w:rsidR="00A760CA" w:rsidRPr="00660373">
        <w:rPr>
          <w:rFonts w:cs="TT15Ct00"/>
          <w:sz w:val="18"/>
          <w:szCs w:val="18"/>
        </w:rPr>
        <w:t>, vlastnictví</w:t>
      </w:r>
      <w:r w:rsidRPr="00660373">
        <w:rPr>
          <w:rFonts w:cs="TT15Ct00"/>
          <w:sz w:val="18"/>
          <w:szCs w:val="18"/>
        </w:rPr>
        <w:t>m</w:t>
      </w:r>
      <w:r w:rsidR="00A760CA"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>zdravotním</w:t>
      </w:r>
      <w:r w:rsidR="00A760CA" w:rsidRPr="00660373">
        <w:rPr>
          <w:rFonts w:cs="TT15Ct00"/>
          <w:sz w:val="18"/>
          <w:szCs w:val="18"/>
        </w:rPr>
        <w:tab/>
        <w:t>N/A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N/A</w:t>
      </w:r>
    </w:p>
    <w:p w14:paraId="4B0D9E21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postižení</w:t>
      </w:r>
      <w:r w:rsidR="00D24219" w:rsidRPr="00660373">
        <w:rPr>
          <w:rFonts w:cs="TT15Ct00"/>
          <w:sz w:val="18"/>
          <w:szCs w:val="18"/>
        </w:rPr>
        <w:t>m</w:t>
      </w:r>
      <w:r w:rsidRPr="00660373">
        <w:rPr>
          <w:rFonts w:cs="TT15Ct00"/>
          <w:sz w:val="18"/>
          <w:szCs w:val="18"/>
        </w:rPr>
        <w:t xml:space="preserve">, </w:t>
      </w:r>
      <w:r w:rsidR="00D24219" w:rsidRPr="00660373">
        <w:rPr>
          <w:rFonts w:cs="TT15Ct00"/>
          <w:sz w:val="18"/>
          <w:szCs w:val="18"/>
        </w:rPr>
        <w:t>původem</w:t>
      </w:r>
      <w:r w:rsidRPr="00660373">
        <w:rPr>
          <w:rFonts w:cs="TT15Ct00"/>
          <w:sz w:val="18"/>
          <w:szCs w:val="18"/>
        </w:rPr>
        <w:t xml:space="preserve">, </w:t>
      </w:r>
      <w:r w:rsidR="00D24219" w:rsidRPr="00660373">
        <w:rPr>
          <w:rFonts w:cs="TT15Ct00"/>
          <w:sz w:val="18"/>
          <w:szCs w:val="18"/>
        </w:rPr>
        <w:t xml:space="preserve">věkem </w:t>
      </w:r>
      <w:r w:rsidRPr="00660373">
        <w:rPr>
          <w:rFonts w:cs="TT15Ct00"/>
          <w:sz w:val="18"/>
          <w:szCs w:val="18"/>
        </w:rPr>
        <w:t xml:space="preserve">či </w:t>
      </w:r>
      <w:r w:rsidR="00D24219" w:rsidRPr="00660373">
        <w:rPr>
          <w:rFonts w:cs="TT15Ct00"/>
          <w:sz w:val="18"/>
          <w:szCs w:val="18"/>
        </w:rPr>
        <w:t>jiným postavením</w:t>
      </w:r>
      <w:r w:rsidRPr="00660373">
        <w:rPr>
          <w:rFonts w:cs="TT15Ct00"/>
          <w:sz w:val="18"/>
          <w:szCs w:val="18"/>
        </w:rPr>
        <w:t xml:space="preserve">. </w:t>
      </w:r>
    </w:p>
    <w:p w14:paraId="64783798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2F9B9BA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15709E8" w14:textId="77777777" w:rsidR="003255CD" w:rsidRPr="00660373" w:rsidRDefault="003255CD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323F481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2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="00A50C54" w:rsidRPr="00660373">
        <w:rPr>
          <w:rFonts w:cstheme="minorHAnsi"/>
          <w:b/>
          <w:sz w:val="20"/>
          <w:szCs w:val="20"/>
        </w:rPr>
        <w:t>–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2.2</w:t>
      </w:r>
    </w:p>
    <w:p w14:paraId="0567D002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A760CA" w:rsidRPr="00660373" w14:paraId="7AA6F08E" w14:textId="77777777" w:rsidTr="00CA3EE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7AA399B7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14CFC23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171B1E4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1C2564F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77616C6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1854905C" w14:textId="77777777" w:rsidR="00A760CA" w:rsidRPr="00660373" w:rsidRDefault="00AB6167" w:rsidP="00B944F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32D882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CA8F12E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8395896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085B65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A760CA" w:rsidRPr="00660373" w14:paraId="4EEFD154" w14:textId="77777777" w:rsidTr="00CA3EE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16760A2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5F31A2B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7A3FAC13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77B9478A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9FA760A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88F2FAE" w14:textId="77777777" w:rsidR="00A760CA" w:rsidRPr="00660373" w:rsidRDefault="00A760CA" w:rsidP="00CA3EE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6824FC14" w14:textId="77777777" w:rsidR="00A760CA" w:rsidRPr="00660373" w:rsidRDefault="006F0895" w:rsidP="00CA3EE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</w:t>
            </w:r>
            <w:r w:rsidR="00A760CA" w:rsidRPr="00660373">
              <w:rPr>
                <w:rFonts w:cs="TT15Dt00"/>
                <w:b/>
                <w:sz w:val="16"/>
                <w:szCs w:val="16"/>
              </w:rPr>
              <w:t>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E76B3F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20A43E0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3EDAC91C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A61FDC1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C50B2FF" w14:textId="77777777" w:rsidR="00A760CA" w:rsidRPr="00660373" w:rsidRDefault="00A760CA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613E648C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Standard 2.2. Zař</w:t>
      </w:r>
      <w:r w:rsidR="003255CD" w:rsidRPr="00660373">
        <w:rPr>
          <w:rFonts w:cs="TT15Ct00"/>
          <w:sz w:val="18"/>
          <w:szCs w:val="18"/>
        </w:rPr>
        <w:t xml:space="preserve">ízení disponuje </w:t>
      </w:r>
      <w:r w:rsidRPr="00660373">
        <w:rPr>
          <w:rFonts w:cs="TT15Ct00"/>
          <w:sz w:val="18"/>
          <w:szCs w:val="18"/>
        </w:rPr>
        <w:t>odborný</w:t>
      </w:r>
      <w:r w:rsidR="003255CD" w:rsidRPr="00660373">
        <w:rPr>
          <w:rFonts w:cs="TT15Ct00"/>
          <w:sz w:val="18"/>
          <w:szCs w:val="18"/>
        </w:rPr>
        <w:t>m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31A43151" w14:textId="77777777" w:rsidR="00A760CA" w:rsidRPr="00660373" w:rsidRDefault="003255CD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personálem a poskytuje</w:t>
      </w:r>
      <w:r w:rsidR="00A760CA" w:rsidRPr="00660373">
        <w:rPr>
          <w:rFonts w:cs="TT15Ct00"/>
          <w:sz w:val="18"/>
          <w:szCs w:val="18"/>
        </w:rPr>
        <w:t xml:space="preserve"> dobrou kvalitu služeb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A/P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A/P</w:t>
      </w:r>
    </w:p>
    <w:p w14:paraId="0304BDD5" w14:textId="77777777" w:rsidR="00A760CA" w:rsidRPr="00660373" w:rsidRDefault="003255CD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péče o </w:t>
      </w:r>
      <w:r w:rsidR="00211B00" w:rsidRPr="00660373">
        <w:rPr>
          <w:rFonts w:cs="TT15Ct00"/>
          <w:sz w:val="18"/>
          <w:szCs w:val="18"/>
        </w:rPr>
        <w:t>osoby s </w:t>
      </w:r>
      <w:r w:rsidR="002C2CA2" w:rsidRPr="00660373">
        <w:rPr>
          <w:rFonts w:cs="TT15Ct00"/>
          <w:sz w:val="18"/>
          <w:szCs w:val="18"/>
        </w:rPr>
        <w:t>duševní poruchou</w:t>
      </w:r>
      <w:r w:rsidR="00A760CA" w:rsidRPr="00660373">
        <w:rPr>
          <w:rFonts w:cs="TT15Ct00"/>
          <w:sz w:val="18"/>
          <w:szCs w:val="18"/>
        </w:rPr>
        <w:t>.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50C54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>A/I</w:t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</w:r>
      <w:r w:rsidR="00A760CA" w:rsidRPr="00660373">
        <w:rPr>
          <w:rFonts w:cs="TT15Ct00"/>
          <w:sz w:val="18"/>
          <w:szCs w:val="18"/>
        </w:rPr>
        <w:tab/>
        <w:t>A/I</w:t>
      </w:r>
    </w:p>
    <w:p w14:paraId="67F339D7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</w:t>
      </w:r>
      <w:r w:rsidR="00D24219" w:rsidRPr="00660373">
        <w:rPr>
          <w:rFonts w:cs="TT15Ct00"/>
          <w:sz w:val="18"/>
          <w:szCs w:val="18"/>
        </w:rPr>
        <w:t>Ohodnoťte tento standard po posouzení každého z níže uvedených kritérií.)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N/I </w:t>
      </w:r>
    </w:p>
    <w:p w14:paraId="78FEE66A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5DA6445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60CA" w:rsidRPr="00660373" w14:paraId="63C4363B" w14:textId="77777777" w:rsidTr="00CA3EE2">
        <w:tc>
          <w:tcPr>
            <w:tcW w:w="9212" w:type="dxa"/>
          </w:tcPr>
          <w:p w14:paraId="06459D56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37B19FCB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344C0763" w14:textId="77777777" w:rsidR="00A760CA" w:rsidRPr="00660373" w:rsidRDefault="00A760CA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79616A65" w14:textId="77777777" w:rsidR="00A760CA" w:rsidRPr="00660373" w:rsidRDefault="00A760CA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2.2.1. Zařízení </w:t>
      </w:r>
      <w:r w:rsidR="00D24219" w:rsidRPr="00660373">
        <w:rPr>
          <w:rFonts w:cs="TT15Ct00"/>
          <w:sz w:val="18"/>
          <w:szCs w:val="18"/>
        </w:rPr>
        <w:t xml:space="preserve">zaměstnává </w:t>
      </w:r>
      <w:r w:rsidRPr="00660373">
        <w:rPr>
          <w:rFonts w:cs="TT15Ct00"/>
          <w:sz w:val="18"/>
          <w:szCs w:val="18"/>
        </w:rPr>
        <w:t>personál s</w:t>
      </w:r>
      <w:r w:rsidR="00FE4E03" w:rsidRPr="00660373">
        <w:rPr>
          <w:rFonts w:cs="TT15Ct00"/>
          <w:sz w:val="18"/>
          <w:szCs w:val="18"/>
        </w:rPr>
        <w:t> </w:t>
      </w:r>
      <w:r w:rsidRPr="00660373">
        <w:rPr>
          <w:rFonts w:cs="TT15Ct00"/>
          <w:sz w:val="18"/>
          <w:szCs w:val="18"/>
        </w:rPr>
        <w:t>dostatečně</w:t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  <w:t>A/F</w:t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293B934A" w14:textId="77777777" w:rsidR="00A760CA" w:rsidRPr="00660373" w:rsidRDefault="00FE4E03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r</w:t>
      </w:r>
      <w:r w:rsidR="00A760CA" w:rsidRPr="00660373">
        <w:rPr>
          <w:rFonts w:cs="TT15Ct00"/>
          <w:sz w:val="18"/>
          <w:szCs w:val="18"/>
        </w:rPr>
        <w:t>ůznorodými odbornostmi a zkušenostmi pro poskytování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1A37FF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  <w:t>A/P</w:t>
      </w:r>
    </w:p>
    <w:p w14:paraId="6D8E3541" w14:textId="77777777" w:rsidR="00A760CA" w:rsidRPr="00660373" w:rsidRDefault="00FE4E03" w:rsidP="00A760C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</w:t>
      </w:r>
      <w:r w:rsidR="00A760CA" w:rsidRPr="00660373">
        <w:rPr>
          <w:rFonts w:cs="TT15Ct00"/>
          <w:sz w:val="18"/>
          <w:szCs w:val="18"/>
        </w:rPr>
        <w:t xml:space="preserve">oradenství, psychosociální rehabilitace, informací,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039DE15F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v</w:t>
      </w:r>
      <w:r w:rsidR="00A760CA" w:rsidRPr="00660373">
        <w:rPr>
          <w:rFonts w:cs="TT15Ct00"/>
          <w:sz w:val="18"/>
          <w:szCs w:val="18"/>
        </w:rPr>
        <w:t>zdělání</w:t>
      </w:r>
      <w:r w:rsidRPr="00660373">
        <w:rPr>
          <w:rFonts w:cs="TT15Ct00"/>
          <w:sz w:val="18"/>
          <w:szCs w:val="18"/>
        </w:rPr>
        <w:t xml:space="preserve"> a podpory pro uživatele služeb a jejich </w:t>
      </w:r>
      <w:r w:rsidR="00D24219" w:rsidRPr="00660373">
        <w:rPr>
          <w:rFonts w:cs="TT15Ct00"/>
          <w:sz w:val="18"/>
          <w:szCs w:val="18"/>
        </w:rPr>
        <w:t>blízkých osob</w:t>
      </w:r>
      <w:r w:rsidRPr="00660373">
        <w:rPr>
          <w:rFonts w:cs="TT15Ct00"/>
          <w:sz w:val="18"/>
          <w:szCs w:val="18"/>
        </w:rPr>
        <w:t xml:space="preserve">,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N/I </w:t>
      </w:r>
    </w:p>
    <w:p w14:paraId="5ADBBC92" w14:textId="77777777" w:rsidR="00FE4E03" w:rsidRPr="00660373" w:rsidRDefault="00F65CE8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blízkých osob </w:t>
      </w:r>
      <w:r w:rsidR="00FE4E03" w:rsidRPr="00660373">
        <w:rPr>
          <w:rFonts w:cs="TT15Ct00"/>
          <w:sz w:val="18"/>
          <w:szCs w:val="18"/>
        </w:rPr>
        <w:t>nebo pečovatelů, aby byla zajištěna podpora</w:t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  <w:t>N/A</w:t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</w:r>
      <w:r w:rsidR="00FE4E03" w:rsidRPr="00660373">
        <w:rPr>
          <w:rFonts w:cs="TT15Ct00"/>
          <w:sz w:val="18"/>
          <w:szCs w:val="18"/>
        </w:rPr>
        <w:tab/>
        <w:t>N/A</w:t>
      </w:r>
    </w:p>
    <w:p w14:paraId="3ADE1CAF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nezávislého života a začlenění do </w:t>
      </w:r>
      <w:r w:rsidR="0002208F" w:rsidRPr="00660373">
        <w:rPr>
          <w:rFonts w:cs="TT15Ct00"/>
          <w:sz w:val="18"/>
          <w:szCs w:val="18"/>
        </w:rPr>
        <w:t>společnosti</w:t>
      </w:r>
      <w:r w:rsidRPr="00660373">
        <w:rPr>
          <w:rFonts w:cs="TT15Ct00"/>
          <w:sz w:val="18"/>
          <w:szCs w:val="18"/>
        </w:rPr>
        <w:t xml:space="preserve">. </w:t>
      </w:r>
    </w:p>
    <w:p w14:paraId="75FF31C6" w14:textId="77777777" w:rsidR="003255CD" w:rsidRPr="00660373" w:rsidRDefault="003255CD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A256EB7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2.2.2. Personál je poučený o dostupnosti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691550FF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služeb v komunitě a</w:t>
      </w:r>
      <w:r w:rsidR="003255CD" w:rsidRPr="00660373">
        <w:rPr>
          <w:rFonts w:cs="TT15Ct00"/>
          <w:sz w:val="18"/>
          <w:szCs w:val="18"/>
        </w:rPr>
        <w:t xml:space="preserve"> jejich účelu a</w:t>
      </w:r>
      <w:r w:rsidRPr="00660373">
        <w:rPr>
          <w:rFonts w:cs="TT15Ct00"/>
          <w:sz w:val="18"/>
          <w:szCs w:val="18"/>
        </w:rPr>
        <w:t xml:space="preserve"> o zdrojích pro podporu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71D143C4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nezávislého života a začlenění do </w:t>
      </w:r>
      <w:r w:rsidR="0002208F" w:rsidRPr="00660373">
        <w:rPr>
          <w:rFonts w:cs="TT15Ct00"/>
          <w:sz w:val="18"/>
          <w:szCs w:val="18"/>
        </w:rPr>
        <w:t>společnosti</w:t>
      </w:r>
      <w:r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04219D15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893F13E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E9A9D5A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C9390FE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2.2.3. Uživatelé služeb mají možnost konzultací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142E072A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 psychiatry nebo jinými specialisty v oblasti duševního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44D59426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zdraví, pokud si to přejí.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0A150FE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7ACFC49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2575875" w14:textId="77777777" w:rsidR="00FE4E03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BE9557A" w14:textId="77777777" w:rsidR="00140A17" w:rsidRPr="00660373" w:rsidRDefault="00FE4E03" w:rsidP="00FE4E0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2.2.4. Personál v zařízení je </w:t>
      </w:r>
      <w:r w:rsidR="001308E1" w:rsidRPr="00660373">
        <w:rPr>
          <w:rFonts w:cs="TT15Ct00"/>
          <w:sz w:val="18"/>
          <w:szCs w:val="18"/>
        </w:rPr>
        <w:t>vy</w:t>
      </w:r>
      <w:r w:rsidRPr="00660373">
        <w:rPr>
          <w:rFonts w:cs="TT15Ct00"/>
          <w:sz w:val="18"/>
          <w:szCs w:val="18"/>
        </w:rPr>
        <w:t xml:space="preserve">školen a </w:t>
      </w:r>
      <w:r w:rsidR="00140A17" w:rsidRPr="00660373">
        <w:rPr>
          <w:rFonts w:cs="TT15Ct00"/>
          <w:sz w:val="18"/>
          <w:szCs w:val="18"/>
        </w:rPr>
        <w:t>oprávněn</w:t>
      </w:r>
      <w:r w:rsidR="00140A17" w:rsidRPr="00660373">
        <w:rPr>
          <w:rFonts w:cs="TT15Ct00"/>
          <w:sz w:val="18"/>
          <w:szCs w:val="18"/>
        </w:rPr>
        <w:tab/>
        <w:t>A/F</w:t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  <w:t>A/F</w:t>
      </w:r>
    </w:p>
    <w:p w14:paraId="1180DC0D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předepisovat a </w:t>
      </w:r>
      <w:r w:rsidR="0002208F" w:rsidRPr="00660373">
        <w:rPr>
          <w:rFonts w:cs="TT15Ct00"/>
          <w:sz w:val="18"/>
          <w:szCs w:val="18"/>
        </w:rPr>
        <w:t>kontrolovat</w:t>
      </w:r>
      <w:r w:rsidRPr="00660373">
        <w:rPr>
          <w:rFonts w:cs="TT15Ct00"/>
          <w:sz w:val="18"/>
          <w:szCs w:val="18"/>
        </w:rPr>
        <w:t xml:space="preserve"> ps</w:t>
      </w:r>
      <w:r w:rsidR="00B95F3E" w:rsidRPr="00660373">
        <w:rPr>
          <w:rFonts w:cs="TT15Ct00"/>
          <w:sz w:val="18"/>
          <w:szCs w:val="18"/>
        </w:rPr>
        <w:t>ychofarmaka</w:t>
      </w:r>
      <w:r w:rsidRPr="00660373">
        <w:rPr>
          <w:rFonts w:cs="TT15Ct00"/>
          <w:sz w:val="18"/>
          <w:szCs w:val="18"/>
        </w:rPr>
        <w:t>.</w:t>
      </w:r>
      <w:r w:rsidR="00B95F3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7869114" w14:textId="77777777" w:rsidR="00140A17" w:rsidRPr="00660373" w:rsidRDefault="00140A17" w:rsidP="00D64BBC">
      <w:pPr>
        <w:autoSpaceDE w:val="0"/>
        <w:autoSpaceDN w:val="0"/>
        <w:adjustRightInd w:val="0"/>
        <w:spacing w:after="0" w:line="240" w:lineRule="auto"/>
        <w:ind w:left="4956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0786224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559C98F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0963B8F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E7790CD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2.2.5. Personálu je poskytováno školení a písemné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BFAD6A0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informace o právech osob s mentálním postižením a je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31087CE9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seznámen se standardy mezinárodních lidských práv,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DACC6BF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včetně konvence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 xml:space="preserve">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8514788" w14:textId="77777777" w:rsidR="00140A17" w:rsidRPr="00660373" w:rsidRDefault="00EB2244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>N/A</w:t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  <w:t>N/A</w:t>
      </w:r>
    </w:p>
    <w:p w14:paraId="41320472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6E173AA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2.2.6. Uživatelé služeb jsou informováni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021F09F8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mají přístup k mechanismům pro vyjadřování svých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7BCE0DF6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názorů ohledně poskytování služeb a možných zlepšení.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A/I </w:t>
      </w:r>
    </w:p>
    <w:p w14:paraId="2AFA9048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97DD293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B0448FE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E70E7DB" w14:textId="77777777" w:rsidR="003255CD" w:rsidRPr="00660373" w:rsidRDefault="003255CD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C7B7D26" w14:textId="77777777" w:rsidR="003255CD" w:rsidRPr="00660373" w:rsidRDefault="003255CD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87CE44F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2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="00A50C54" w:rsidRPr="00660373">
        <w:rPr>
          <w:rFonts w:cstheme="minorHAnsi"/>
          <w:b/>
          <w:sz w:val="20"/>
          <w:szCs w:val="20"/>
        </w:rPr>
        <w:t>–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2.3</w:t>
      </w:r>
    </w:p>
    <w:p w14:paraId="7A4F8BCE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140A17" w:rsidRPr="00660373" w14:paraId="296F8F23" w14:textId="77777777" w:rsidTr="00CA3EE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8B34742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0C19EB1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F1E5D5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10B0E32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102C6AA2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130393DC" w14:textId="77777777" w:rsidR="00140A17" w:rsidRPr="00660373" w:rsidRDefault="00AB6167" w:rsidP="00B944F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B4C0B95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F65107E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336A8E8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2FAC54A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140A17" w:rsidRPr="00660373" w14:paraId="44359AF2" w14:textId="77777777" w:rsidTr="00CA3EE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7D2F0BB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26A068F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288A6083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5FA53CC8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119B186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1BC5EF6" w14:textId="77777777" w:rsidR="00140A17" w:rsidRPr="00660373" w:rsidRDefault="00140A17" w:rsidP="00CA3EE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2293D1D2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E51F96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3FF97D1B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614156D0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2AC59E2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900F14B" w14:textId="77777777" w:rsidR="00140A17" w:rsidRPr="00660373" w:rsidRDefault="00140A17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57860171" w14:textId="77777777" w:rsidR="00705A5A" w:rsidRPr="00660373" w:rsidRDefault="0091275D" w:rsidP="00140A1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2.3 </w:t>
      </w:r>
      <w:r w:rsidR="003255CD" w:rsidRPr="00660373">
        <w:rPr>
          <w:rFonts w:cs="TT15Dt00"/>
          <w:sz w:val="18"/>
          <w:szCs w:val="18"/>
        </w:rPr>
        <w:t>Léčba</w:t>
      </w:r>
      <w:r w:rsidR="00705A5A" w:rsidRPr="00660373">
        <w:rPr>
          <w:rFonts w:cs="TT15Dt00"/>
          <w:sz w:val="18"/>
          <w:szCs w:val="18"/>
        </w:rPr>
        <w:t>, psychosociální rehabilitace</w:t>
      </w:r>
      <w:r w:rsidR="003255CD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  <w:t>A/F</w:t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  <w:t>A/F</w:t>
      </w:r>
    </w:p>
    <w:p w14:paraId="4AF2297C" w14:textId="77777777" w:rsidR="00705A5A" w:rsidRPr="00660373" w:rsidRDefault="00705A5A" w:rsidP="00140A1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a propojení s podpůrnými sítěmi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472E674B" w14:textId="77777777" w:rsidR="00705A5A" w:rsidRPr="00660373" w:rsidRDefault="00705A5A" w:rsidP="00140A1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a ostatními službami jsou </w:t>
      </w:r>
      <w:r w:rsidR="00D24219" w:rsidRPr="00660373">
        <w:rPr>
          <w:rFonts w:cs="TT15Dt00"/>
          <w:sz w:val="18"/>
          <w:szCs w:val="18"/>
        </w:rPr>
        <w:t>součástí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 xml:space="preserve"> </w:t>
      </w:r>
    </w:p>
    <w:p w14:paraId="5A3D7BA4" w14:textId="77777777" w:rsidR="00705A5A" w:rsidRPr="00660373" w:rsidRDefault="001308E1" w:rsidP="00140A1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léčebného</w:t>
      </w:r>
      <w:r w:rsidR="00705A5A" w:rsidRPr="00660373">
        <w:rPr>
          <w:rFonts w:cs="TT15Dt00"/>
          <w:sz w:val="18"/>
          <w:szCs w:val="18"/>
        </w:rPr>
        <w:t xml:space="preserve"> plánu uživatelů</w:t>
      </w:r>
      <w:r w:rsidR="00705A5A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Dt00"/>
          <w:sz w:val="18"/>
          <w:szCs w:val="18"/>
        </w:rPr>
        <w:tab/>
      </w:r>
      <w:r w:rsidR="00705A5A" w:rsidRPr="00660373">
        <w:rPr>
          <w:rFonts w:cs="TT15Ct00"/>
          <w:sz w:val="18"/>
          <w:szCs w:val="18"/>
        </w:rPr>
        <w:t>N/I</w:t>
      </w:r>
      <w:r w:rsidR="00705A5A" w:rsidRPr="00660373">
        <w:rPr>
          <w:rFonts w:cs="TT15Ct00"/>
          <w:sz w:val="18"/>
          <w:szCs w:val="18"/>
        </w:rPr>
        <w:tab/>
      </w:r>
      <w:r w:rsidR="00705A5A" w:rsidRPr="00660373">
        <w:rPr>
          <w:rFonts w:cs="TT15Ct00"/>
          <w:sz w:val="18"/>
          <w:szCs w:val="18"/>
        </w:rPr>
        <w:tab/>
      </w:r>
      <w:r w:rsidR="00705A5A" w:rsidRPr="00660373">
        <w:rPr>
          <w:rFonts w:cs="TT15Ct00"/>
          <w:sz w:val="18"/>
          <w:szCs w:val="18"/>
        </w:rPr>
        <w:tab/>
      </w:r>
      <w:r w:rsidR="00705A5A" w:rsidRPr="00660373">
        <w:rPr>
          <w:rFonts w:cs="TT15Ct00"/>
          <w:sz w:val="18"/>
          <w:szCs w:val="18"/>
        </w:rPr>
        <w:tab/>
        <w:t>N/I</w:t>
      </w:r>
    </w:p>
    <w:p w14:paraId="03BD22CA" w14:textId="77777777" w:rsidR="00705A5A" w:rsidRPr="00660373" w:rsidRDefault="00705A5A" w:rsidP="00140A1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služeb a přispívají ke schopnosti uživatelů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9EC5B8E" w14:textId="77777777" w:rsidR="00140A17" w:rsidRPr="00660373" w:rsidRDefault="00705A5A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služeb žít nezávisle v rámci komunity.</w:t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  <w:r w:rsidR="00140A17" w:rsidRPr="00660373">
        <w:rPr>
          <w:rFonts w:cs="TT15Ct00"/>
          <w:sz w:val="18"/>
          <w:szCs w:val="18"/>
        </w:rPr>
        <w:tab/>
      </w:r>
    </w:p>
    <w:p w14:paraId="4B810497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</w:t>
      </w:r>
      <w:r w:rsidR="00D24219" w:rsidRPr="00660373">
        <w:rPr>
          <w:rFonts w:cs="TT15Ct00"/>
          <w:sz w:val="18"/>
          <w:szCs w:val="18"/>
        </w:rPr>
        <w:t>Ohodnoťte tento standard po posouzení každého z níže uvedených kritérií.)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 </w:t>
      </w:r>
    </w:p>
    <w:p w14:paraId="2F9A02ED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p w14:paraId="426F116B" w14:textId="77777777" w:rsidR="00705A5A" w:rsidRPr="00660373" w:rsidRDefault="00705A5A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0A17" w:rsidRPr="00660373" w14:paraId="44FF3888" w14:textId="77777777" w:rsidTr="00CA3EE2">
        <w:tc>
          <w:tcPr>
            <w:tcW w:w="9212" w:type="dxa"/>
          </w:tcPr>
          <w:p w14:paraId="39FC0F1D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15DC8BD4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48ECF1A6" w14:textId="77777777" w:rsidR="00140A17" w:rsidRPr="00660373" w:rsidRDefault="00140A17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0E28A156" w14:textId="77777777" w:rsidR="00705A5A" w:rsidRPr="00660373" w:rsidRDefault="00705A5A" w:rsidP="00705A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2.3.1. Každý uživatel služeb má </w:t>
      </w:r>
      <w:r w:rsidR="00D7493F" w:rsidRPr="00660373">
        <w:rPr>
          <w:rFonts w:cs="TT15Ct00"/>
          <w:sz w:val="18"/>
          <w:szCs w:val="18"/>
        </w:rPr>
        <w:t xml:space="preserve">svůj </w:t>
      </w:r>
      <w:r w:rsidRPr="00660373">
        <w:rPr>
          <w:rFonts w:cs="TT15Ct00"/>
          <w:sz w:val="18"/>
          <w:szCs w:val="18"/>
        </w:rPr>
        <w:t>komplexní,</w:t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>A/F</w:t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  <w:t>A/F</w:t>
      </w:r>
    </w:p>
    <w:p w14:paraId="47C2113F" w14:textId="77777777" w:rsidR="006B1324" w:rsidRPr="00660373" w:rsidRDefault="00705A5A" w:rsidP="006B132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in</w:t>
      </w:r>
      <w:r w:rsidR="003255CD" w:rsidRPr="00660373">
        <w:rPr>
          <w:rFonts w:cs="TT15Ct00"/>
          <w:sz w:val="18"/>
          <w:szCs w:val="18"/>
        </w:rPr>
        <w:t>dividualizovaný léčebný</w:t>
      </w:r>
      <w:r w:rsidRPr="00660373">
        <w:rPr>
          <w:rFonts w:cs="TT15Ct00"/>
          <w:sz w:val="18"/>
          <w:szCs w:val="18"/>
        </w:rPr>
        <w:t xml:space="preserve"> plán, který zahrnuje</w:t>
      </w:r>
      <w:r w:rsidR="006B1324" w:rsidRPr="00660373">
        <w:rPr>
          <w:rFonts w:cs="TT15Ct00"/>
          <w:sz w:val="18"/>
          <w:szCs w:val="18"/>
        </w:rPr>
        <w:tab/>
      </w:r>
      <w:r w:rsidR="003255CD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>A/P</w:t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</w:r>
      <w:r w:rsidR="006B1324" w:rsidRPr="00660373">
        <w:rPr>
          <w:rFonts w:cs="TT15Dt00"/>
          <w:sz w:val="18"/>
          <w:szCs w:val="18"/>
        </w:rPr>
        <w:tab/>
        <w:t>A/P</w:t>
      </w:r>
    </w:p>
    <w:p w14:paraId="7B1C6FC8" w14:textId="77777777" w:rsidR="00705A5A" w:rsidRPr="00660373" w:rsidRDefault="00D7493F" w:rsidP="00705A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jeho cíle léčby v oblasti </w:t>
      </w:r>
      <w:r w:rsidR="00705A5A" w:rsidRPr="00660373">
        <w:rPr>
          <w:rFonts w:cs="TT15Ct00"/>
          <w:sz w:val="18"/>
          <w:szCs w:val="18"/>
        </w:rPr>
        <w:t>sociální</w:t>
      </w:r>
      <w:r w:rsidR="00D24219" w:rsidRPr="00660373">
        <w:rPr>
          <w:rFonts w:cs="TT15Ct00"/>
          <w:sz w:val="18"/>
          <w:szCs w:val="18"/>
        </w:rPr>
        <w:t xml:space="preserve"> a </w:t>
      </w:r>
      <w:r w:rsidRPr="00660373">
        <w:rPr>
          <w:rFonts w:cs="TT15Ct00"/>
          <w:sz w:val="18"/>
          <w:szCs w:val="18"/>
        </w:rPr>
        <w:t>zdravotnické</w:t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>A/I</w:t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  <w:t>A/I</w:t>
      </w:r>
      <w:r w:rsidR="00705A5A" w:rsidRPr="00660373">
        <w:rPr>
          <w:rFonts w:cs="TT15Ct00"/>
          <w:sz w:val="18"/>
          <w:szCs w:val="18"/>
        </w:rPr>
        <w:t xml:space="preserve"> </w:t>
      </w:r>
    </w:p>
    <w:p w14:paraId="0CF939F4" w14:textId="77777777" w:rsidR="00705A5A" w:rsidRPr="00660373" w:rsidRDefault="001308E1" w:rsidP="00705A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</w:t>
      </w:r>
      <w:r w:rsidR="00D7493F" w:rsidRPr="00660373">
        <w:rPr>
          <w:rFonts w:cs="TT15Ct00"/>
          <w:sz w:val="18"/>
          <w:szCs w:val="18"/>
        </w:rPr>
        <w:t xml:space="preserve">v oblasti zaměstnání </w:t>
      </w:r>
      <w:r w:rsidR="00705A5A" w:rsidRPr="00660373">
        <w:rPr>
          <w:rFonts w:cs="TT15Ct00"/>
          <w:sz w:val="18"/>
          <w:szCs w:val="18"/>
        </w:rPr>
        <w:t>a</w:t>
      </w:r>
      <w:r w:rsidRPr="00660373">
        <w:rPr>
          <w:rFonts w:cs="TT15Ct00"/>
          <w:sz w:val="18"/>
          <w:szCs w:val="18"/>
        </w:rPr>
        <w:t xml:space="preserve"> vzděláván</w:t>
      </w:r>
      <w:r w:rsidR="00D7493F" w:rsidRPr="00660373">
        <w:rPr>
          <w:rFonts w:cs="TT15Ct00"/>
          <w:sz w:val="18"/>
          <w:szCs w:val="18"/>
        </w:rPr>
        <w:t>í</w:t>
      </w:r>
      <w:r w:rsidR="00705A5A" w:rsidRPr="00660373">
        <w:rPr>
          <w:rFonts w:cs="TT15Ct00"/>
          <w:sz w:val="18"/>
          <w:szCs w:val="18"/>
        </w:rPr>
        <w:t>.</w:t>
      </w:r>
      <w:r w:rsidR="00D7493F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  <w:t>N/I</w:t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</w:r>
      <w:r w:rsidR="006B1324" w:rsidRPr="00660373">
        <w:rPr>
          <w:rFonts w:cs="TT15Ct00"/>
          <w:sz w:val="18"/>
          <w:szCs w:val="18"/>
        </w:rPr>
        <w:tab/>
        <w:t>N/I</w:t>
      </w:r>
    </w:p>
    <w:p w14:paraId="50310780" w14:textId="77777777" w:rsidR="006B1324" w:rsidRPr="00660373" w:rsidRDefault="006B1324" w:rsidP="00705A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3F9ACBE" w14:textId="77777777" w:rsidR="00703D50" w:rsidRPr="00660373" w:rsidRDefault="00703D50" w:rsidP="00705A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C64B670" w14:textId="77777777" w:rsidR="006B1324" w:rsidRPr="00660373" w:rsidRDefault="006B1324" w:rsidP="006B132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Kritérium2.3.2. </w:t>
      </w:r>
      <w:r w:rsidR="003255CD" w:rsidRPr="00660373">
        <w:rPr>
          <w:rFonts w:cs="TT15Ct00"/>
          <w:sz w:val="18"/>
          <w:szCs w:val="18"/>
        </w:rPr>
        <w:t xml:space="preserve">Léčebné </w:t>
      </w:r>
      <w:r w:rsidRPr="00660373">
        <w:rPr>
          <w:rFonts w:cs="TT15Ct00"/>
          <w:sz w:val="18"/>
          <w:szCs w:val="18"/>
        </w:rPr>
        <w:t>plán</w:t>
      </w:r>
      <w:r w:rsidR="00703D50" w:rsidRPr="00660373">
        <w:rPr>
          <w:rFonts w:cs="TT15Ct00"/>
          <w:sz w:val="18"/>
          <w:szCs w:val="18"/>
        </w:rPr>
        <w:t>y, řízené</w:t>
      </w:r>
      <w:r w:rsidR="003255CD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>A/F</w:t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  <w:t>A/F</w:t>
      </w:r>
    </w:p>
    <w:p w14:paraId="5EB7B01E" w14:textId="77777777" w:rsidR="00703D50" w:rsidRPr="00660373" w:rsidRDefault="006B1324" w:rsidP="006B132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uživatele</w:t>
      </w:r>
      <w:r w:rsidR="00703D50" w:rsidRPr="00660373">
        <w:rPr>
          <w:rFonts w:cs="TT15Ct00"/>
          <w:sz w:val="18"/>
          <w:szCs w:val="18"/>
        </w:rPr>
        <w:t>m</w:t>
      </w:r>
      <w:r w:rsidRPr="00660373">
        <w:rPr>
          <w:rFonts w:cs="TT15Ct00"/>
          <w:sz w:val="18"/>
          <w:szCs w:val="18"/>
        </w:rPr>
        <w:t xml:space="preserve"> služeb</w:t>
      </w:r>
      <w:r w:rsidR="00703D50" w:rsidRPr="00660373">
        <w:rPr>
          <w:rFonts w:cs="TT15Ct00"/>
          <w:sz w:val="18"/>
          <w:szCs w:val="18"/>
        </w:rPr>
        <w:t>, odrážejí</w:t>
      </w:r>
      <w:r w:rsidRPr="00660373">
        <w:rPr>
          <w:rFonts w:cs="TT15Ct00"/>
          <w:sz w:val="18"/>
          <w:szCs w:val="18"/>
        </w:rPr>
        <w:t xml:space="preserve"> jeho či její </w:t>
      </w:r>
      <w:r w:rsidR="00703D50" w:rsidRPr="00660373">
        <w:rPr>
          <w:rFonts w:cs="TT15Ct00"/>
          <w:sz w:val="18"/>
          <w:szCs w:val="18"/>
        </w:rPr>
        <w:t>volby a preference</w:t>
      </w:r>
      <w:r w:rsidR="00703D50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C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>A/P</w:t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</w:r>
      <w:r w:rsidR="00703D50" w:rsidRPr="00660373">
        <w:rPr>
          <w:rFonts w:cs="TT15Dt00"/>
          <w:sz w:val="18"/>
          <w:szCs w:val="18"/>
        </w:rPr>
        <w:tab/>
        <w:t>A/P</w:t>
      </w:r>
      <w:r w:rsidR="00703D50" w:rsidRPr="00660373">
        <w:rPr>
          <w:rFonts w:cs="TT15Ct00"/>
          <w:sz w:val="18"/>
          <w:szCs w:val="18"/>
        </w:rPr>
        <w:t xml:space="preserve"> </w:t>
      </w:r>
    </w:p>
    <w:p w14:paraId="47EC4909" w14:textId="77777777" w:rsidR="00703D50" w:rsidRPr="00660373" w:rsidRDefault="00703D50" w:rsidP="006B132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ohledně péče, jsou pravidelně prováděny, kontrolovány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EBACBD0" w14:textId="77777777" w:rsidR="00703D50" w:rsidRPr="00660373" w:rsidRDefault="00703D50" w:rsidP="00703D5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aktualizovány uživatelem služeb a členy personálu.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F29D9D4" w14:textId="77777777" w:rsidR="00703D50" w:rsidRPr="00660373" w:rsidRDefault="00703D50" w:rsidP="00703D5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396901B" w14:textId="77777777" w:rsidR="007F0BC7" w:rsidRPr="00660373" w:rsidRDefault="007F0BC7" w:rsidP="00703D5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223197A" w14:textId="77777777" w:rsidR="00E3654D" w:rsidRPr="00660373" w:rsidRDefault="00E3654D" w:rsidP="00703D5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795239B" w14:textId="77777777" w:rsidR="00E3654D" w:rsidRPr="00660373" w:rsidRDefault="00703D50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2.3.3 </w:t>
      </w:r>
      <w:r w:rsidR="007F0BC7" w:rsidRPr="00660373">
        <w:rPr>
          <w:rFonts w:cs="TT15Ct00"/>
          <w:sz w:val="18"/>
          <w:szCs w:val="18"/>
        </w:rPr>
        <w:t xml:space="preserve">Jako součást svých </w:t>
      </w:r>
      <w:r w:rsidR="003255CD" w:rsidRPr="00660373">
        <w:rPr>
          <w:rFonts w:cs="TT15Ct00"/>
          <w:sz w:val="18"/>
          <w:szCs w:val="18"/>
        </w:rPr>
        <w:t>léčebnýc</w:t>
      </w:r>
      <w:r w:rsidR="007F0BC7" w:rsidRPr="00660373">
        <w:rPr>
          <w:rFonts w:cs="TT15Ct00"/>
          <w:sz w:val="18"/>
          <w:szCs w:val="18"/>
        </w:rPr>
        <w:t>h</w:t>
      </w:r>
      <w:r w:rsidR="003255C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Dt00"/>
          <w:sz w:val="18"/>
          <w:szCs w:val="18"/>
        </w:rPr>
        <w:t>A/F</w:t>
      </w:r>
      <w:r w:rsidR="00E3654D" w:rsidRPr="00660373">
        <w:rPr>
          <w:rFonts w:cs="TT15Dt00"/>
          <w:sz w:val="18"/>
          <w:szCs w:val="18"/>
        </w:rPr>
        <w:tab/>
      </w:r>
      <w:r w:rsidR="00E3654D" w:rsidRPr="00660373">
        <w:rPr>
          <w:rFonts w:cs="TT15Dt00"/>
          <w:sz w:val="18"/>
          <w:szCs w:val="18"/>
        </w:rPr>
        <w:tab/>
      </w:r>
      <w:r w:rsidR="00E3654D" w:rsidRPr="00660373">
        <w:rPr>
          <w:rFonts w:cs="TT15Dt00"/>
          <w:sz w:val="18"/>
          <w:szCs w:val="18"/>
        </w:rPr>
        <w:tab/>
      </w:r>
      <w:r w:rsidR="00E3654D" w:rsidRPr="00660373">
        <w:rPr>
          <w:rFonts w:cs="TT15Dt00"/>
          <w:sz w:val="18"/>
          <w:szCs w:val="18"/>
        </w:rPr>
        <w:tab/>
        <w:t>A/F</w:t>
      </w:r>
    </w:p>
    <w:p w14:paraId="7F83B351" w14:textId="77777777" w:rsidR="00536C1F" w:rsidRPr="00660373" w:rsidRDefault="007F0BC7" w:rsidP="00536C1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plánů jsou uživatelé služeb </w:t>
      </w:r>
      <w:r w:rsidR="00620CEE" w:rsidRPr="00660373">
        <w:rPr>
          <w:rFonts w:cs="TT15Ct00"/>
          <w:sz w:val="18"/>
          <w:szCs w:val="18"/>
        </w:rPr>
        <w:t xml:space="preserve">podporováni </w:t>
      </w:r>
      <w:r w:rsidR="0002208F" w:rsidRPr="00660373">
        <w:rPr>
          <w:rFonts w:cs="TT15Ct00"/>
          <w:sz w:val="18"/>
          <w:szCs w:val="18"/>
        </w:rPr>
        <w:t>vytvářet dokument</w:t>
      </w:r>
      <w:r w:rsidR="0002208F" w:rsidRPr="00660373">
        <w:rPr>
          <w:rFonts w:cs="TT15Ct00"/>
          <w:sz w:val="18"/>
          <w:szCs w:val="18"/>
        </w:rPr>
        <w:tab/>
      </w:r>
      <w:r w:rsidR="0002208F" w:rsidRPr="00660373">
        <w:rPr>
          <w:rFonts w:cs="TT15Dt00"/>
          <w:sz w:val="18"/>
          <w:szCs w:val="18"/>
        </w:rPr>
        <w:t>A/P</w:t>
      </w:r>
      <w:r w:rsidR="0002208F" w:rsidRPr="00660373">
        <w:rPr>
          <w:rFonts w:cs="TT15Dt00"/>
          <w:sz w:val="18"/>
          <w:szCs w:val="18"/>
        </w:rPr>
        <w:tab/>
      </w:r>
      <w:r w:rsidR="0002208F" w:rsidRPr="00660373">
        <w:rPr>
          <w:rFonts w:cs="TT15Dt00"/>
          <w:sz w:val="18"/>
          <w:szCs w:val="18"/>
        </w:rPr>
        <w:tab/>
      </w:r>
      <w:r w:rsidR="0002208F" w:rsidRPr="00660373">
        <w:rPr>
          <w:rFonts w:cs="TT15Dt00"/>
          <w:sz w:val="18"/>
          <w:szCs w:val="18"/>
        </w:rPr>
        <w:tab/>
      </w:r>
      <w:r w:rsidR="0002208F" w:rsidRPr="00660373">
        <w:rPr>
          <w:rFonts w:cs="TT15Dt00"/>
          <w:sz w:val="18"/>
          <w:szCs w:val="18"/>
        </w:rPr>
        <w:tab/>
        <w:t>A/P</w:t>
      </w:r>
    </w:p>
    <w:p w14:paraId="7A832B99" w14:textId="77777777" w:rsidR="00536C1F" w:rsidRPr="00660373" w:rsidRDefault="0002208F" w:rsidP="00536C1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Dříve vyslovená přání</w:t>
      </w:r>
      <w:r w:rsidRPr="00660373">
        <w:rPr>
          <w:rFonts w:cs="TT15Ct00"/>
          <w:sz w:val="18"/>
          <w:szCs w:val="18"/>
          <w:vertAlign w:val="superscript"/>
        </w:rPr>
        <w:t>2</w:t>
      </w:r>
      <w:r w:rsidRPr="00660373">
        <w:rPr>
          <w:rFonts w:cs="TT15Ct00"/>
          <w:sz w:val="18"/>
          <w:szCs w:val="18"/>
        </w:rPr>
        <w:t>, který specifikuje</w:t>
      </w:r>
      <w:r w:rsidR="00A50C54" w:rsidRPr="00660373">
        <w:rPr>
          <w:rFonts w:cs="TT15Ct00"/>
          <w:sz w:val="18"/>
          <w:szCs w:val="18"/>
        </w:rPr>
        <w:t xml:space="preserve"> </w:t>
      </w:r>
      <w:r w:rsidR="00536C1F" w:rsidRPr="00660373">
        <w:rPr>
          <w:rFonts w:cs="TT15Ct00"/>
          <w:sz w:val="18"/>
          <w:szCs w:val="18"/>
        </w:rPr>
        <w:t>možnosti péče</w:t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  <w:t>A/I</w:t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  <w:t>A/I</w:t>
      </w:r>
    </w:p>
    <w:p w14:paraId="152C927B" w14:textId="77777777" w:rsidR="00E3654D" w:rsidRPr="00660373" w:rsidRDefault="003255C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léčby</w:t>
      </w:r>
      <w:r w:rsidR="00D24219" w:rsidRPr="00660373">
        <w:rPr>
          <w:rFonts w:cs="TT15Ct00"/>
          <w:sz w:val="18"/>
          <w:szCs w:val="18"/>
        </w:rPr>
        <w:t xml:space="preserve"> podle své vlastní preference,</w:t>
      </w:r>
      <w:r w:rsidR="00536C1F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D24219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>N/I</w:t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  <w:t>N/I</w:t>
      </w:r>
    </w:p>
    <w:p w14:paraId="69FC42EF" w14:textId="77777777" w:rsidR="00536C1F" w:rsidRPr="00660373" w:rsidRDefault="00536C1F" w:rsidP="00536C1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pokud </w:t>
      </w:r>
      <w:r w:rsidR="00620CEE" w:rsidRPr="00660373">
        <w:rPr>
          <w:rFonts w:cs="TT15Ct00"/>
          <w:sz w:val="18"/>
          <w:szCs w:val="18"/>
        </w:rPr>
        <w:t>by své volby někdy v budoucnu nebyli</w:t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  <w:t>N/A</w:t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</w:r>
      <w:r w:rsidR="00E3654D" w:rsidRPr="00660373">
        <w:rPr>
          <w:rFonts w:cs="TT15Ct00"/>
          <w:sz w:val="18"/>
          <w:szCs w:val="18"/>
        </w:rPr>
        <w:tab/>
        <w:t>N/A</w:t>
      </w:r>
    </w:p>
    <w:p w14:paraId="0DA0CB41" w14:textId="77777777" w:rsidR="00703D50" w:rsidRPr="00660373" w:rsidRDefault="00620CEE" w:rsidP="00536C1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schopni </w:t>
      </w:r>
      <w:r w:rsidR="00D24219" w:rsidRPr="00660373">
        <w:rPr>
          <w:rFonts w:cs="TT15Ct00"/>
          <w:sz w:val="18"/>
          <w:szCs w:val="18"/>
        </w:rPr>
        <w:t xml:space="preserve">sami </w:t>
      </w:r>
      <w:r w:rsidRPr="00660373">
        <w:rPr>
          <w:rFonts w:cs="TT15Ct00"/>
          <w:sz w:val="18"/>
          <w:szCs w:val="18"/>
        </w:rPr>
        <w:t>vyjádřit.</w:t>
      </w:r>
      <w:r w:rsidR="00536C1F" w:rsidRPr="00660373">
        <w:rPr>
          <w:rFonts w:cs="TT15Ct00"/>
          <w:sz w:val="18"/>
          <w:szCs w:val="18"/>
        </w:rPr>
        <w:t xml:space="preserve">   </w:t>
      </w:r>
    </w:p>
    <w:p w14:paraId="6CA23CD3" w14:textId="77777777" w:rsidR="00E124A7" w:rsidRPr="00660373" w:rsidRDefault="00E124A7" w:rsidP="00536C1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7045E0B" w14:textId="77777777" w:rsidR="00140A17" w:rsidRPr="00660373" w:rsidRDefault="00140A17" w:rsidP="00140A1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D989B58" w14:textId="77777777" w:rsidR="00E3654D" w:rsidRPr="00660373" w:rsidRDefault="00E3654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2.3.4. Každý uživatel služeb má přístup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>A/F</w:t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  <w:t>A/F</w:t>
      </w:r>
    </w:p>
    <w:p w14:paraId="128C6686" w14:textId="77777777" w:rsidR="00E3654D" w:rsidRPr="00660373" w:rsidRDefault="00E3654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 psychosociálním </w:t>
      </w:r>
      <w:r w:rsidR="00397FE1" w:rsidRPr="00660373">
        <w:rPr>
          <w:rFonts w:cs="TT15Ct00"/>
          <w:sz w:val="18"/>
          <w:szCs w:val="18"/>
        </w:rPr>
        <w:t>programům pro naplnění</w:t>
      </w:r>
      <w:r w:rsidRPr="00660373">
        <w:rPr>
          <w:rFonts w:cs="TT15Ct00"/>
          <w:sz w:val="18"/>
          <w:szCs w:val="18"/>
        </w:rPr>
        <w:t xml:space="preserve"> sociálních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>A/P</w:t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</w:r>
      <w:r w:rsidR="00397FE1"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2F45D75B" w14:textId="77777777" w:rsidR="00397FE1" w:rsidRPr="00660373" w:rsidRDefault="00E3654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rolí </w:t>
      </w:r>
      <w:r w:rsidR="00397FE1" w:rsidRPr="00660373">
        <w:rPr>
          <w:rFonts w:cs="TT15Ct00"/>
          <w:sz w:val="18"/>
          <w:szCs w:val="18"/>
        </w:rPr>
        <w:t>podle své volby prostřednictvím rozvoje schopností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  <w:t>A/I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</w:t>
      </w:r>
    </w:p>
    <w:p w14:paraId="25638C23" w14:textId="77777777" w:rsidR="00E3654D" w:rsidRPr="00660373" w:rsidRDefault="00E3654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potřebných</w:t>
      </w:r>
      <w:r w:rsidR="00397FE1" w:rsidRPr="00660373">
        <w:rPr>
          <w:rFonts w:cs="TT15Ct00"/>
          <w:sz w:val="18"/>
          <w:szCs w:val="18"/>
        </w:rPr>
        <w:t xml:space="preserve"> pro zaměstnanost, vzdělaní a jiné oblasti. 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  <w:t>N/I</w:t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</w:r>
      <w:r w:rsidR="00397FE1" w:rsidRPr="00660373">
        <w:rPr>
          <w:rFonts w:cs="TT15Ct00"/>
          <w:sz w:val="18"/>
          <w:szCs w:val="18"/>
        </w:rPr>
        <w:tab/>
        <w:t>N/I</w:t>
      </w:r>
    </w:p>
    <w:p w14:paraId="7703D887" w14:textId="77777777" w:rsidR="00E124A7" w:rsidRPr="00660373" w:rsidRDefault="00E124A7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996ADA0" w14:textId="77777777" w:rsidR="00E124A7" w:rsidRPr="00660373" w:rsidRDefault="00E124A7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48FB342" w14:textId="77777777" w:rsidR="00E3654D" w:rsidRPr="00660373" w:rsidRDefault="00E3654D" w:rsidP="00E3654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7DCC68A" w14:textId="77777777" w:rsidR="00E124A7" w:rsidRPr="00660373" w:rsidRDefault="00397FE1" w:rsidP="00E124A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2.3.5. Uživatelé služeb jsou podporováni </w:t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Dt00"/>
          <w:sz w:val="18"/>
          <w:szCs w:val="18"/>
        </w:rPr>
        <w:t>A/F</w:t>
      </w:r>
      <w:r w:rsidR="00E124A7" w:rsidRPr="00660373">
        <w:rPr>
          <w:rFonts w:cs="TT15Dt00"/>
          <w:sz w:val="18"/>
          <w:szCs w:val="18"/>
        </w:rPr>
        <w:tab/>
      </w:r>
      <w:r w:rsidR="00E124A7" w:rsidRPr="00660373">
        <w:rPr>
          <w:rFonts w:cs="TT15Dt00"/>
          <w:sz w:val="18"/>
          <w:szCs w:val="18"/>
        </w:rPr>
        <w:tab/>
      </w:r>
      <w:r w:rsidR="00E124A7" w:rsidRPr="00660373">
        <w:rPr>
          <w:rFonts w:cs="TT15Dt00"/>
          <w:sz w:val="18"/>
          <w:szCs w:val="18"/>
        </w:rPr>
        <w:tab/>
      </w:r>
      <w:r w:rsidR="00E124A7" w:rsidRPr="00660373">
        <w:rPr>
          <w:rFonts w:cs="TT15Dt00"/>
          <w:sz w:val="18"/>
          <w:szCs w:val="18"/>
        </w:rPr>
        <w:tab/>
        <w:t>A/F</w:t>
      </w:r>
    </w:p>
    <w:p w14:paraId="5BB9749F" w14:textId="77777777" w:rsidR="00E124A7" w:rsidRPr="00660373" w:rsidRDefault="00E124A7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ve </w:t>
      </w:r>
      <w:r w:rsidR="00397FE1" w:rsidRPr="00660373">
        <w:rPr>
          <w:rFonts w:cs="TT15Ct00"/>
          <w:sz w:val="18"/>
          <w:szCs w:val="18"/>
        </w:rPr>
        <w:t>vyt</w:t>
      </w:r>
      <w:r w:rsidR="00CD514F" w:rsidRPr="00660373">
        <w:rPr>
          <w:rFonts w:cs="TT15Ct00"/>
          <w:sz w:val="18"/>
          <w:szCs w:val="18"/>
        </w:rPr>
        <w:t>váření sítě sociální podpory a/</w:t>
      </w:r>
      <w:r w:rsidR="00397FE1" w:rsidRPr="00660373">
        <w:rPr>
          <w:rFonts w:cs="TT15Ct00"/>
          <w:sz w:val="18"/>
          <w:szCs w:val="18"/>
        </w:rPr>
        <w:t xml:space="preserve">nebo </w:t>
      </w:r>
      <w:r w:rsidRPr="00660373">
        <w:rPr>
          <w:rFonts w:cs="TT15Ct00"/>
          <w:sz w:val="18"/>
          <w:szCs w:val="18"/>
        </w:rPr>
        <w:t xml:space="preserve">v </w:t>
      </w:r>
      <w:r w:rsidR="00397FE1" w:rsidRPr="00660373">
        <w:rPr>
          <w:rFonts w:cs="TT15Ct00"/>
          <w:sz w:val="18"/>
          <w:szCs w:val="18"/>
        </w:rPr>
        <w:t xml:space="preserve">udržování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74BBE574" w14:textId="77777777" w:rsidR="00E124A7" w:rsidRPr="00660373" w:rsidRDefault="00397FE1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kontaktu</w:t>
      </w:r>
      <w:r w:rsidR="00E124A7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se členy své sítě</w:t>
      </w:r>
      <w:r w:rsidR="00E124A7" w:rsidRPr="00660373">
        <w:rPr>
          <w:rFonts w:cs="TT15Ct00"/>
          <w:sz w:val="18"/>
          <w:szCs w:val="18"/>
        </w:rPr>
        <w:t xml:space="preserve"> za účelem umožnění </w:t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  <w:t>A/I</w:t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  <w:t>A/I</w:t>
      </w:r>
    </w:p>
    <w:p w14:paraId="675E9058" w14:textId="77777777" w:rsidR="00E124A7" w:rsidRPr="00660373" w:rsidRDefault="00397FE1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nezávislého života v rámci komunity.</w:t>
      </w:r>
      <w:r w:rsidR="00E124A7" w:rsidRPr="00660373">
        <w:rPr>
          <w:rFonts w:cs="TT15Ct00"/>
          <w:sz w:val="18"/>
          <w:szCs w:val="18"/>
        </w:rPr>
        <w:t xml:space="preserve"> Zařízení poskytuje</w:t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  <w:t>N/I</w:t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</w:r>
      <w:r w:rsidR="00E124A7" w:rsidRPr="00660373">
        <w:rPr>
          <w:rFonts w:cs="TT15Ct00"/>
          <w:sz w:val="18"/>
          <w:szCs w:val="18"/>
        </w:rPr>
        <w:tab/>
        <w:t>N/I</w:t>
      </w:r>
    </w:p>
    <w:p w14:paraId="31D46DE4" w14:textId="77777777" w:rsidR="00397FE1" w:rsidRPr="00660373" w:rsidRDefault="00E124A7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asistenci při propojování uživatelů služeb s rodinou a </w:t>
      </w:r>
      <w:r w:rsidR="00F65CE8" w:rsidRPr="00660373">
        <w:rPr>
          <w:rFonts w:cs="TT15Ct00"/>
          <w:sz w:val="18"/>
          <w:szCs w:val="18"/>
        </w:rPr>
        <w:t>blízkými osobami</w:t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D888936" w14:textId="77777777" w:rsidR="00E124A7" w:rsidRPr="00660373" w:rsidRDefault="0002208F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dle</w:t>
      </w:r>
      <w:r w:rsidR="00E124A7" w:rsidRPr="00660373">
        <w:rPr>
          <w:rFonts w:cs="TT15Ct00"/>
          <w:sz w:val="18"/>
          <w:szCs w:val="18"/>
        </w:rPr>
        <w:t xml:space="preserve"> jejich přání. </w:t>
      </w:r>
    </w:p>
    <w:p w14:paraId="3A04BE19" w14:textId="77777777" w:rsidR="00E124A7" w:rsidRPr="00660373" w:rsidRDefault="00E124A7" w:rsidP="00397FE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2FDAAFC" w14:textId="77777777" w:rsidR="00E124A7" w:rsidRPr="00660373" w:rsidRDefault="00E124A7" w:rsidP="00E124A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2.3.6. Zařízení propojují uživatele služeb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>A/F</w:t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  <w:t>A/F</w:t>
      </w:r>
    </w:p>
    <w:p w14:paraId="38956096" w14:textId="77777777" w:rsidR="0091275D" w:rsidRPr="00660373" w:rsidRDefault="00E124A7" w:rsidP="00E124A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se systémem všeobecné zdravotní péče, s</w:t>
      </w:r>
      <w:r w:rsidR="0091275D" w:rsidRPr="00660373">
        <w:rPr>
          <w:rFonts w:cs="TT15Ct00"/>
          <w:sz w:val="18"/>
          <w:szCs w:val="18"/>
        </w:rPr>
        <w:t> </w:t>
      </w:r>
      <w:r w:rsidRPr="00660373">
        <w:rPr>
          <w:rFonts w:cs="TT15Ct00"/>
          <w:sz w:val="18"/>
          <w:szCs w:val="18"/>
        </w:rPr>
        <w:t>ostatními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>A/P</w:t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</w:r>
      <w:r w:rsidR="0091275D"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55A72891" w14:textId="77777777" w:rsidR="0091275D" w:rsidRPr="00660373" w:rsidRDefault="00E124A7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úrovněmi služeb duševního zdraví, </w:t>
      </w:r>
      <w:r w:rsidR="00041BF9" w:rsidRPr="00660373">
        <w:rPr>
          <w:rFonts w:cs="TT15Ct00"/>
          <w:sz w:val="18"/>
          <w:szCs w:val="18"/>
        </w:rPr>
        <w:t>tedy</w:t>
      </w:r>
      <w:r w:rsidRPr="00660373">
        <w:rPr>
          <w:rFonts w:cs="TT15Ct00"/>
          <w:sz w:val="18"/>
          <w:szCs w:val="18"/>
        </w:rPr>
        <w:t xml:space="preserve"> se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>A/I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  <w:t>A/I</w:t>
      </w:r>
    </w:p>
    <w:p w14:paraId="08CC26DC" w14:textId="77777777" w:rsidR="0091275D" w:rsidRPr="00660373" w:rsidRDefault="00E124A7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sekundární péčí</w:t>
      </w:r>
      <w:r w:rsidR="0091275D" w:rsidRPr="00660373">
        <w:rPr>
          <w:rFonts w:cs="TT15Ct00"/>
          <w:sz w:val="18"/>
          <w:szCs w:val="18"/>
        </w:rPr>
        <w:t xml:space="preserve"> </w:t>
      </w:r>
      <w:r w:rsidR="0002208F" w:rsidRPr="00660373">
        <w:rPr>
          <w:rFonts w:cs="TT15Ct00"/>
          <w:sz w:val="18"/>
          <w:szCs w:val="18"/>
        </w:rPr>
        <w:t>a sociálními službami</w:t>
      </w:r>
      <w:r w:rsidR="001308E1" w:rsidRPr="00660373">
        <w:rPr>
          <w:rFonts w:cs="TT15Ct00"/>
          <w:sz w:val="18"/>
          <w:szCs w:val="18"/>
        </w:rPr>
        <w:t xml:space="preserve">, např. </w:t>
      </w:r>
      <w:r w:rsidR="00041BF9" w:rsidRPr="00660373">
        <w:rPr>
          <w:rFonts w:cs="TT15Ct00"/>
          <w:sz w:val="18"/>
          <w:szCs w:val="18"/>
        </w:rPr>
        <w:t xml:space="preserve">s </w:t>
      </w:r>
      <w:r w:rsidRPr="00660373">
        <w:rPr>
          <w:rFonts w:cs="TT15Ct00"/>
          <w:sz w:val="18"/>
          <w:szCs w:val="18"/>
        </w:rPr>
        <w:t>granty,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  <w:t>N/I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  <w:t xml:space="preserve">N/I </w:t>
      </w:r>
    </w:p>
    <w:p w14:paraId="1AFB73C8" w14:textId="77777777" w:rsidR="0091275D" w:rsidRPr="00660373" w:rsidRDefault="001308E1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zprostředkování</w:t>
      </w:r>
      <w:r w:rsidR="00041BF9" w:rsidRPr="00660373">
        <w:rPr>
          <w:rFonts w:cs="TT15Ct00"/>
          <w:sz w:val="18"/>
          <w:szCs w:val="18"/>
        </w:rPr>
        <w:t>m</w:t>
      </w:r>
      <w:r w:rsidRPr="00660373">
        <w:rPr>
          <w:rFonts w:cs="TT15Ct00"/>
          <w:sz w:val="18"/>
          <w:szCs w:val="18"/>
        </w:rPr>
        <w:t xml:space="preserve"> ubytování, pracovní</w:t>
      </w:r>
      <w:r w:rsidR="00041BF9" w:rsidRPr="00660373">
        <w:rPr>
          <w:rFonts w:cs="TT15Ct00"/>
          <w:sz w:val="18"/>
          <w:szCs w:val="18"/>
        </w:rPr>
        <w:t>mi</w:t>
      </w:r>
      <w:r w:rsidRPr="00660373">
        <w:rPr>
          <w:rFonts w:cs="TT15Ct00"/>
          <w:sz w:val="18"/>
          <w:szCs w:val="18"/>
        </w:rPr>
        <w:t xml:space="preserve"> agentury, </w:t>
      </w:r>
      <w:r w:rsidR="00041BF9" w:rsidRPr="00660373">
        <w:rPr>
          <w:rFonts w:cs="TT15Ct00"/>
          <w:sz w:val="18"/>
          <w:szCs w:val="18"/>
        </w:rPr>
        <w:t xml:space="preserve">centry </w:t>
      </w:r>
      <w:r w:rsidR="0091275D" w:rsidRPr="00660373">
        <w:rPr>
          <w:rFonts w:cs="TT15Ct00"/>
          <w:sz w:val="18"/>
          <w:szCs w:val="18"/>
        </w:rPr>
        <w:t>denní péče</w:t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>N/A</w:t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</w:r>
      <w:r w:rsidR="0091275D" w:rsidRPr="00660373">
        <w:rPr>
          <w:rFonts w:cs="TT15Ct00"/>
          <w:sz w:val="18"/>
          <w:szCs w:val="18"/>
        </w:rPr>
        <w:tab/>
        <w:t>N/A</w:t>
      </w:r>
    </w:p>
    <w:p w14:paraId="3B95796D" w14:textId="77777777" w:rsidR="0091275D" w:rsidRPr="00660373" w:rsidRDefault="001308E1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</w:t>
      </w:r>
      <w:r w:rsidR="00041BF9" w:rsidRPr="00660373">
        <w:rPr>
          <w:rFonts w:cs="TT15Ct00"/>
          <w:sz w:val="18"/>
          <w:szCs w:val="18"/>
        </w:rPr>
        <w:t xml:space="preserve">pečovatelskými </w:t>
      </w:r>
      <w:r w:rsidR="0091275D" w:rsidRPr="00660373">
        <w:rPr>
          <w:rFonts w:cs="TT15Ct00"/>
          <w:sz w:val="18"/>
          <w:szCs w:val="18"/>
        </w:rPr>
        <w:t>domy.</w:t>
      </w:r>
    </w:p>
    <w:p w14:paraId="70602628" w14:textId="77777777" w:rsidR="00620CEE" w:rsidRPr="00660373" w:rsidRDefault="00620CEE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3A4CB63" w14:textId="77777777" w:rsidR="00084D52" w:rsidRPr="00660373" w:rsidRDefault="00620CEE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</w:r>
      <w:r w:rsidRPr="00660373">
        <w:rPr>
          <w:rFonts w:cs="TT15Ct00"/>
          <w:sz w:val="18"/>
          <w:szCs w:val="18"/>
        </w:rPr>
        <w:softHyphen/>
        <w:t>__________________________________</w:t>
      </w:r>
    </w:p>
    <w:p w14:paraId="541B5C5F" w14:textId="77777777" w:rsidR="00620CEE" w:rsidRPr="00660373" w:rsidRDefault="00620CEE" w:rsidP="00620CEE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  <w:r w:rsidRPr="00660373">
        <w:rPr>
          <w:rFonts w:cs="TT15Ct00"/>
          <w:sz w:val="16"/>
          <w:szCs w:val="16"/>
          <w:vertAlign w:val="superscript"/>
        </w:rPr>
        <w:t xml:space="preserve">2 </w:t>
      </w:r>
      <w:r w:rsidR="002C2CA2" w:rsidRPr="00660373">
        <w:rPr>
          <w:rFonts w:cs="TT15Ct00"/>
          <w:sz w:val="16"/>
          <w:szCs w:val="16"/>
        </w:rPr>
        <w:t>Dříve vyslovená přání</w:t>
      </w:r>
      <w:r w:rsidRPr="00660373">
        <w:rPr>
          <w:rFonts w:cs="TT15Ct00"/>
          <w:sz w:val="16"/>
          <w:szCs w:val="16"/>
        </w:rPr>
        <w:t xml:space="preserve"> je písemný dokument, ve kterém může osoba předem specifikovat své volby ohledně zdravotní péče, možnosti léčby a rekonvalescence v případě, že by někdy v budoucnu nebyla </w:t>
      </w:r>
      <w:r w:rsidR="0002208F" w:rsidRPr="00660373">
        <w:rPr>
          <w:rFonts w:cs="TT15Ct00"/>
          <w:sz w:val="16"/>
          <w:szCs w:val="16"/>
        </w:rPr>
        <w:t>schopna svá rozhodnutí vyjádřit</w:t>
      </w:r>
      <w:r w:rsidRPr="00660373">
        <w:rPr>
          <w:rFonts w:cs="TT15Ct00"/>
          <w:sz w:val="16"/>
          <w:szCs w:val="16"/>
        </w:rPr>
        <w:t xml:space="preserve">. Předběžné instrukce mohou také zahrnovat léčbu a rekonvalescenci, které si osoba nepřeje, a jako takové pomáhají zajistit, že nedojde k žádnému zásahu proti její vůli. </w:t>
      </w:r>
    </w:p>
    <w:p w14:paraId="38B38653" w14:textId="77777777" w:rsidR="00084D52" w:rsidRPr="00660373" w:rsidRDefault="00084D52" w:rsidP="00084D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A34E183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9BC43BE" w14:textId="77777777" w:rsidR="00002870" w:rsidRPr="00660373" w:rsidRDefault="00002870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67FB21C" w14:textId="77777777" w:rsidR="00E124A7" w:rsidRPr="00660373" w:rsidRDefault="00E124A7" w:rsidP="00E124A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BE086BB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2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="00A50C54" w:rsidRPr="00660373">
        <w:rPr>
          <w:rFonts w:cstheme="minorHAnsi"/>
          <w:b/>
          <w:sz w:val="20"/>
          <w:szCs w:val="20"/>
        </w:rPr>
        <w:t>–</w:t>
      </w:r>
      <w:r w:rsidR="00A50C54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2.4</w:t>
      </w:r>
    </w:p>
    <w:p w14:paraId="1F9D945E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91275D" w:rsidRPr="00660373" w14:paraId="02398F46" w14:textId="77777777" w:rsidTr="00CA3EE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7B51AB4B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7255196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DB7AC5A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A5BCFC3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F3E483A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365B17C" w14:textId="77777777" w:rsidR="0091275D" w:rsidRPr="00660373" w:rsidRDefault="00AB6167" w:rsidP="00B944F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56C8C5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F612EE5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E50CE74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D0CE1A7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91275D" w:rsidRPr="00660373" w14:paraId="178BD101" w14:textId="77777777" w:rsidTr="00CA3EE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53A2E78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4159AB8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5BDD6F9D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590FD404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F459291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B149AD8" w14:textId="77777777" w:rsidR="0091275D" w:rsidRPr="00660373" w:rsidRDefault="0091275D" w:rsidP="00CA3EE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208525F7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0E31E0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4E9C1A3E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5A79B62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A00D6CB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D3CFB92" w14:textId="77777777" w:rsidR="0091275D" w:rsidRPr="00660373" w:rsidRDefault="0091275D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69DDD958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2.4 </w:t>
      </w:r>
      <w:r w:rsidR="00B95F3E" w:rsidRPr="00660373">
        <w:rPr>
          <w:rFonts w:cs="TT15Dt00"/>
          <w:sz w:val="18"/>
          <w:szCs w:val="18"/>
        </w:rPr>
        <w:t>Psychofarmaka jsou</w:t>
      </w:r>
      <w:r w:rsidR="00B95F3E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7EE7F7D5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dosažitelná, cenově dostupná a </w:t>
      </w:r>
      <w:r w:rsidR="0002208F" w:rsidRPr="00660373">
        <w:rPr>
          <w:rFonts w:cs="TT15Dt00"/>
          <w:sz w:val="18"/>
          <w:szCs w:val="18"/>
        </w:rPr>
        <w:t>jsou správě používána</w:t>
      </w:r>
      <w:r w:rsidR="00A50C54" w:rsidRPr="00660373">
        <w:rPr>
          <w:rFonts w:cs="TT15Dt00"/>
          <w:sz w:val="18"/>
          <w:szCs w:val="18"/>
        </w:rPr>
        <w:t>.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A/P </w:t>
      </w:r>
    </w:p>
    <w:p w14:paraId="241B91AE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</w:p>
    <w:p w14:paraId="50B077E2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</w:t>
      </w:r>
      <w:r w:rsidR="0090263C" w:rsidRPr="00660373">
        <w:rPr>
          <w:rFonts w:cs="TT15Ct00"/>
          <w:sz w:val="18"/>
          <w:szCs w:val="18"/>
        </w:rPr>
        <w:t>Ohodnoťte tento standard po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90263C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>N/I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  <w:t xml:space="preserve"> </w:t>
      </w:r>
    </w:p>
    <w:p w14:paraId="1CF3F15F" w14:textId="77777777" w:rsidR="0091275D" w:rsidRPr="00660373" w:rsidRDefault="0090263C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posouzení každého z níže uvedených kritérií.</w:t>
      </w:r>
      <w:r w:rsidR="0091275D" w:rsidRPr="00660373">
        <w:rPr>
          <w:rFonts w:cs="TT15Ct00"/>
          <w:sz w:val="18"/>
          <w:szCs w:val="18"/>
        </w:rPr>
        <w:t>)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N/A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N/A</w:t>
      </w:r>
    </w:p>
    <w:p w14:paraId="557F7BF0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1275D" w:rsidRPr="00660373" w14:paraId="32075D15" w14:textId="77777777" w:rsidTr="00CA3EE2">
        <w:tc>
          <w:tcPr>
            <w:tcW w:w="9212" w:type="dxa"/>
          </w:tcPr>
          <w:p w14:paraId="16C28965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401DAE0D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4DAAF1B4" w14:textId="77777777" w:rsidR="0091275D" w:rsidRPr="00660373" w:rsidRDefault="0091275D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5F8ACE89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2.4.1. </w:t>
      </w:r>
      <w:r w:rsidR="007319F4" w:rsidRPr="00660373">
        <w:rPr>
          <w:rFonts w:cs="TT15Ct00"/>
          <w:sz w:val="18"/>
          <w:szCs w:val="18"/>
        </w:rPr>
        <w:t>Vhodn</w:t>
      </w:r>
      <w:r w:rsidR="00B95F3E" w:rsidRPr="00660373">
        <w:rPr>
          <w:rFonts w:cs="TT15Ct00"/>
          <w:sz w:val="18"/>
          <w:szCs w:val="18"/>
        </w:rPr>
        <w:t>á psychofarmaka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>A/F</w:t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6B224ACA" w14:textId="77777777" w:rsidR="0091275D" w:rsidRPr="00660373" w:rsidRDefault="0091275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(specifikov</w:t>
      </w:r>
      <w:r w:rsidR="00B95F3E" w:rsidRPr="00660373">
        <w:rPr>
          <w:rFonts w:cs="TT15Ct00"/>
          <w:sz w:val="18"/>
          <w:szCs w:val="18"/>
        </w:rPr>
        <w:t>an</w:t>
      </w:r>
      <w:r w:rsidR="0002208F" w:rsidRPr="00660373">
        <w:rPr>
          <w:rFonts w:cs="TT15Ct00"/>
          <w:sz w:val="18"/>
          <w:szCs w:val="18"/>
        </w:rPr>
        <w:t>á</w:t>
      </w:r>
      <w:r w:rsidRPr="00660373">
        <w:rPr>
          <w:rFonts w:cs="TT15Ct00"/>
          <w:sz w:val="18"/>
          <w:szCs w:val="18"/>
        </w:rPr>
        <w:t xml:space="preserve"> v národním seznamu</w:t>
      </w:r>
      <w:r w:rsidR="007319F4" w:rsidRPr="00660373">
        <w:rPr>
          <w:rFonts w:cs="TT15Ct00"/>
          <w:sz w:val="18"/>
          <w:szCs w:val="18"/>
        </w:rPr>
        <w:tab/>
      </w:r>
      <w:r w:rsidR="00B95F3E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>A/P</w:t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1D9C0C3D" w14:textId="77777777" w:rsidR="0091275D" w:rsidRPr="00660373" w:rsidRDefault="00997F0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základních léků) jsou </w:t>
      </w:r>
      <w:r w:rsidR="00041BF9" w:rsidRPr="00660373">
        <w:rPr>
          <w:rFonts w:cs="TT15Ct00"/>
          <w:sz w:val="18"/>
          <w:szCs w:val="18"/>
        </w:rPr>
        <w:t xml:space="preserve">v zařízení </w:t>
      </w:r>
      <w:r w:rsidR="00A50C54" w:rsidRPr="00660373">
        <w:rPr>
          <w:rFonts w:cs="TT15Ct00"/>
          <w:sz w:val="18"/>
          <w:szCs w:val="18"/>
        </w:rPr>
        <w:t>dostupn</w:t>
      </w:r>
      <w:r w:rsidR="0002208F" w:rsidRPr="00660373">
        <w:rPr>
          <w:rFonts w:cs="TT15Ct00"/>
          <w:sz w:val="18"/>
          <w:szCs w:val="18"/>
        </w:rPr>
        <w:t>á</w:t>
      </w:r>
      <w:r w:rsidR="00A50C54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nebo mohou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A/I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A/I</w:t>
      </w:r>
      <w:r w:rsidR="0091275D" w:rsidRPr="00660373">
        <w:rPr>
          <w:rFonts w:cs="TT15Ct00"/>
          <w:sz w:val="18"/>
          <w:szCs w:val="18"/>
        </w:rPr>
        <w:t xml:space="preserve"> </w:t>
      </w:r>
    </w:p>
    <w:p w14:paraId="068E4686" w14:textId="77777777" w:rsidR="0091275D" w:rsidRPr="00660373" w:rsidRDefault="00997F0D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 xml:space="preserve">být </w:t>
      </w:r>
      <w:r w:rsidR="00A50C54" w:rsidRPr="00660373">
        <w:rPr>
          <w:rFonts w:cs="TT15Ct00"/>
          <w:sz w:val="18"/>
          <w:szCs w:val="18"/>
        </w:rPr>
        <w:t>předepsán</w:t>
      </w:r>
      <w:r w:rsidR="0002208F" w:rsidRPr="00660373">
        <w:rPr>
          <w:rFonts w:cs="TT15Ct00"/>
          <w:sz w:val="18"/>
          <w:szCs w:val="18"/>
        </w:rPr>
        <w:t>a</w:t>
      </w:r>
      <w:r w:rsidR="0091275D" w:rsidRPr="00660373">
        <w:rPr>
          <w:rFonts w:cs="TT15Ct00"/>
          <w:sz w:val="18"/>
          <w:szCs w:val="18"/>
        </w:rPr>
        <w:t xml:space="preserve">. 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N/I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N/I</w:t>
      </w:r>
    </w:p>
    <w:p w14:paraId="1B34254D" w14:textId="77777777" w:rsidR="007319F4" w:rsidRPr="00660373" w:rsidRDefault="007319F4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A87AB4D" w14:textId="77777777" w:rsidR="007319F4" w:rsidRPr="00660373" w:rsidRDefault="007319F4" w:rsidP="009127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1C388E3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2.4.2. Stálá </w:t>
      </w:r>
      <w:r w:rsidR="00041BF9" w:rsidRPr="00660373">
        <w:rPr>
          <w:rFonts w:cs="TT15Ct00"/>
          <w:sz w:val="18"/>
          <w:szCs w:val="18"/>
        </w:rPr>
        <w:t xml:space="preserve">zásoba </w:t>
      </w:r>
      <w:r w:rsidRPr="00660373">
        <w:rPr>
          <w:rFonts w:cs="TT15Ct00"/>
          <w:sz w:val="18"/>
          <w:szCs w:val="18"/>
        </w:rPr>
        <w:t>základních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45670CC2" w14:textId="77777777" w:rsidR="007319F4" w:rsidRPr="00660373" w:rsidRDefault="00B95F3E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psychofarmak</w:t>
      </w:r>
      <w:r w:rsidR="00997F0D" w:rsidRPr="00660373">
        <w:rPr>
          <w:rFonts w:cs="TT15Ct00"/>
          <w:sz w:val="18"/>
          <w:szCs w:val="18"/>
        </w:rPr>
        <w:t xml:space="preserve"> je dostupná</w:t>
      </w:r>
      <w:r w:rsidR="007319F4" w:rsidRPr="00660373">
        <w:rPr>
          <w:rFonts w:cs="TT15Ct00"/>
          <w:sz w:val="18"/>
          <w:szCs w:val="18"/>
        </w:rPr>
        <w:t xml:space="preserve"> v dostatečném množství,</w:t>
      </w:r>
      <w:r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>A/P</w:t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  <w:t>A/P</w:t>
      </w:r>
    </w:p>
    <w:p w14:paraId="1D615356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aby mohla pokrýt potřeby uživatelů služeb.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9C6C117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8EA67B3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398F76B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E58C951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2.4.3. </w:t>
      </w:r>
      <w:r w:rsidR="00997F0D" w:rsidRPr="00660373">
        <w:rPr>
          <w:rFonts w:cs="TT15Ct00"/>
          <w:sz w:val="18"/>
          <w:szCs w:val="18"/>
        </w:rPr>
        <w:t xml:space="preserve">Typ léků a </w:t>
      </w:r>
      <w:r w:rsidR="00041BF9" w:rsidRPr="00660373">
        <w:rPr>
          <w:rFonts w:cs="TT15Ct00"/>
          <w:sz w:val="18"/>
          <w:szCs w:val="18"/>
        </w:rPr>
        <w:t xml:space="preserve">jejich </w:t>
      </w:r>
      <w:r w:rsidR="00997F0D" w:rsidRPr="00660373">
        <w:rPr>
          <w:rFonts w:cs="TT15Ct00"/>
          <w:sz w:val="18"/>
          <w:szCs w:val="18"/>
        </w:rPr>
        <w:t>dávkování je</w:t>
      </w:r>
      <w:r w:rsidRPr="00660373">
        <w:rPr>
          <w:rFonts w:cs="TT15Ct00"/>
          <w:sz w:val="18"/>
          <w:szCs w:val="18"/>
        </w:rPr>
        <w:t xml:space="preserve"> vždy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3F301599" w14:textId="77777777" w:rsidR="007319F4" w:rsidRPr="00660373" w:rsidRDefault="00997F0D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vhodný</w:t>
      </w:r>
      <w:r w:rsidR="007319F4" w:rsidRPr="00660373">
        <w:rPr>
          <w:rFonts w:cs="TT15Ct00"/>
          <w:sz w:val="18"/>
          <w:szCs w:val="18"/>
        </w:rPr>
        <w:t xml:space="preserve"> pro klinickou diagnózu uživatelů služeb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>A/P</w:t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</w:r>
      <w:r w:rsidR="007319F4" w:rsidRPr="00660373">
        <w:rPr>
          <w:rFonts w:cs="TT15Dt00"/>
          <w:sz w:val="18"/>
          <w:szCs w:val="18"/>
        </w:rPr>
        <w:tab/>
        <w:t>A/P</w:t>
      </w:r>
    </w:p>
    <w:p w14:paraId="32B95B03" w14:textId="77777777" w:rsidR="007319F4" w:rsidRPr="00660373" w:rsidRDefault="00997F0D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je pravidelně kontrolován</w:t>
      </w:r>
      <w:r w:rsidR="007319F4" w:rsidRPr="00660373">
        <w:rPr>
          <w:rFonts w:cs="TT15Ct00"/>
          <w:sz w:val="18"/>
          <w:szCs w:val="18"/>
        </w:rPr>
        <w:t>.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A/I</w:t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</w:r>
      <w:r w:rsidR="007319F4" w:rsidRPr="00660373">
        <w:rPr>
          <w:rFonts w:cs="TT15Ct00"/>
          <w:sz w:val="18"/>
          <w:szCs w:val="18"/>
        </w:rPr>
        <w:tab/>
        <w:t>A/I</w:t>
      </w:r>
    </w:p>
    <w:p w14:paraId="0BE5400F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74D73B3D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008916B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63BF6BE4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19B089C" w14:textId="77777777" w:rsidR="007319F4" w:rsidRPr="00660373" w:rsidRDefault="007319F4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2.4.4. U</w:t>
      </w:r>
      <w:r w:rsidR="00997F0D" w:rsidRPr="00660373">
        <w:rPr>
          <w:rFonts w:cs="TT15Ct00"/>
          <w:sz w:val="18"/>
          <w:szCs w:val="18"/>
        </w:rPr>
        <w:t>živatelé služeb jsou informováni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>A/F</w:t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73A616AB" w14:textId="77777777" w:rsidR="007319F4" w:rsidRPr="00660373" w:rsidRDefault="00D7493F" w:rsidP="007319F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 </w:t>
      </w:r>
      <w:r w:rsidR="00884184" w:rsidRPr="00660373">
        <w:rPr>
          <w:rFonts w:cs="TT15Ct00"/>
          <w:sz w:val="18"/>
          <w:szCs w:val="18"/>
        </w:rPr>
        <w:t>tom, za jakým účelem jsou nabízené léky podávány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>A/P</w:t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Dt00"/>
          <w:sz w:val="18"/>
          <w:szCs w:val="18"/>
        </w:rPr>
        <w:tab/>
        <w:t>A/P</w:t>
      </w:r>
      <w:r w:rsidR="007319F4" w:rsidRPr="00660373">
        <w:rPr>
          <w:rFonts w:cs="TT15Ct00"/>
          <w:sz w:val="18"/>
          <w:szCs w:val="18"/>
        </w:rPr>
        <w:t xml:space="preserve"> </w:t>
      </w:r>
    </w:p>
    <w:p w14:paraId="45C0A1B2" w14:textId="77777777" w:rsidR="0034378E" w:rsidRPr="00660373" w:rsidRDefault="00884184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o jejich případných </w:t>
      </w:r>
      <w:r w:rsidR="00997F0D" w:rsidRPr="00660373">
        <w:rPr>
          <w:rFonts w:cs="TT15Ct00"/>
          <w:sz w:val="18"/>
          <w:szCs w:val="18"/>
        </w:rPr>
        <w:t xml:space="preserve">vedlejších </w:t>
      </w:r>
      <w:r w:rsidR="00CB1B53" w:rsidRPr="00660373">
        <w:rPr>
          <w:rFonts w:cs="TT15Ct00"/>
          <w:sz w:val="18"/>
          <w:szCs w:val="18"/>
        </w:rPr>
        <w:t>účincích</w:t>
      </w:r>
      <w:r w:rsidR="0098521C" w:rsidRPr="00660373">
        <w:rPr>
          <w:rFonts w:cs="TT15Ct00"/>
          <w:sz w:val="18"/>
          <w:szCs w:val="18"/>
        </w:rPr>
        <w:t>.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A/I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A/I</w:t>
      </w:r>
    </w:p>
    <w:p w14:paraId="0A080202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7041C01E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5744459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14:paraId="786ED123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2.4.5. Uživatelé služeb jsou informováni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4E5A1E81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 možnostech léčení</w:t>
      </w:r>
      <w:r w:rsidR="0098521C" w:rsidRPr="00660373">
        <w:rPr>
          <w:rFonts w:cs="TT15Ct00"/>
          <w:sz w:val="18"/>
          <w:szCs w:val="18"/>
        </w:rPr>
        <w:t xml:space="preserve">, které jsou </w:t>
      </w:r>
      <w:r w:rsidR="00041BF9" w:rsidRPr="00660373">
        <w:rPr>
          <w:rFonts w:cs="TT15Ct00"/>
          <w:sz w:val="18"/>
          <w:szCs w:val="18"/>
        </w:rPr>
        <w:t xml:space="preserve">vhodnou </w:t>
      </w:r>
      <w:r w:rsidR="0098521C" w:rsidRPr="00660373">
        <w:rPr>
          <w:rFonts w:cs="TT15Ct00"/>
          <w:sz w:val="18"/>
          <w:szCs w:val="18"/>
        </w:rPr>
        <w:t>alternativou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72511F31" w14:textId="77777777" w:rsidR="0034378E" w:rsidRPr="00660373" w:rsidRDefault="001B4B72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 léčbě </w:t>
      </w:r>
      <w:r w:rsidR="0034378E" w:rsidRPr="00660373">
        <w:rPr>
          <w:rFonts w:cs="TT15Ct00"/>
          <w:sz w:val="18"/>
          <w:szCs w:val="18"/>
        </w:rPr>
        <w:t xml:space="preserve">nebo </w:t>
      </w:r>
      <w:r w:rsidRPr="00660373">
        <w:rPr>
          <w:rFonts w:cs="TT15Ct00"/>
          <w:sz w:val="18"/>
          <w:szCs w:val="18"/>
        </w:rPr>
        <w:t>ji mohou doplnit</w:t>
      </w:r>
      <w:r w:rsidR="0034378E" w:rsidRPr="00660373">
        <w:rPr>
          <w:rFonts w:cs="TT15Ct00"/>
          <w:sz w:val="18"/>
          <w:szCs w:val="18"/>
        </w:rPr>
        <w:t xml:space="preserve">, například psychoterapie. 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A/I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A/I</w:t>
      </w:r>
    </w:p>
    <w:p w14:paraId="2D267CF5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8949B0C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80CDF3F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0DD3D17" w14:textId="77777777" w:rsidR="0098521C" w:rsidRPr="00660373" w:rsidRDefault="0098521C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27D86F4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4AF1230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2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2.5</w:t>
      </w:r>
    </w:p>
    <w:p w14:paraId="0B598339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34378E" w:rsidRPr="00660373" w14:paraId="58F56E26" w14:textId="77777777" w:rsidTr="00CA3EE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040BD5A3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50F7CF8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3A1D1F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67BFEBD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DE84F48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43666F4" w14:textId="77777777" w:rsidR="0034378E" w:rsidRPr="00660373" w:rsidRDefault="00AB6167" w:rsidP="00B944F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188AC3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69038CD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5DFE1C5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8E51F7B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34378E" w:rsidRPr="00660373" w14:paraId="15B8F609" w14:textId="77777777" w:rsidTr="00CA3EE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5A8F980C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1C8E1F2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2290D5BC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29645874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9A214BD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2A024BC9" w14:textId="77777777" w:rsidR="0034378E" w:rsidRPr="00660373" w:rsidRDefault="0034378E" w:rsidP="00CA3EE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35222F8B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86B2F2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98BEABE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07B96C8B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F85CB2A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ACFECB6" w14:textId="77777777" w:rsidR="0034378E" w:rsidRPr="00660373" w:rsidRDefault="0034378E" w:rsidP="00CA3EE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73C36ABE" w14:textId="77777777" w:rsidR="0034378E" w:rsidRPr="00660373" w:rsidRDefault="0034378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2.5 </w:t>
      </w:r>
      <w:r w:rsidR="00041BF9" w:rsidRPr="00660373">
        <w:rPr>
          <w:rFonts w:cs="TT15Dt00"/>
          <w:sz w:val="18"/>
          <w:szCs w:val="18"/>
        </w:rPr>
        <w:t>V </w:t>
      </w:r>
      <w:r w:rsidR="00D7493F" w:rsidRPr="00660373">
        <w:rPr>
          <w:rFonts w:cs="TT15Dt00"/>
          <w:sz w:val="18"/>
          <w:szCs w:val="18"/>
        </w:rPr>
        <w:t xml:space="preserve">oblasti </w:t>
      </w:r>
      <w:r w:rsidRPr="00660373">
        <w:rPr>
          <w:rFonts w:cs="TT15Dt00"/>
          <w:sz w:val="18"/>
          <w:szCs w:val="18"/>
        </w:rPr>
        <w:t>všeobecné a reprodukční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041BF9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</w:t>
      </w:r>
      <w:r w:rsidR="00EE57D8" w:rsidRPr="00660373">
        <w:rPr>
          <w:rFonts w:cs="TT15Dt00"/>
          <w:sz w:val="18"/>
          <w:szCs w:val="18"/>
        </w:rPr>
        <w:t>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</w:t>
      </w:r>
      <w:r w:rsidR="00EE57D8" w:rsidRPr="00660373">
        <w:rPr>
          <w:rFonts w:cs="TT15Dt00"/>
          <w:sz w:val="18"/>
          <w:szCs w:val="18"/>
        </w:rPr>
        <w:t xml:space="preserve">F </w:t>
      </w:r>
    </w:p>
    <w:p w14:paraId="2AE2F30F" w14:textId="77777777" w:rsidR="0034378E" w:rsidRPr="00660373" w:rsidRDefault="00D7493F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zdravotnické péče</w:t>
      </w:r>
      <w:r w:rsidR="00041BF9" w:rsidRPr="00660373">
        <w:rPr>
          <w:rFonts w:cs="TT15Dt00"/>
          <w:sz w:val="18"/>
          <w:szCs w:val="18"/>
        </w:rPr>
        <w:t xml:space="preserve"> jsou dostupné adekvátní služby</w:t>
      </w:r>
      <w:r w:rsidR="0034378E" w:rsidRPr="00660373">
        <w:rPr>
          <w:rFonts w:cs="TT15Dt00"/>
          <w:sz w:val="18"/>
          <w:szCs w:val="18"/>
        </w:rPr>
        <w:t xml:space="preserve">.  </w:t>
      </w:r>
      <w:r w:rsidR="0034378E" w:rsidRPr="00660373">
        <w:rPr>
          <w:rFonts w:cs="TT15Dt00"/>
          <w:sz w:val="18"/>
          <w:szCs w:val="18"/>
        </w:rPr>
        <w:tab/>
      </w:r>
      <w:r w:rsidR="00041BF9" w:rsidRPr="00660373">
        <w:rPr>
          <w:rFonts w:cs="TT15D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>A/</w:t>
      </w:r>
      <w:r w:rsidR="00EE57D8" w:rsidRPr="00660373">
        <w:rPr>
          <w:rFonts w:cs="TT15Ct00"/>
          <w:sz w:val="18"/>
          <w:szCs w:val="18"/>
        </w:rPr>
        <w:t>P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A/</w:t>
      </w:r>
      <w:r w:rsidR="00EE57D8" w:rsidRPr="00660373">
        <w:rPr>
          <w:rFonts w:cs="TT15Ct00"/>
          <w:sz w:val="18"/>
          <w:szCs w:val="18"/>
        </w:rPr>
        <w:t>P</w:t>
      </w:r>
      <w:r w:rsidR="0034378E" w:rsidRPr="00660373">
        <w:rPr>
          <w:rFonts w:cs="TT15Ct00"/>
          <w:sz w:val="18"/>
          <w:szCs w:val="18"/>
        </w:rPr>
        <w:tab/>
      </w:r>
    </w:p>
    <w:p w14:paraId="5F935FFD" w14:textId="77777777" w:rsidR="00EE57D8" w:rsidRPr="00660373" w:rsidRDefault="00041BF9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(Ohodnoťte tento standard po posouzení každého z níže uvedených kritérií.)</w:t>
      </w:r>
    </w:p>
    <w:p w14:paraId="33D64913" w14:textId="77777777" w:rsidR="0034378E" w:rsidRPr="00660373" w:rsidRDefault="00EE57D8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="0034378E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N/I</w:t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</w:r>
      <w:r w:rsidR="0034378E" w:rsidRPr="00660373">
        <w:rPr>
          <w:rFonts w:cs="TT15Ct00"/>
          <w:sz w:val="18"/>
          <w:szCs w:val="18"/>
        </w:rPr>
        <w:tab/>
        <w:t>N/I</w:t>
      </w:r>
      <w:r w:rsidR="0034378E" w:rsidRPr="00660373">
        <w:rPr>
          <w:rFonts w:cs="TT15Ct00"/>
          <w:sz w:val="18"/>
          <w:szCs w:val="18"/>
        </w:rPr>
        <w:tab/>
        <w:t xml:space="preserve"> </w:t>
      </w:r>
    </w:p>
    <w:p w14:paraId="3EBE216A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="00041BF9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F14AC3D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378E" w:rsidRPr="00660373" w14:paraId="7E84F586" w14:textId="77777777" w:rsidTr="00CA3EE2">
        <w:tc>
          <w:tcPr>
            <w:tcW w:w="9212" w:type="dxa"/>
          </w:tcPr>
          <w:p w14:paraId="772053A2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2E3565E3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51928F01" w14:textId="77777777" w:rsidR="0034378E" w:rsidRPr="00660373" w:rsidRDefault="0034378E" w:rsidP="00CA3EE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4DCBFF8E" w14:textId="77777777" w:rsidR="0034378E" w:rsidRPr="00660373" w:rsidRDefault="0034378E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2.5.1. Uživatelům služeb jsou nabízeny</w:t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>A/F</w:t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2617B764" w14:textId="77777777" w:rsidR="00CA3EE2" w:rsidRPr="00660373" w:rsidRDefault="00CA3EE2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zdravotní </w:t>
      </w:r>
      <w:r w:rsidR="00041BF9" w:rsidRPr="00660373">
        <w:rPr>
          <w:rFonts w:cs="TT15Ct00"/>
          <w:sz w:val="18"/>
          <w:szCs w:val="18"/>
        </w:rPr>
        <w:t xml:space="preserve">tělesné </w:t>
      </w:r>
      <w:r w:rsidRPr="00660373">
        <w:rPr>
          <w:rFonts w:cs="TT15Ct00"/>
          <w:sz w:val="18"/>
          <w:szCs w:val="18"/>
        </w:rPr>
        <w:t>prohlídky a/nebo podrobný screening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76E331C5" w14:textId="77777777" w:rsidR="00CA3EE2" w:rsidRPr="00660373" w:rsidRDefault="00041BF9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chorob</w:t>
      </w:r>
      <w:r w:rsidR="00CA3EE2" w:rsidRPr="00660373">
        <w:rPr>
          <w:rFonts w:cs="TT15Ct00"/>
          <w:sz w:val="18"/>
          <w:szCs w:val="18"/>
        </w:rPr>
        <w:t xml:space="preserve"> při vstupu do zařízení nebo</w:t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>A/I</w:t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  <w:t xml:space="preserve">A/I </w:t>
      </w:r>
    </w:p>
    <w:p w14:paraId="04F9467C" w14:textId="77777777" w:rsidR="0034378E" w:rsidRPr="00660373" w:rsidRDefault="00CA3EE2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pravidelně poté.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A11B685" w14:textId="77777777" w:rsidR="00CA3EE2" w:rsidRPr="00660373" w:rsidRDefault="00CA3EE2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494045A" w14:textId="77777777" w:rsidR="00CA3EE2" w:rsidRPr="00660373" w:rsidRDefault="00CA3EE2" w:rsidP="0034378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D77CA15" w14:textId="77777777" w:rsidR="00CA3EE2" w:rsidRPr="00660373" w:rsidRDefault="00CA3EE2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2.5.2. </w:t>
      </w:r>
      <w:r w:rsidR="00884184" w:rsidRPr="00660373">
        <w:rPr>
          <w:rFonts w:cs="TT15Ct00"/>
          <w:sz w:val="18"/>
          <w:szCs w:val="18"/>
        </w:rPr>
        <w:t>Léčba</w:t>
      </w:r>
      <w:r w:rsidRPr="00660373">
        <w:rPr>
          <w:rFonts w:cs="TT15Ct00"/>
          <w:sz w:val="18"/>
          <w:szCs w:val="18"/>
        </w:rPr>
        <w:t xml:space="preserve"> </w:t>
      </w:r>
      <w:r w:rsidR="00041BF9" w:rsidRPr="00660373">
        <w:rPr>
          <w:rFonts w:cs="TT15Ct00"/>
          <w:sz w:val="18"/>
          <w:szCs w:val="18"/>
        </w:rPr>
        <w:t xml:space="preserve">hlavních </w:t>
      </w:r>
      <w:r w:rsidRPr="00660373">
        <w:rPr>
          <w:rFonts w:cs="TT15Ct00"/>
          <w:sz w:val="18"/>
          <w:szCs w:val="18"/>
        </w:rPr>
        <w:t>zdravotních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77907C37" w14:textId="77777777" w:rsidR="00CA3EE2" w:rsidRPr="00660373" w:rsidRDefault="00884184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problémů včetně očkování je </w:t>
      </w:r>
      <w:r w:rsidR="00CA3EE2" w:rsidRPr="00660373">
        <w:rPr>
          <w:rFonts w:cs="TT15Ct00"/>
          <w:sz w:val="18"/>
          <w:szCs w:val="18"/>
        </w:rPr>
        <w:t>uživatelům</w:t>
      </w:r>
      <w:r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>A/P</w:t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</w:r>
      <w:r w:rsidR="00CA3EE2" w:rsidRPr="00660373">
        <w:rPr>
          <w:rFonts w:cs="TT15Dt00"/>
          <w:sz w:val="18"/>
          <w:szCs w:val="18"/>
        </w:rPr>
        <w:tab/>
        <w:t>A/P</w:t>
      </w:r>
      <w:r w:rsidR="00CA3EE2" w:rsidRPr="00660373">
        <w:rPr>
          <w:rFonts w:cs="TT15Ct00"/>
          <w:sz w:val="18"/>
          <w:szCs w:val="18"/>
        </w:rPr>
        <w:t xml:space="preserve"> </w:t>
      </w:r>
    </w:p>
    <w:p w14:paraId="7CFA3C18" w14:textId="77777777" w:rsidR="00CA3EE2" w:rsidRPr="00660373" w:rsidRDefault="00CA3EE2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služeb </w:t>
      </w:r>
      <w:r w:rsidR="00884184" w:rsidRPr="00660373">
        <w:rPr>
          <w:rFonts w:cs="TT15Ct00"/>
          <w:sz w:val="18"/>
          <w:szCs w:val="18"/>
        </w:rPr>
        <w:t xml:space="preserve">dostupná přímo </w:t>
      </w:r>
      <w:r w:rsidRPr="00660373">
        <w:rPr>
          <w:rFonts w:cs="TT15Ct00"/>
          <w:sz w:val="18"/>
          <w:szCs w:val="18"/>
        </w:rPr>
        <w:t>v zařízení nebo</w:t>
      </w:r>
      <w:r w:rsidR="00884184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6E05723" w14:textId="77777777" w:rsidR="00CA3EE2" w:rsidRPr="00660373" w:rsidRDefault="00041BF9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na doporučení</w:t>
      </w:r>
      <w:r w:rsidR="00884184" w:rsidRPr="00660373">
        <w:rPr>
          <w:rFonts w:cs="TT15Ct00"/>
          <w:sz w:val="18"/>
          <w:szCs w:val="18"/>
        </w:rPr>
        <w:t xml:space="preserve"> jinde.</w:t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  <w:t>N/I</w:t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</w:r>
      <w:r w:rsidR="00CA3EE2" w:rsidRPr="00660373">
        <w:rPr>
          <w:rFonts w:cs="TT15Ct00"/>
          <w:sz w:val="18"/>
          <w:szCs w:val="18"/>
        </w:rPr>
        <w:tab/>
        <w:t>N/I</w:t>
      </w:r>
    </w:p>
    <w:p w14:paraId="077B9B48" w14:textId="77777777" w:rsidR="00CA3EE2" w:rsidRPr="00660373" w:rsidRDefault="00CA3EE2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C00CA29" w14:textId="77777777" w:rsidR="00CA3EE2" w:rsidRPr="00660373" w:rsidRDefault="00CA3EE2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55858CB" w14:textId="77777777" w:rsidR="007C4B59" w:rsidRPr="00660373" w:rsidRDefault="00CA3EE2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2.5.3. V případě nutnosti chirurgic</w:t>
      </w:r>
      <w:r w:rsidR="007C4B59" w:rsidRPr="00660373">
        <w:rPr>
          <w:rFonts w:cs="TT15Ct00"/>
          <w:sz w:val="18"/>
          <w:szCs w:val="18"/>
        </w:rPr>
        <w:t>kých</w:t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>A/F</w:t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  <w:t>A/F</w:t>
      </w:r>
      <w:r w:rsidR="007C4B59" w:rsidRPr="00660373">
        <w:rPr>
          <w:rFonts w:cs="TT15Ct00"/>
          <w:sz w:val="18"/>
          <w:szCs w:val="18"/>
        </w:rPr>
        <w:t xml:space="preserve"> </w:t>
      </w:r>
    </w:p>
    <w:p w14:paraId="19532BAE" w14:textId="77777777" w:rsidR="007C4B59" w:rsidRPr="00660373" w:rsidRDefault="007C4B59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nebo lékařských procedur, které </w:t>
      </w:r>
      <w:r w:rsidR="001B4B72" w:rsidRPr="00660373">
        <w:rPr>
          <w:rFonts w:cs="TT15Ct00"/>
          <w:sz w:val="18"/>
          <w:szCs w:val="18"/>
        </w:rPr>
        <w:t>ne</w:t>
      </w:r>
      <w:r w:rsidRPr="00660373">
        <w:rPr>
          <w:rFonts w:cs="TT15Ct00"/>
          <w:sz w:val="18"/>
          <w:szCs w:val="18"/>
        </w:rPr>
        <w:t>mohou být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26BF7413" w14:textId="77777777" w:rsidR="007C4B59" w:rsidRPr="00660373" w:rsidRDefault="007C4B59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poskytová</w:t>
      </w:r>
      <w:r w:rsidR="001B4B72" w:rsidRPr="00660373">
        <w:rPr>
          <w:rFonts w:cs="TT15Ct00"/>
          <w:sz w:val="18"/>
          <w:szCs w:val="18"/>
        </w:rPr>
        <w:t xml:space="preserve">ny v zařízení, existují příslušné </w:t>
      </w:r>
      <w:r w:rsidRPr="00660373">
        <w:rPr>
          <w:rFonts w:cs="TT15Ct00"/>
          <w:sz w:val="18"/>
          <w:szCs w:val="18"/>
        </w:rPr>
        <w:t>mechanismy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A/I </w:t>
      </w:r>
    </w:p>
    <w:p w14:paraId="19D4C9C8" w14:textId="77777777" w:rsidR="007C4B59" w:rsidRPr="00660373" w:rsidRDefault="007C4B59" w:rsidP="007C4B5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pro včasné zajištění těchto zdravotnických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34DBF12" w14:textId="77777777" w:rsidR="007C4B59" w:rsidRPr="00660373" w:rsidRDefault="007C4B59" w:rsidP="007C4B5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uživatelům služeb.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8A7DEF8" w14:textId="77777777" w:rsidR="007C4B59" w:rsidRPr="00660373" w:rsidRDefault="007C4B59" w:rsidP="007C4B5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B21AA3B" w14:textId="77777777" w:rsidR="007C4B59" w:rsidRPr="00660373" w:rsidRDefault="007C4B59" w:rsidP="007C4B5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2.5.4. V zařízení je poskytováno pravidelné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658C86FA" w14:textId="77777777" w:rsidR="007C4B59" w:rsidRPr="00660373" w:rsidRDefault="00D7493F" w:rsidP="007C4B59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zdravotnické</w:t>
      </w:r>
      <w:r w:rsidR="001B4B72" w:rsidRPr="00660373">
        <w:rPr>
          <w:rFonts w:cs="TT15Ct00"/>
          <w:sz w:val="18"/>
          <w:szCs w:val="18"/>
        </w:rPr>
        <w:t xml:space="preserve"> vzdělávání a osvěta</w:t>
      </w:r>
      <w:r w:rsidR="007C4B59" w:rsidRPr="00660373">
        <w:rPr>
          <w:rFonts w:cs="TT15Ct00"/>
          <w:sz w:val="18"/>
          <w:szCs w:val="18"/>
        </w:rPr>
        <w:t xml:space="preserve">. </w:t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C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>A/P</w:t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</w:r>
      <w:r w:rsidR="007C4B59" w:rsidRPr="00660373">
        <w:rPr>
          <w:rFonts w:cs="TT15Dt00"/>
          <w:sz w:val="18"/>
          <w:szCs w:val="18"/>
        </w:rPr>
        <w:tab/>
        <w:t>A/P</w:t>
      </w:r>
    </w:p>
    <w:p w14:paraId="5B231416" w14:textId="77777777" w:rsidR="007C4B59" w:rsidRPr="00660373" w:rsidRDefault="007C4B59" w:rsidP="007C4B59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BC68614" w14:textId="77777777" w:rsidR="007C4B59" w:rsidRPr="00660373" w:rsidRDefault="007C4B59" w:rsidP="00CA3EE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N/I </w:t>
      </w:r>
    </w:p>
    <w:p w14:paraId="3A12914C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55CD6F7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5AFB114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2.5.5. Uživatelé služeb jsou informováni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4028FCBF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 záleži</w:t>
      </w:r>
      <w:r w:rsidR="00D7493F" w:rsidRPr="00660373">
        <w:rPr>
          <w:rFonts w:cs="TT15Ct00"/>
          <w:sz w:val="18"/>
          <w:szCs w:val="18"/>
        </w:rPr>
        <w:t xml:space="preserve">tostech v oblasti reprodukčního </w:t>
      </w:r>
      <w:r w:rsidRPr="00660373">
        <w:rPr>
          <w:rFonts w:cs="TT15Ct00"/>
          <w:sz w:val="18"/>
          <w:szCs w:val="18"/>
        </w:rPr>
        <w:t xml:space="preserve">zdraví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7F74F2DD" w14:textId="77777777" w:rsidR="00956F9B" w:rsidRPr="00660373" w:rsidRDefault="00D7493F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</w:t>
      </w:r>
      <w:r w:rsidR="00956F9B" w:rsidRPr="00660373">
        <w:rPr>
          <w:rFonts w:cs="TT15Ct00"/>
          <w:sz w:val="18"/>
          <w:szCs w:val="18"/>
        </w:rPr>
        <w:t xml:space="preserve">plánování rodiny. 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>A/I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>A/I</w:t>
      </w:r>
    </w:p>
    <w:p w14:paraId="4496136D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N/I </w:t>
      </w:r>
    </w:p>
    <w:p w14:paraId="4C742246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E53C3EE" w14:textId="77777777" w:rsidR="0098521C" w:rsidRPr="00660373" w:rsidRDefault="0098521C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E90358A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2.5.6. Služby v oblasti všeobecného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4D62ABD3" w14:textId="77777777" w:rsidR="00956F9B" w:rsidRPr="00660373" w:rsidRDefault="00D7493F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reprodukčního zdravotnictví</w:t>
      </w:r>
      <w:r w:rsidR="00956F9B" w:rsidRPr="00660373">
        <w:rPr>
          <w:rFonts w:cs="TT15Ct00"/>
          <w:sz w:val="18"/>
          <w:szCs w:val="18"/>
        </w:rPr>
        <w:t xml:space="preserve"> jsou poskytovány</w:t>
      </w:r>
      <w:r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Dt00"/>
          <w:sz w:val="18"/>
          <w:szCs w:val="18"/>
        </w:rPr>
        <w:t>A/P</w:t>
      </w:r>
      <w:r w:rsidR="00956F9B" w:rsidRPr="00660373">
        <w:rPr>
          <w:rFonts w:cs="TT15Dt00"/>
          <w:sz w:val="18"/>
          <w:szCs w:val="18"/>
        </w:rPr>
        <w:tab/>
      </w:r>
      <w:r w:rsidR="00956F9B" w:rsidRPr="00660373">
        <w:rPr>
          <w:rFonts w:cs="TT15Dt00"/>
          <w:sz w:val="18"/>
          <w:szCs w:val="18"/>
        </w:rPr>
        <w:tab/>
      </w:r>
      <w:r w:rsidR="00956F9B" w:rsidRPr="00660373">
        <w:rPr>
          <w:rFonts w:cs="TT15Dt00"/>
          <w:sz w:val="18"/>
          <w:szCs w:val="18"/>
        </w:rPr>
        <w:tab/>
      </w:r>
      <w:r w:rsidR="00956F9B" w:rsidRPr="00660373">
        <w:rPr>
          <w:rFonts w:cs="TT15Dt00"/>
          <w:sz w:val="18"/>
          <w:szCs w:val="18"/>
        </w:rPr>
        <w:tab/>
        <w:t>A/P</w:t>
      </w:r>
    </w:p>
    <w:p w14:paraId="5D669C6F" w14:textId="77777777" w:rsidR="00956F9B" w:rsidRPr="00660373" w:rsidRDefault="00D7493F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uživatelům </w:t>
      </w:r>
      <w:r w:rsidR="001B4B72" w:rsidRPr="00660373">
        <w:rPr>
          <w:rFonts w:cs="TT15Ct00"/>
          <w:sz w:val="18"/>
          <w:szCs w:val="18"/>
        </w:rPr>
        <w:t>služeb s jejich</w:t>
      </w:r>
      <w:r w:rsidR="00956F9B" w:rsidRPr="00660373">
        <w:rPr>
          <w:rFonts w:cs="TT15Ct00"/>
          <w:sz w:val="18"/>
          <w:szCs w:val="18"/>
        </w:rPr>
        <w:t xml:space="preserve"> svobodným a informovaným 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>A/I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>A/I</w:t>
      </w:r>
    </w:p>
    <w:p w14:paraId="448C45E9" w14:textId="77777777" w:rsidR="00956F9B" w:rsidRPr="00660373" w:rsidRDefault="00D7493F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souhlasem.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>N/I</w:t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</w:r>
      <w:r w:rsidR="00956F9B" w:rsidRPr="00660373">
        <w:rPr>
          <w:rFonts w:cs="TT15Ct00"/>
          <w:sz w:val="18"/>
          <w:szCs w:val="18"/>
        </w:rPr>
        <w:tab/>
        <w:t xml:space="preserve">N/I </w:t>
      </w:r>
    </w:p>
    <w:p w14:paraId="5462D196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E0F4E71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C4134EB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C97FC8D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DC09D9D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Téma 3</w:t>
      </w:r>
    </w:p>
    <w:p w14:paraId="616B7B8E" w14:textId="77777777" w:rsidR="00956F9B" w:rsidRPr="00660373" w:rsidRDefault="0002208F" w:rsidP="00956F9B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bCs/>
          <w:color w:val="000000"/>
          <w:sz w:val="18"/>
          <w:szCs w:val="18"/>
        </w:rPr>
      </w:pPr>
      <w:r w:rsidRPr="00660373">
        <w:rPr>
          <w:rFonts w:cs="TT15Ct00"/>
          <w:b/>
          <w:sz w:val="18"/>
          <w:szCs w:val="18"/>
        </w:rPr>
        <w:t>Právo na uplatnění právní způsobilosti a právo na svobodu a osobní bezpečnost</w:t>
      </w:r>
      <w:r w:rsidR="007C0CA1" w:rsidRPr="00660373">
        <w:rPr>
          <w:rFonts w:ascii="Arial" w:hAnsi="Arial" w:cs="Arial"/>
          <w:color w:val="000000"/>
        </w:rPr>
        <w:t xml:space="preserve"> </w:t>
      </w:r>
      <w:r w:rsidR="00956F9B" w:rsidRPr="00660373">
        <w:rPr>
          <w:rFonts w:cs="TT15Ct00"/>
          <w:b/>
          <w:bCs/>
          <w:sz w:val="18"/>
          <w:szCs w:val="18"/>
        </w:rPr>
        <w:t>(</w:t>
      </w:r>
      <w:r w:rsidRPr="00660373">
        <w:rPr>
          <w:rFonts w:cs="TT15Ct00"/>
          <w:b/>
          <w:bCs/>
          <w:sz w:val="18"/>
          <w:szCs w:val="18"/>
        </w:rPr>
        <w:t>Čl</w:t>
      </w:r>
      <w:r w:rsidR="007C0CA1" w:rsidRPr="00660373">
        <w:rPr>
          <w:rFonts w:cs="TT15Ct00"/>
          <w:b/>
          <w:bCs/>
          <w:sz w:val="18"/>
          <w:szCs w:val="18"/>
        </w:rPr>
        <w:t xml:space="preserve">. </w:t>
      </w:r>
      <w:r w:rsidR="00956F9B" w:rsidRPr="00660373">
        <w:rPr>
          <w:rFonts w:cs="TT15Ct00"/>
          <w:b/>
          <w:bCs/>
          <w:sz w:val="18"/>
          <w:szCs w:val="18"/>
        </w:rPr>
        <w:t xml:space="preserve">12 a 14 </w:t>
      </w:r>
      <w:r w:rsidR="00823B55" w:rsidRPr="00660373">
        <w:rPr>
          <w:rFonts w:cs="TT15Ct00"/>
          <w:b/>
          <w:bCs/>
          <w:sz w:val="18"/>
          <w:szCs w:val="18"/>
        </w:rPr>
        <w:t>ÚPOZP</w:t>
      </w:r>
      <w:r w:rsidR="00956F9B" w:rsidRPr="00660373">
        <w:rPr>
          <w:rFonts w:cs="TT15Ct00"/>
          <w:b/>
          <w:bCs/>
          <w:sz w:val="18"/>
          <w:szCs w:val="18"/>
        </w:rPr>
        <w:t>)</w:t>
      </w:r>
    </w:p>
    <w:p w14:paraId="736FE999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18"/>
          <w:szCs w:val="18"/>
        </w:rPr>
      </w:pPr>
    </w:p>
    <w:p w14:paraId="27618BD1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Celkové hodnocení:</w:t>
      </w:r>
    </w:p>
    <w:p w14:paraId="643DA6DE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</w:p>
    <w:p w14:paraId="2C37799A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041BF9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6740D273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041BF9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CD666E3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0835D588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144D6553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  <w:r w:rsidRPr="00660373">
        <w:rPr>
          <w:rFonts w:cs="TT15Dt00"/>
          <w:b/>
          <w:sz w:val="18"/>
          <w:szCs w:val="18"/>
        </w:rPr>
        <w:t>Standardy:</w:t>
      </w:r>
    </w:p>
    <w:p w14:paraId="7834ED5A" w14:textId="77777777" w:rsidR="00956F9B" w:rsidRPr="00660373" w:rsidRDefault="00956F9B" w:rsidP="00956F9B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3.1</w:t>
      </w:r>
      <w:r w:rsidRPr="00660373">
        <w:rPr>
          <w:rFonts w:cs="TT15Ct00"/>
          <w:color w:val="000000"/>
          <w:sz w:val="18"/>
          <w:szCs w:val="18"/>
        </w:rPr>
        <w:tab/>
      </w:r>
      <w:r w:rsidR="00144CAE" w:rsidRPr="00660373">
        <w:rPr>
          <w:rFonts w:cs="TT15Ct00"/>
          <w:color w:val="000000"/>
          <w:sz w:val="18"/>
          <w:szCs w:val="18"/>
        </w:rPr>
        <w:t xml:space="preserve">Preference uživatelů služeb ohledně místa a způsobu léčby jsou vždy prioritou </w:t>
      </w:r>
    </w:p>
    <w:p w14:paraId="21828B7C" w14:textId="77777777" w:rsidR="00956F9B" w:rsidRPr="00660373" w:rsidRDefault="00144CAE" w:rsidP="00956F9B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Duševní zdraví</w:t>
      </w:r>
      <w:r w:rsidR="00956F9B" w:rsidRPr="00660373">
        <w:rPr>
          <w:rFonts w:cs="TT15Ct00"/>
          <w:color w:val="000000"/>
          <w:sz w:val="18"/>
          <w:szCs w:val="18"/>
        </w:rPr>
        <w:t xml:space="preserve">: </w:t>
      </w:r>
      <w:r w:rsidR="00956F9B"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="00956F9B"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="00956F9B"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="00956F9B" w:rsidRPr="00660373">
        <w:rPr>
          <w:rFonts w:cs="TT15Ct00"/>
          <w:color w:val="000000"/>
          <w:sz w:val="18"/>
          <w:szCs w:val="18"/>
        </w:rPr>
        <w:tab/>
        <w:t>N/I</w:t>
      </w:r>
      <w:r w:rsidR="00956F9B" w:rsidRPr="00660373">
        <w:rPr>
          <w:rFonts w:cs="TT15Ct00"/>
          <w:color w:val="000000"/>
          <w:sz w:val="18"/>
          <w:szCs w:val="18"/>
        </w:rPr>
        <w:tab/>
        <w:t>N/A</w:t>
      </w:r>
    </w:p>
    <w:p w14:paraId="282DDC34" w14:textId="77777777" w:rsidR="00956F9B" w:rsidRPr="00660373" w:rsidRDefault="00144CAE" w:rsidP="00956F9B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</w:t>
      </w:r>
      <w:r w:rsidR="00956F9B" w:rsidRPr="00660373">
        <w:rPr>
          <w:rFonts w:cs="TT15Dt00"/>
          <w:color w:val="808080"/>
          <w:sz w:val="18"/>
          <w:szCs w:val="18"/>
        </w:rPr>
        <w:t>:</w:t>
      </w:r>
      <w:r w:rsidR="00956F9B"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="00956F9B"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="00956F9B"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="00956F9B"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="00956F9B" w:rsidRPr="00660373">
        <w:rPr>
          <w:rFonts w:cs="TT15Dt00"/>
          <w:color w:val="808080"/>
          <w:sz w:val="18"/>
          <w:szCs w:val="18"/>
        </w:rPr>
        <w:tab/>
        <w:t>N/A</w:t>
      </w:r>
    </w:p>
    <w:p w14:paraId="02658DA9" w14:textId="77777777" w:rsidR="00144CAE" w:rsidRPr="00660373" w:rsidRDefault="00144CAE" w:rsidP="00956F9B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0CF84CE9" w14:textId="77777777" w:rsidR="00956F9B" w:rsidRPr="00660373" w:rsidRDefault="00956F9B" w:rsidP="00312784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3.2 </w:t>
      </w:r>
      <w:r w:rsidR="00144CAE" w:rsidRPr="00660373">
        <w:rPr>
          <w:rFonts w:cs="TT15Ct00"/>
          <w:color w:val="000000"/>
          <w:sz w:val="18"/>
          <w:szCs w:val="18"/>
        </w:rPr>
        <w:tab/>
      </w:r>
      <w:r w:rsidR="006F57B1" w:rsidRPr="00660373">
        <w:rPr>
          <w:rFonts w:cs="TT15Ct00"/>
          <w:color w:val="000000"/>
          <w:sz w:val="18"/>
          <w:szCs w:val="18"/>
        </w:rPr>
        <w:t>Jsou zajištěny procedury a bezpečnostní opatření</w:t>
      </w:r>
      <w:r w:rsidR="00D7493F" w:rsidRPr="00660373">
        <w:rPr>
          <w:rFonts w:cs="TT15Ct00"/>
          <w:color w:val="000000"/>
          <w:sz w:val="18"/>
          <w:szCs w:val="18"/>
        </w:rPr>
        <w:t xml:space="preserve"> proti </w:t>
      </w:r>
      <w:r w:rsidR="00884184" w:rsidRPr="00660373">
        <w:rPr>
          <w:rFonts w:cs="TT15Ct00"/>
          <w:color w:val="000000"/>
          <w:sz w:val="18"/>
          <w:szCs w:val="18"/>
        </w:rPr>
        <w:t>zadržování</w:t>
      </w:r>
      <w:r w:rsidR="00312784" w:rsidRPr="00660373">
        <w:rPr>
          <w:rFonts w:cs="TT15Ct00"/>
          <w:color w:val="000000"/>
          <w:sz w:val="18"/>
          <w:szCs w:val="18"/>
        </w:rPr>
        <w:t xml:space="preserve"> </w:t>
      </w:r>
      <w:r w:rsidR="00211B00" w:rsidRPr="00660373">
        <w:rPr>
          <w:rFonts w:cs="TT15Ct00"/>
          <w:color w:val="000000"/>
          <w:sz w:val="18"/>
          <w:szCs w:val="18"/>
        </w:rPr>
        <w:t>uživatele</w:t>
      </w:r>
      <w:r w:rsidR="006F57B1" w:rsidRPr="00660373">
        <w:rPr>
          <w:rFonts w:cs="TT15Ct00"/>
          <w:color w:val="000000"/>
          <w:sz w:val="18"/>
          <w:szCs w:val="18"/>
        </w:rPr>
        <w:t xml:space="preserve"> v zařízení</w:t>
      </w:r>
      <w:r w:rsidR="00884184" w:rsidRPr="00660373">
        <w:rPr>
          <w:rFonts w:cs="TT15Ct00"/>
          <w:color w:val="000000"/>
          <w:sz w:val="18"/>
          <w:szCs w:val="18"/>
        </w:rPr>
        <w:t xml:space="preserve"> a jeho léčbě</w:t>
      </w:r>
      <w:r w:rsidR="00312784" w:rsidRPr="00660373">
        <w:rPr>
          <w:rFonts w:cs="TT15Ct00"/>
          <w:color w:val="000000"/>
          <w:sz w:val="18"/>
          <w:szCs w:val="18"/>
        </w:rPr>
        <w:t xml:space="preserve"> bez </w:t>
      </w:r>
      <w:r w:rsidR="00884184" w:rsidRPr="00660373">
        <w:rPr>
          <w:rFonts w:cs="TT15Ct00"/>
          <w:color w:val="000000"/>
          <w:sz w:val="18"/>
          <w:szCs w:val="18"/>
        </w:rPr>
        <w:t xml:space="preserve">jeho </w:t>
      </w:r>
      <w:r w:rsidR="00312784" w:rsidRPr="00660373">
        <w:rPr>
          <w:rFonts w:cs="TT15Ct00"/>
          <w:color w:val="000000"/>
          <w:sz w:val="18"/>
          <w:szCs w:val="18"/>
        </w:rPr>
        <w:t xml:space="preserve">svobodného a informovaného souhlasu. </w:t>
      </w:r>
    </w:p>
    <w:p w14:paraId="2CAB492F" w14:textId="77777777" w:rsidR="00312784" w:rsidRPr="00660373" w:rsidRDefault="00312784" w:rsidP="0031278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422365EF" w14:textId="77777777" w:rsidR="00312784" w:rsidRPr="00660373" w:rsidRDefault="00312784" w:rsidP="0031278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630A528F" w14:textId="77777777" w:rsidR="00312784" w:rsidRPr="00660373" w:rsidRDefault="00312784" w:rsidP="0031278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1E0E1A1C" w14:textId="77777777" w:rsidR="00084D52" w:rsidRPr="00660373" w:rsidRDefault="00312784" w:rsidP="00084D52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3.3 </w:t>
      </w:r>
      <w:r w:rsidRPr="00660373">
        <w:rPr>
          <w:rFonts w:cs="TT15Ct00"/>
          <w:sz w:val="18"/>
          <w:szCs w:val="18"/>
        </w:rPr>
        <w:tab/>
        <w:t xml:space="preserve">Uživatelé služeb mohou </w:t>
      </w:r>
      <w:r w:rsidR="00353534" w:rsidRPr="00660373">
        <w:rPr>
          <w:rFonts w:cs="TT15Ct00"/>
          <w:sz w:val="18"/>
          <w:szCs w:val="18"/>
        </w:rPr>
        <w:t xml:space="preserve">uplatňovat </w:t>
      </w:r>
      <w:r w:rsidR="00084D52" w:rsidRPr="00660373">
        <w:rPr>
          <w:rFonts w:cs="TT15Ct00"/>
          <w:sz w:val="18"/>
          <w:szCs w:val="18"/>
        </w:rPr>
        <w:t xml:space="preserve">svoji právní způsobilost a je jim poskytována </w:t>
      </w:r>
      <w:r w:rsidR="00B32DB7" w:rsidRPr="00660373">
        <w:rPr>
          <w:rFonts w:cs="TT15Ct00"/>
          <w:sz w:val="18"/>
          <w:szCs w:val="18"/>
        </w:rPr>
        <w:t>podpora</w:t>
      </w:r>
      <w:r w:rsidR="00B32DB7" w:rsidRPr="00660373">
        <w:rPr>
          <w:rFonts w:cs="TT15Ct00"/>
          <w:sz w:val="18"/>
          <w:szCs w:val="18"/>
          <w:vertAlign w:val="superscript"/>
        </w:rPr>
        <w:t>3</w:t>
      </w:r>
      <w:r w:rsidR="00B32DB7" w:rsidRPr="00660373">
        <w:rPr>
          <w:rFonts w:cs="TT15Ct00"/>
          <w:sz w:val="18"/>
          <w:szCs w:val="18"/>
        </w:rPr>
        <w:t>,</w:t>
      </w:r>
      <w:r w:rsidR="00B32DB7" w:rsidRPr="00660373">
        <w:rPr>
          <w:rFonts w:cs="TT15Ct00"/>
          <w:sz w:val="18"/>
          <w:szCs w:val="18"/>
          <w:vertAlign w:val="superscript"/>
        </w:rPr>
        <w:t xml:space="preserve"> </w:t>
      </w:r>
      <w:r w:rsidR="00B32DB7" w:rsidRPr="00660373">
        <w:rPr>
          <w:rFonts w:cs="TT15Ct00"/>
          <w:sz w:val="18"/>
          <w:szCs w:val="18"/>
        </w:rPr>
        <w:t>kterou</w:t>
      </w:r>
      <w:r w:rsidR="00D7493F" w:rsidRPr="00660373">
        <w:rPr>
          <w:rFonts w:cs="TT15Ct00"/>
          <w:sz w:val="18"/>
          <w:szCs w:val="18"/>
        </w:rPr>
        <w:t xml:space="preserve"> mohou </w:t>
      </w:r>
      <w:r w:rsidR="00084D52" w:rsidRPr="00660373">
        <w:rPr>
          <w:rFonts w:cs="TT15Ct00"/>
          <w:sz w:val="18"/>
          <w:szCs w:val="18"/>
        </w:rPr>
        <w:t xml:space="preserve">pro </w:t>
      </w:r>
      <w:r w:rsidR="00353534" w:rsidRPr="00660373">
        <w:rPr>
          <w:rFonts w:cs="TT15Ct00"/>
          <w:sz w:val="18"/>
          <w:szCs w:val="18"/>
        </w:rPr>
        <w:t xml:space="preserve">uplatnění </w:t>
      </w:r>
      <w:r w:rsidR="00084D52" w:rsidRPr="00660373">
        <w:rPr>
          <w:rFonts w:cs="TT15Ct00"/>
          <w:sz w:val="18"/>
          <w:szCs w:val="18"/>
        </w:rPr>
        <w:t>své právní způsobilosti</w:t>
      </w:r>
      <w:r w:rsidR="00D7493F" w:rsidRPr="00660373">
        <w:rPr>
          <w:rFonts w:cs="TT15Ct00"/>
          <w:sz w:val="18"/>
          <w:szCs w:val="18"/>
        </w:rPr>
        <w:t xml:space="preserve"> potřebovat</w:t>
      </w:r>
      <w:r w:rsidR="00084D52" w:rsidRPr="00660373">
        <w:rPr>
          <w:rFonts w:cs="TT15Ct00"/>
          <w:sz w:val="18"/>
          <w:szCs w:val="18"/>
        </w:rPr>
        <w:t>.</w:t>
      </w:r>
    </w:p>
    <w:p w14:paraId="1E0C55B4" w14:textId="77777777" w:rsidR="00084D52" w:rsidRPr="00660373" w:rsidRDefault="00084D52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A409056" w14:textId="77777777" w:rsidR="00084D52" w:rsidRPr="00660373" w:rsidRDefault="00084D52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79EE2B0D" w14:textId="77777777" w:rsidR="00084D52" w:rsidRPr="00660373" w:rsidRDefault="00084D52" w:rsidP="00084D52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sz w:val="18"/>
          <w:szCs w:val="18"/>
        </w:rPr>
      </w:pPr>
    </w:p>
    <w:p w14:paraId="40F67C92" w14:textId="77777777" w:rsidR="00084D52" w:rsidRPr="00660373" w:rsidRDefault="00084D52" w:rsidP="00084D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3.4 </w:t>
      </w:r>
      <w:r w:rsidRPr="00660373">
        <w:rPr>
          <w:rFonts w:cs="TT15Ct00"/>
          <w:sz w:val="18"/>
          <w:szCs w:val="18"/>
        </w:rPr>
        <w:tab/>
        <w:t xml:space="preserve">Uživatelé služeb mají právo na diskrétnost a přístup ke svým osobním zdravotním informacím. </w:t>
      </w:r>
    </w:p>
    <w:p w14:paraId="4B15C7C7" w14:textId="77777777" w:rsidR="00084D52" w:rsidRPr="00660373" w:rsidRDefault="00084D52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1D9DF5DC" w14:textId="77777777" w:rsidR="00084D52" w:rsidRPr="00660373" w:rsidRDefault="00084D52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4FEDC739" w14:textId="77777777" w:rsidR="00620CEE" w:rsidRPr="00660373" w:rsidRDefault="00620CEE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7000A86D" w14:textId="77777777" w:rsidR="00084D52" w:rsidRPr="00660373" w:rsidRDefault="00620CEE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_________________________________</w:t>
      </w:r>
    </w:p>
    <w:p w14:paraId="644A4BD1" w14:textId="77777777" w:rsidR="00084D52" w:rsidRPr="00660373" w:rsidRDefault="00084D52" w:rsidP="00084D5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6"/>
          <w:szCs w:val="16"/>
        </w:rPr>
      </w:pPr>
      <w:r w:rsidRPr="00660373">
        <w:rPr>
          <w:rFonts w:cs="TT15Ct00"/>
          <w:sz w:val="16"/>
          <w:szCs w:val="16"/>
          <w:vertAlign w:val="superscript"/>
        </w:rPr>
        <w:t xml:space="preserve">3 </w:t>
      </w:r>
      <w:r w:rsidRPr="00660373">
        <w:rPr>
          <w:rFonts w:cs="TT15Ct00"/>
          <w:sz w:val="16"/>
          <w:szCs w:val="16"/>
        </w:rPr>
        <w:t>Viz Příloha 2 pro další informace o podpoře při rozhodování.</w:t>
      </w:r>
    </w:p>
    <w:p w14:paraId="114B7243" w14:textId="77777777" w:rsidR="00620CEE" w:rsidRPr="00660373" w:rsidRDefault="00620CEE" w:rsidP="00620CE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</w:p>
    <w:p w14:paraId="166B25F2" w14:textId="77777777" w:rsidR="00620CEE" w:rsidRPr="00660373" w:rsidRDefault="00620CEE" w:rsidP="00620CE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</w:p>
    <w:p w14:paraId="279B71D5" w14:textId="77777777" w:rsidR="00B32DB7" w:rsidRPr="00660373" w:rsidRDefault="00B32DB7" w:rsidP="00620CE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</w:p>
    <w:p w14:paraId="116AC5B5" w14:textId="77777777" w:rsidR="00620CEE" w:rsidRPr="00660373" w:rsidRDefault="00620CEE" w:rsidP="00620CE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3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3.1</w:t>
      </w:r>
    </w:p>
    <w:p w14:paraId="482F759D" w14:textId="77777777" w:rsidR="00620CEE" w:rsidRPr="00660373" w:rsidRDefault="00620CEE" w:rsidP="00620CE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620CEE" w:rsidRPr="00660373" w14:paraId="46991C60" w14:textId="77777777" w:rsidTr="00787342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FBFDF1A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EDEC4D5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331F7CC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FC0D79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69DB5EC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B58E5D7" w14:textId="77777777" w:rsidR="00620CEE" w:rsidRPr="00660373" w:rsidRDefault="00AB6167" w:rsidP="0045267B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765167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21DD6A0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DBF9BDB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ACAF155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620CEE" w:rsidRPr="00660373" w14:paraId="06516662" w14:textId="77777777" w:rsidTr="00787342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AE26830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AC3E70E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2883FA66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6A29EDA0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58DF368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11BFC649" w14:textId="77777777" w:rsidR="00620CEE" w:rsidRPr="00660373" w:rsidRDefault="00620CEE" w:rsidP="00787342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05268869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4BC5DD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1FF27F16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350233A1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08369A7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C78EE0E" w14:textId="77777777" w:rsidR="00620CEE" w:rsidRPr="00660373" w:rsidRDefault="00620CEE" w:rsidP="00787342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7BD1622A" w14:textId="77777777" w:rsidR="00620CEE" w:rsidRPr="00660373" w:rsidRDefault="00420723" w:rsidP="00620CE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lastRenderedPageBreak/>
        <w:t>Standard 3.1 Preference uživatelů služeb</w:t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  <w:t>A/F</w:t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  <w:t xml:space="preserve">A/F </w:t>
      </w:r>
    </w:p>
    <w:p w14:paraId="2AAFD7AD" w14:textId="77777777" w:rsidR="00620CEE" w:rsidRPr="00660373" w:rsidRDefault="00B32DB7" w:rsidP="00620CE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o</w:t>
      </w:r>
      <w:r w:rsidR="00420723" w:rsidRPr="00660373">
        <w:rPr>
          <w:rFonts w:cs="TT15Dt00"/>
          <w:sz w:val="18"/>
          <w:szCs w:val="18"/>
        </w:rPr>
        <w:t xml:space="preserve">hledně místa a způsobu léčby </w:t>
      </w:r>
      <w:r w:rsidR="00420723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  <w:t>A/P</w:t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  <w:t xml:space="preserve">A/P </w:t>
      </w:r>
    </w:p>
    <w:p w14:paraId="36F1C969" w14:textId="77777777" w:rsidR="00620CEE" w:rsidRPr="00660373" w:rsidRDefault="00420723" w:rsidP="00620CE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jsou vždy prioritou</w:t>
      </w:r>
      <w:r w:rsidR="00620CEE" w:rsidRPr="00660373">
        <w:rPr>
          <w:rFonts w:cs="TT15Dt00"/>
          <w:sz w:val="18"/>
          <w:szCs w:val="18"/>
        </w:rPr>
        <w:t>.</w:t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D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>A/I</w:t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  <w:t>A/I</w:t>
      </w:r>
      <w:r w:rsidR="00620CEE" w:rsidRPr="00660373">
        <w:rPr>
          <w:rFonts w:cs="TT15Ct00"/>
          <w:sz w:val="18"/>
          <w:szCs w:val="18"/>
        </w:rPr>
        <w:tab/>
      </w:r>
    </w:p>
    <w:p w14:paraId="74C89882" w14:textId="77777777" w:rsidR="00620CEE" w:rsidRPr="00660373" w:rsidRDefault="008529CB" w:rsidP="00620CE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(Ohodnoťte tento standard po posouzení každého z níže uvedených kritérií.)</w:t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  <w:t>N/I</w:t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</w:r>
      <w:r w:rsidR="00620CEE" w:rsidRPr="00660373">
        <w:rPr>
          <w:rFonts w:cs="TT15Ct00"/>
          <w:sz w:val="18"/>
          <w:szCs w:val="18"/>
        </w:rPr>
        <w:tab/>
        <w:t>N/I</w:t>
      </w:r>
      <w:r w:rsidR="00620CEE" w:rsidRPr="00660373">
        <w:rPr>
          <w:rFonts w:cs="TT15Ct00"/>
          <w:sz w:val="18"/>
          <w:szCs w:val="18"/>
        </w:rPr>
        <w:tab/>
        <w:t xml:space="preserve"> </w:t>
      </w:r>
    </w:p>
    <w:p w14:paraId="4E8FAB7C" w14:textId="77777777" w:rsidR="00620CEE" w:rsidRPr="00660373" w:rsidRDefault="00620CEE" w:rsidP="00620CE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8529CB" w:rsidRPr="00660373">
        <w:rPr>
          <w:rFonts w:cs="TT15Ct00"/>
          <w:sz w:val="18"/>
          <w:szCs w:val="18"/>
        </w:rPr>
        <w:tab/>
      </w:r>
      <w:r w:rsidR="008529CB" w:rsidRPr="00660373">
        <w:rPr>
          <w:rFonts w:cs="TT15Ct00"/>
          <w:sz w:val="18"/>
          <w:szCs w:val="18"/>
        </w:rPr>
        <w:tab/>
      </w:r>
      <w:r w:rsidR="008529CB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78B2A26A" w14:textId="77777777" w:rsidR="00620CEE" w:rsidRPr="00660373" w:rsidRDefault="00620CEE" w:rsidP="00620CE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20CEE" w:rsidRPr="00660373" w14:paraId="0F39DD00" w14:textId="77777777" w:rsidTr="00787342">
        <w:tc>
          <w:tcPr>
            <w:tcW w:w="9212" w:type="dxa"/>
          </w:tcPr>
          <w:p w14:paraId="780DABB3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</w:t>
            </w:r>
            <w:r w:rsidR="00102DCA" w:rsidRPr="00660373">
              <w:rPr>
                <w:rFonts w:cs="TT15Ct00"/>
                <w:sz w:val="18"/>
                <w:szCs w:val="18"/>
              </w:rPr>
              <w:t> </w:t>
            </w:r>
            <w:r w:rsidRPr="00660373">
              <w:rPr>
                <w:rFonts w:cs="TT15Ct00"/>
                <w:sz w:val="18"/>
                <w:szCs w:val="18"/>
              </w:rPr>
              <w:t>dosažení</w:t>
            </w:r>
          </w:p>
          <w:p w14:paraId="3F80E125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4E4A30AB" w14:textId="77777777" w:rsidR="00620CEE" w:rsidRPr="00660373" w:rsidRDefault="00620CEE" w:rsidP="00787342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39E00A6A" w14:textId="77777777" w:rsidR="00420723" w:rsidRPr="00660373" w:rsidRDefault="00420723" w:rsidP="00420723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3.1.1. Preference uživatelů služeb</w:t>
      </w:r>
      <w:r w:rsidR="001B4B72" w:rsidRPr="00660373">
        <w:rPr>
          <w:rFonts w:cs="TT15Ct00"/>
          <w:sz w:val="18"/>
          <w:szCs w:val="18"/>
        </w:rPr>
        <w:t xml:space="preserve"> ohledně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A/F </w:t>
      </w:r>
    </w:p>
    <w:p w14:paraId="62FC4DF0" w14:textId="77777777" w:rsidR="00420723" w:rsidRPr="00660373" w:rsidRDefault="001B4B72" w:rsidP="0042072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místa čerpání služeb jsou vždy </w:t>
      </w:r>
      <w:r w:rsidR="00420723" w:rsidRPr="00660373">
        <w:rPr>
          <w:rFonts w:cs="TT15Ct00"/>
          <w:sz w:val="18"/>
          <w:szCs w:val="18"/>
        </w:rPr>
        <w:t>prioritou</w:t>
      </w:r>
      <w:r w:rsidRPr="00660373">
        <w:rPr>
          <w:rFonts w:cs="TT15Ct00"/>
          <w:sz w:val="18"/>
          <w:szCs w:val="18"/>
        </w:rPr>
        <w:t>.</w:t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Dt00"/>
          <w:sz w:val="18"/>
          <w:szCs w:val="18"/>
        </w:rPr>
        <w:t>A/P</w:t>
      </w:r>
      <w:r w:rsidR="00420723" w:rsidRPr="00660373">
        <w:rPr>
          <w:rFonts w:cs="TT15Dt00"/>
          <w:sz w:val="18"/>
          <w:szCs w:val="18"/>
        </w:rPr>
        <w:tab/>
      </w:r>
      <w:r w:rsidR="00420723" w:rsidRPr="00660373">
        <w:rPr>
          <w:rFonts w:cs="TT15Dt00"/>
          <w:sz w:val="18"/>
          <w:szCs w:val="18"/>
        </w:rPr>
        <w:tab/>
      </w:r>
      <w:r w:rsidR="00420723" w:rsidRPr="00660373">
        <w:rPr>
          <w:rFonts w:cs="TT15Dt00"/>
          <w:sz w:val="18"/>
          <w:szCs w:val="18"/>
        </w:rPr>
        <w:tab/>
      </w:r>
      <w:r w:rsidR="00420723" w:rsidRPr="00660373">
        <w:rPr>
          <w:rFonts w:cs="TT15Dt00"/>
          <w:sz w:val="18"/>
          <w:szCs w:val="18"/>
        </w:rPr>
        <w:tab/>
        <w:t>A/P</w:t>
      </w:r>
    </w:p>
    <w:p w14:paraId="0446CA55" w14:textId="77777777" w:rsidR="00420723" w:rsidRPr="00660373" w:rsidRDefault="00420723" w:rsidP="001B4B72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2ACCBFB3" w14:textId="77777777" w:rsidR="00420723" w:rsidRPr="00660373" w:rsidRDefault="003239BE" w:rsidP="0042072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Ct00"/>
          <w:sz w:val="18"/>
          <w:szCs w:val="18"/>
        </w:rPr>
        <w:tab/>
      </w:r>
      <w:r w:rsidR="00420723" w:rsidRPr="00660373">
        <w:rPr>
          <w:rFonts w:cs="TT15Ct00"/>
          <w:sz w:val="18"/>
          <w:szCs w:val="18"/>
        </w:rPr>
        <w:tab/>
        <w:t xml:space="preserve">N/A </w:t>
      </w:r>
    </w:p>
    <w:p w14:paraId="0BE2FEF0" w14:textId="77777777" w:rsidR="003239BE" w:rsidRPr="00660373" w:rsidRDefault="003239BE" w:rsidP="0042072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E5AE68D" w14:textId="77777777" w:rsidR="003239BE" w:rsidRPr="00660373" w:rsidRDefault="00787342" w:rsidP="003239B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3.1.2. </w:t>
      </w:r>
      <w:r w:rsidR="00D7493F" w:rsidRPr="00660373">
        <w:rPr>
          <w:rFonts w:cs="TT15Ct00"/>
          <w:sz w:val="18"/>
          <w:szCs w:val="18"/>
        </w:rPr>
        <w:t>Je poskytována veškerá podpora</w:t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Dt00"/>
          <w:sz w:val="18"/>
          <w:szCs w:val="18"/>
        </w:rPr>
        <w:t>A/F</w:t>
      </w:r>
      <w:r w:rsidR="003239BE" w:rsidRPr="00660373">
        <w:rPr>
          <w:rFonts w:cs="TT15Dt00"/>
          <w:sz w:val="18"/>
          <w:szCs w:val="18"/>
        </w:rPr>
        <w:tab/>
      </w:r>
      <w:r w:rsidR="003239BE" w:rsidRPr="00660373">
        <w:rPr>
          <w:rFonts w:cs="TT15Dt00"/>
          <w:sz w:val="18"/>
          <w:szCs w:val="18"/>
        </w:rPr>
        <w:tab/>
      </w:r>
      <w:r w:rsidR="003239BE" w:rsidRPr="00660373">
        <w:rPr>
          <w:rFonts w:cs="TT15Dt00"/>
          <w:sz w:val="18"/>
          <w:szCs w:val="18"/>
        </w:rPr>
        <w:tab/>
      </w:r>
      <w:r w:rsidR="003239BE" w:rsidRPr="00660373">
        <w:rPr>
          <w:rFonts w:cs="TT15Dt00"/>
          <w:sz w:val="18"/>
          <w:szCs w:val="18"/>
        </w:rPr>
        <w:tab/>
        <w:t xml:space="preserve">A/F </w:t>
      </w:r>
    </w:p>
    <w:p w14:paraId="204B6CE4" w14:textId="77777777" w:rsidR="003239BE" w:rsidRPr="00660373" w:rsidRDefault="003239BE" w:rsidP="003239B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</w:t>
      </w:r>
      <w:r w:rsidR="00787342" w:rsidRPr="00660373">
        <w:rPr>
          <w:rFonts w:cs="TT15Ct00"/>
          <w:sz w:val="18"/>
          <w:szCs w:val="18"/>
        </w:rPr>
        <w:t>ro</w:t>
      </w:r>
      <w:r w:rsidR="00B32DB7" w:rsidRPr="00660373">
        <w:rPr>
          <w:rFonts w:cs="TT15Ct00"/>
          <w:sz w:val="18"/>
          <w:szCs w:val="18"/>
        </w:rPr>
        <w:t xml:space="preserve"> usnadněn</w:t>
      </w:r>
      <w:r w:rsidR="00D7493F" w:rsidRPr="00660373">
        <w:rPr>
          <w:rFonts w:cs="TT15Ct00"/>
          <w:sz w:val="18"/>
          <w:szCs w:val="18"/>
        </w:rPr>
        <w:t>í</w:t>
      </w:r>
      <w:r w:rsidR="00B32DB7" w:rsidRPr="00660373">
        <w:rPr>
          <w:rFonts w:cs="TT15Ct00"/>
          <w:sz w:val="18"/>
          <w:szCs w:val="18"/>
        </w:rPr>
        <w:t xml:space="preserve"> odchodu ze zařízení </w:t>
      </w:r>
      <w:r w:rsidR="00787342" w:rsidRPr="00660373">
        <w:rPr>
          <w:rFonts w:cs="TT15Ct00"/>
          <w:sz w:val="18"/>
          <w:szCs w:val="18"/>
        </w:rPr>
        <w:t>tak</w:t>
      </w:r>
      <w:r w:rsidRPr="00660373">
        <w:rPr>
          <w:rFonts w:cs="TT15Ct00"/>
          <w:sz w:val="18"/>
          <w:szCs w:val="18"/>
        </w:rPr>
        <w:t>,</w:t>
      </w:r>
      <w:r w:rsidR="00787342" w:rsidRPr="00660373">
        <w:rPr>
          <w:rFonts w:cs="TT15Ct00"/>
          <w:sz w:val="18"/>
          <w:szCs w:val="18"/>
        </w:rPr>
        <w:t xml:space="preserve"> aby</w:t>
      </w:r>
      <w:r w:rsidR="00B32DB7" w:rsidRPr="00660373">
        <w:rPr>
          <w:rFonts w:cs="TT15Ct00"/>
          <w:sz w:val="18"/>
          <w:szCs w:val="18"/>
        </w:rPr>
        <w:tab/>
      </w:r>
      <w:r w:rsidR="00B32DB7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089D2D1D" w14:textId="77777777" w:rsidR="00787342" w:rsidRPr="00660373" w:rsidRDefault="00B32DB7" w:rsidP="0078734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uživatelé služeb mohli žít </w:t>
      </w:r>
      <w:r w:rsidR="00787342" w:rsidRPr="00660373">
        <w:rPr>
          <w:rFonts w:cs="TT15Ct00"/>
          <w:sz w:val="18"/>
          <w:szCs w:val="18"/>
        </w:rPr>
        <w:t>ve svých komunitách</w:t>
      </w:r>
      <w:r w:rsidRPr="00660373">
        <w:rPr>
          <w:rFonts w:cs="TT15Ct00"/>
          <w:sz w:val="18"/>
          <w:szCs w:val="18"/>
        </w:rPr>
        <w:t>.</w:t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  <w:t>A/I</w:t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</w:r>
      <w:r w:rsidR="003239BE" w:rsidRPr="00660373">
        <w:rPr>
          <w:rFonts w:cs="TT15Ct00"/>
          <w:sz w:val="18"/>
          <w:szCs w:val="18"/>
        </w:rPr>
        <w:tab/>
        <w:t>A/I</w:t>
      </w:r>
    </w:p>
    <w:p w14:paraId="10D8738D" w14:textId="77777777" w:rsidR="003239BE" w:rsidRPr="00660373" w:rsidRDefault="003239BE" w:rsidP="0078734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AD59CAC" w14:textId="77777777" w:rsidR="003239BE" w:rsidRPr="00660373" w:rsidRDefault="003239BE" w:rsidP="0078734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FE85204" w14:textId="77777777" w:rsidR="00A3213E" w:rsidRPr="00660373" w:rsidRDefault="00A3213E" w:rsidP="0078734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E9F53FF" w14:textId="77777777" w:rsidR="00A3213E" w:rsidRPr="00660373" w:rsidRDefault="003239BE" w:rsidP="003239B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3.1.3. </w:t>
      </w:r>
      <w:r w:rsidR="00A3213E" w:rsidRPr="00660373">
        <w:rPr>
          <w:rFonts w:cs="TT15Ct00"/>
          <w:sz w:val="18"/>
          <w:szCs w:val="18"/>
        </w:rPr>
        <w:t>Preference uživatelů služeb</w:t>
      </w:r>
      <w:r w:rsidR="001B4B72" w:rsidRPr="00660373">
        <w:rPr>
          <w:rFonts w:cs="TT15Ct00"/>
          <w:sz w:val="18"/>
          <w:szCs w:val="18"/>
        </w:rPr>
        <w:t xml:space="preserve"> ohledně jejich</w:t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>A/F</w:t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  <w:t>A/F</w:t>
      </w:r>
    </w:p>
    <w:p w14:paraId="616630BB" w14:textId="77777777" w:rsidR="00620CEE" w:rsidRPr="00660373" w:rsidRDefault="001B4B72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léčby a léčebného plánu jsou vždy prioritou</w:t>
      </w:r>
      <w:r w:rsidR="00A3213E" w:rsidRPr="00660373">
        <w:rPr>
          <w:rFonts w:cs="TT15Ct00"/>
          <w:sz w:val="18"/>
          <w:szCs w:val="18"/>
        </w:rPr>
        <w:t>.</w:t>
      </w:r>
      <w:r w:rsidRPr="00660373">
        <w:rPr>
          <w:rFonts w:cs="TT15Ct00"/>
          <w:sz w:val="18"/>
          <w:szCs w:val="18"/>
        </w:rPr>
        <w:tab/>
      </w:r>
      <w:r w:rsidR="00B32DB7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>A/P</w:t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  <w:t>A/P</w:t>
      </w:r>
      <w:r w:rsidR="00A3213E" w:rsidRPr="00660373">
        <w:rPr>
          <w:rFonts w:cs="TT15Ct00"/>
          <w:sz w:val="18"/>
          <w:szCs w:val="18"/>
        </w:rPr>
        <w:t xml:space="preserve"> </w:t>
      </w:r>
    </w:p>
    <w:p w14:paraId="286860A2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74FF381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13D6EBB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CCDF818" w14:textId="77777777" w:rsidR="00B32DB7" w:rsidRPr="00660373" w:rsidRDefault="00B32DB7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4B3635F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0F80543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3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3.2</w:t>
      </w:r>
    </w:p>
    <w:p w14:paraId="45EE9556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A3213E" w:rsidRPr="00660373" w14:paraId="61AAEBFC" w14:textId="77777777" w:rsidTr="00320E25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6CE3CE58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A7003EC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6535B9D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6EE58A6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0CB9E23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4E7E89A5" w14:textId="77777777" w:rsidR="00A3213E" w:rsidRPr="00660373" w:rsidRDefault="00C9375B" w:rsidP="0045267B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734C31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D3ED80E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EF36C45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B8D9571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A3213E" w:rsidRPr="00660373" w14:paraId="74B25925" w14:textId="77777777" w:rsidTr="00320E25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52C1DE0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88319D4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1882B2CF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69126C0A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2C7A85C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4092740A" w14:textId="77777777" w:rsidR="00A3213E" w:rsidRPr="00660373" w:rsidRDefault="00A3213E" w:rsidP="00320E25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4D7A7A54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B3B910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FCF7EC3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63F0B08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B97060D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BCFF9E2" w14:textId="77777777" w:rsidR="00A3213E" w:rsidRPr="00660373" w:rsidRDefault="00A3213E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7912DEFE" w14:textId="77777777" w:rsidR="00A3213E" w:rsidRPr="00660373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3.2 </w:t>
      </w:r>
      <w:r w:rsidR="006F57B1" w:rsidRPr="00660373">
        <w:rPr>
          <w:rFonts w:cs="TT15Dt00"/>
          <w:sz w:val="18"/>
          <w:szCs w:val="18"/>
        </w:rPr>
        <w:t>Jsou zajištěny procedury</w:t>
      </w:r>
      <w:r w:rsidR="006F57B1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A/F </w:t>
      </w:r>
    </w:p>
    <w:p w14:paraId="6401AE88" w14:textId="77777777" w:rsidR="00A3213E" w:rsidRPr="00660373" w:rsidRDefault="006F57B1" w:rsidP="00A3213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</w:t>
      </w:r>
      <w:r w:rsidR="001B4B72" w:rsidRPr="00660373">
        <w:rPr>
          <w:rFonts w:cs="TT15Dt00"/>
          <w:sz w:val="18"/>
          <w:szCs w:val="18"/>
        </w:rPr>
        <w:t xml:space="preserve"> bezpečnostní opatření proti</w:t>
      </w:r>
      <w:r w:rsidRPr="00660373">
        <w:rPr>
          <w:rFonts w:cs="TT15Dt00"/>
          <w:sz w:val="18"/>
          <w:szCs w:val="18"/>
        </w:rPr>
        <w:t xml:space="preserve"> </w:t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  <w:t>A/P</w:t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  <w:t xml:space="preserve">A/P </w:t>
      </w:r>
    </w:p>
    <w:p w14:paraId="2F9185C7" w14:textId="77777777" w:rsidR="00A3213E" w:rsidRPr="00660373" w:rsidRDefault="001B4B72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za</w:t>
      </w:r>
      <w:r w:rsidR="006F57B1" w:rsidRPr="00660373">
        <w:rPr>
          <w:rFonts w:cs="TT15Dt00"/>
          <w:sz w:val="18"/>
          <w:szCs w:val="18"/>
        </w:rPr>
        <w:t xml:space="preserve">držení </w:t>
      </w:r>
      <w:r w:rsidR="00C9375B" w:rsidRPr="00660373">
        <w:rPr>
          <w:rFonts w:cs="TT15Dt00"/>
          <w:sz w:val="18"/>
          <w:szCs w:val="18"/>
        </w:rPr>
        <w:t>uživatele</w:t>
      </w:r>
      <w:r w:rsidR="006F57B1" w:rsidRPr="00660373">
        <w:rPr>
          <w:rFonts w:cs="TT15Dt00"/>
          <w:sz w:val="18"/>
          <w:szCs w:val="18"/>
        </w:rPr>
        <w:t xml:space="preserve"> v</w:t>
      </w:r>
      <w:r w:rsidRPr="00660373">
        <w:rPr>
          <w:rFonts w:cs="TT15Dt00"/>
          <w:sz w:val="18"/>
          <w:szCs w:val="18"/>
        </w:rPr>
        <w:t> </w:t>
      </w:r>
      <w:r w:rsidR="006F57B1" w:rsidRPr="00660373">
        <w:rPr>
          <w:rFonts w:cs="TT15Dt00"/>
          <w:sz w:val="18"/>
          <w:szCs w:val="18"/>
        </w:rPr>
        <w:t>zařízení</w:t>
      </w:r>
      <w:r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D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>A/I</w:t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  <w:t>A/I</w:t>
      </w:r>
      <w:r w:rsidR="00A3213E" w:rsidRPr="00660373">
        <w:rPr>
          <w:rFonts w:cs="TT15Ct00"/>
          <w:sz w:val="18"/>
          <w:szCs w:val="18"/>
        </w:rPr>
        <w:tab/>
      </w:r>
    </w:p>
    <w:p w14:paraId="7CC5EC1F" w14:textId="77777777" w:rsidR="006F57B1" w:rsidRPr="00660373" w:rsidRDefault="006F57B1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jeho léčby bez </w:t>
      </w:r>
      <w:r w:rsidR="009C5E2E" w:rsidRPr="00660373">
        <w:rPr>
          <w:rFonts w:cs="TT15Ct00"/>
          <w:sz w:val="18"/>
          <w:szCs w:val="18"/>
        </w:rPr>
        <w:t xml:space="preserve">jeho </w:t>
      </w:r>
      <w:r w:rsidRPr="00660373">
        <w:rPr>
          <w:rFonts w:cs="TT15Ct00"/>
          <w:sz w:val="18"/>
          <w:szCs w:val="18"/>
        </w:rPr>
        <w:t>svobodného a informovaného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N/I</w:t>
      </w:r>
    </w:p>
    <w:p w14:paraId="50005061" w14:textId="77777777" w:rsidR="008529CB" w:rsidRPr="00660373" w:rsidRDefault="006F57B1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souhlasu. </w:t>
      </w:r>
      <w:r w:rsidR="008529CB" w:rsidRPr="00660373">
        <w:rPr>
          <w:rFonts w:cs="TT15Ct00"/>
          <w:sz w:val="18"/>
          <w:szCs w:val="18"/>
        </w:rPr>
        <w:t>(Ohodnoťte tento standard po posouzení každého z níže uvedených kritérií.)</w:t>
      </w:r>
    </w:p>
    <w:p w14:paraId="37188177" w14:textId="77777777" w:rsidR="00A3213E" w:rsidRPr="00660373" w:rsidRDefault="008529CB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</w:r>
      <w:r w:rsidR="00A3213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>N/A</w:t>
      </w:r>
      <w:r w:rsidR="00A3213E" w:rsidRPr="00660373">
        <w:rPr>
          <w:rFonts w:cs="TT15Ct00"/>
          <w:sz w:val="18"/>
          <w:szCs w:val="18"/>
        </w:rPr>
        <w:tab/>
        <w:t xml:space="preserve"> 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N/A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13E" w:rsidRPr="00660373" w14:paraId="36B8D4E0" w14:textId="77777777" w:rsidTr="00320E25">
        <w:tc>
          <w:tcPr>
            <w:tcW w:w="9212" w:type="dxa"/>
          </w:tcPr>
          <w:p w14:paraId="422B7F1B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19B81696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464741EC" w14:textId="77777777" w:rsidR="00A3213E" w:rsidRPr="00660373" w:rsidRDefault="00A3213E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6BCB5C8E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3.2.1. Příjem </w:t>
      </w:r>
      <w:r w:rsidR="001B4B72" w:rsidRPr="00660373">
        <w:rPr>
          <w:rFonts w:cs="TT15Ct00"/>
          <w:sz w:val="18"/>
          <w:szCs w:val="18"/>
        </w:rPr>
        <w:t>uživatele služeb do zařízení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73AAA2DA" w14:textId="77777777" w:rsidR="009C5E2E" w:rsidRPr="00660373" w:rsidRDefault="001B4B72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jeho léčba podléhá jeho </w:t>
      </w:r>
      <w:r w:rsidR="009C5E2E" w:rsidRPr="00660373">
        <w:rPr>
          <w:rFonts w:cs="TT15Ct00"/>
          <w:sz w:val="18"/>
          <w:szCs w:val="18"/>
        </w:rPr>
        <w:t>svobodném</w:t>
      </w:r>
      <w:r w:rsidRPr="00660373">
        <w:rPr>
          <w:rFonts w:cs="TT15Ct00"/>
          <w:sz w:val="18"/>
          <w:szCs w:val="18"/>
        </w:rPr>
        <w:t>u</w:t>
      </w:r>
      <w:r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A/P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A/P</w:t>
      </w:r>
    </w:p>
    <w:p w14:paraId="74367B5B" w14:textId="77777777" w:rsidR="009C5E2E" w:rsidRPr="00660373" w:rsidRDefault="001B4B72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informovanému souhlasu.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A/I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A/I</w:t>
      </w:r>
    </w:p>
    <w:p w14:paraId="69273D21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1610A8F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2DED52F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9A53F9E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3.2.2. Personál respektuje předběžné instrukce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3867E8B" w14:textId="77777777" w:rsidR="009C5E2E" w:rsidRPr="00660373" w:rsidRDefault="00B32DB7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u</w:t>
      </w:r>
      <w:r w:rsidR="009C5E2E" w:rsidRPr="00660373">
        <w:rPr>
          <w:rFonts w:cs="TT15Ct00"/>
          <w:sz w:val="18"/>
          <w:szCs w:val="18"/>
        </w:rPr>
        <w:t>živatelů služeb při poskytování léčby.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A/P</w:t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</w:r>
      <w:r w:rsidR="009C5E2E" w:rsidRPr="00660373">
        <w:rPr>
          <w:rFonts w:cs="TT15Ct00"/>
          <w:sz w:val="18"/>
          <w:szCs w:val="18"/>
        </w:rPr>
        <w:tab/>
        <w:t>A/P</w:t>
      </w:r>
    </w:p>
    <w:p w14:paraId="49B174C9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7DA1824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4DCDDBE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833927F" w14:textId="77777777" w:rsidR="009C5E2E" w:rsidRPr="00660373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D87EF20" w14:textId="77777777" w:rsidR="0044735D" w:rsidRPr="00660373" w:rsidRDefault="009C5E2E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3.2.3. Uživatelé služeb mají právo odmítnout</w:t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  <w:t>A/F</w:t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  <w:t>A/F</w:t>
      </w:r>
    </w:p>
    <w:p w14:paraId="02ED6211" w14:textId="77777777" w:rsidR="0044735D" w:rsidRPr="00660373" w:rsidRDefault="009C5E2E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léčbu.</w:t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  <w:t>A/P</w:t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  <w:t>A/P</w:t>
      </w:r>
    </w:p>
    <w:p w14:paraId="67D7C592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5BC35000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6EE0F84C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7A275D1" w14:textId="77777777" w:rsidR="0044735D" w:rsidRPr="00660373" w:rsidRDefault="0044735D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E8EB6A8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Kritérium 3.2.4. Jakýkoli případ léčby nebo zadržení v zařízení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4021BCF" w14:textId="77777777" w:rsidR="0044735D" w:rsidRPr="00660373" w:rsidRDefault="00B32DB7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b</w:t>
      </w:r>
      <w:r w:rsidR="0044735D" w:rsidRPr="00660373">
        <w:rPr>
          <w:rFonts w:cs="TT15Ct00"/>
          <w:sz w:val="18"/>
          <w:szCs w:val="18"/>
        </w:rPr>
        <w:t>ez svobodného a informovaného souhlasu je dokumentován</w:t>
      </w:r>
      <w:r w:rsidR="0044735D" w:rsidRPr="00660373">
        <w:rPr>
          <w:rFonts w:cs="TT15Ct00"/>
          <w:sz w:val="18"/>
          <w:szCs w:val="18"/>
        </w:rPr>
        <w:tab/>
        <w:t>A/P</w:t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</w:r>
      <w:r w:rsidR="0044735D" w:rsidRPr="00660373">
        <w:rPr>
          <w:rFonts w:cs="TT15Ct00"/>
          <w:sz w:val="18"/>
          <w:szCs w:val="18"/>
        </w:rPr>
        <w:tab/>
        <w:t>A/P</w:t>
      </w:r>
    </w:p>
    <w:p w14:paraId="5FF18055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rychle oznámen právní instanci.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ED51631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FC1436B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1444561C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CA83BC7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3.2.5. Ošetřované osoby nebo osoby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A/F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A/F</w:t>
      </w:r>
    </w:p>
    <w:p w14:paraId="7D09FF55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zadržené v zařízení bez jejich informovaného sou</w:t>
      </w:r>
      <w:r w:rsidR="001D63A0" w:rsidRPr="00660373">
        <w:rPr>
          <w:rFonts w:cs="TT15Ct00"/>
          <w:sz w:val="18"/>
          <w:szCs w:val="18"/>
        </w:rPr>
        <w:t>h</w:t>
      </w:r>
      <w:r w:rsidRPr="00660373">
        <w:rPr>
          <w:rFonts w:cs="TT15Ct00"/>
          <w:sz w:val="18"/>
          <w:szCs w:val="18"/>
        </w:rPr>
        <w:t>lasu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A/P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A/P</w:t>
      </w:r>
    </w:p>
    <w:p w14:paraId="03954902" w14:textId="77777777" w:rsidR="001D63A0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jsou informovány o procedurách </w:t>
      </w:r>
      <w:r w:rsidR="00C953E3" w:rsidRPr="00660373">
        <w:rPr>
          <w:rFonts w:cs="TT15Ct00"/>
          <w:sz w:val="18"/>
          <w:szCs w:val="18"/>
        </w:rPr>
        <w:t>pro odvolání</w:t>
      </w:r>
      <w:r w:rsidR="008529CB" w:rsidRPr="00660373">
        <w:rPr>
          <w:rFonts w:cs="TT15Ct00"/>
          <w:sz w:val="18"/>
          <w:szCs w:val="18"/>
        </w:rPr>
        <w:t xml:space="preserve"> své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A/I</w:t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</w:r>
      <w:r w:rsidR="001D63A0" w:rsidRPr="00660373">
        <w:rPr>
          <w:rFonts w:cs="TT15Ct00"/>
          <w:sz w:val="18"/>
          <w:szCs w:val="18"/>
        </w:rPr>
        <w:tab/>
        <w:t>A/I</w:t>
      </w:r>
    </w:p>
    <w:p w14:paraId="111E7F36" w14:textId="77777777" w:rsidR="001D63A0" w:rsidRPr="00660373" w:rsidRDefault="001D63A0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léčby nebo zadržení.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A02F7E8" w14:textId="77777777" w:rsidR="001D63A0" w:rsidRPr="00660373" w:rsidRDefault="001D63A0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EED6F73" w14:textId="77777777" w:rsidR="00254697" w:rsidRPr="00660373" w:rsidRDefault="00254697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5D96565" w14:textId="77777777" w:rsidR="001D63A0" w:rsidRPr="00660373" w:rsidRDefault="001D63A0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3.2.6. Zařízení podporují osoby </w:t>
      </w:r>
    </w:p>
    <w:p w14:paraId="7013ACA1" w14:textId="77777777" w:rsidR="001D63A0" w:rsidRPr="00660373" w:rsidRDefault="001D63A0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ošetřované nebo umístěné bez jejich </w:t>
      </w:r>
    </w:p>
    <w:p w14:paraId="3DD28DA1" w14:textId="77777777" w:rsidR="00254697" w:rsidRPr="00660373" w:rsidRDefault="001D63A0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informovaného souhlasu</w:t>
      </w:r>
      <w:r w:rsidR="00254697" w:rsidRPr="00660373">
        <w:rPr>
          <w:rFonts w:cs="TT15Ct00"/>
          <w:sz w:val="18"/>
          <w:szCs w:val="18"/>
        </w:rPr>
        <w:t xml:space="preserve"> k přístupu k odvolacím </w:t>
      </w:r>
    </w:p>
    <w:p w14:paraId="51903E1E" w14:textId="77777777" w:rsidR="00254697" w:rsidRPr="00660373" w:rsidRDefault="00254697" w:rsidP="001D63A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řízením a právnímu zastoupení. </w:t>
      </w:r>
    </w:p>
    <w:p w14:paraId="25ABDC91" w14:textId="77777777" w:rsidR="0044735D" w:rsidRPr="00660373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D396E15" w14:textId="77777777" w:rsidR="00C953E3" w:rsidRPr="00660373" w:rsidRDefault="00C953E3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F40F971" w14:textId="77777777" w:rsidR="00254697" w:rsidRPr="00660373" w:rsidRDefault="00254697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AAE2769" w14:textId="77777777" w:rsidR="00254697" w:rsidRPr="00660373" w:rsidRDefault="00254697" w:rsidP="00254697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3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3.3</w:t>
      </w:r>
    </w:p>
    <w:p w14:paraId="362ACC4C" w14:textId="77777777" w:rsidR="00254697" w:rsidRPr="00660373" w:rsidRDefault="00254697" w:rsidP="00254697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254697" w:rsidRPr="00660373" w14:paraId="31D462AE" w14:textId="77777777" w:rsidTr="00320E25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22EC61B1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16C9439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D7F2F24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3404927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443252D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EF5F82D" w14:textId="77777777" w:rsidR="00254697" w:rsidRPr="00660373" w:rsidRDefault="00AB6167" w:rsidP="0045267B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3EC578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C2A4E62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0DCB82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2452621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254697" w:rsidRPr="00660373" w14:paraId="17CFFFCA" w14:textId="77777777" w:rsidTr="00320E25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BDA8AE0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A0E7FCD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2949BFCE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0D4FFDA2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0C1E161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8F0228D" w14:textId="77777777" w:rsidR="00254697" w:rsidRPr="00660373" w:rsidRDefault="00254697" w:rsidP="00320E25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6F6A4CAB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0C26F8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593FD2D5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00880DF3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E8BCB36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3FFCFB4" w14:textId="77777777" w:rsidR="00254697" w:rsidRPr="00660373" w:rsidRDefault="00254697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194A23B" w14:textId="77777777" w:rsidR="00254697" w:rsidRPr="00660373" w:rsidRDefault="00CA255C" w:rsidP="0025469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3.3</w:t>
      </w:r>
      <w:r w:rsidR="00254697" w:rsidRPr="00660373">
        <w:rPr>
          <w:rFonts w:cs="TT15Dt00"/>
          <w:sz w:val="18"/>
          <w:szCs w:val="18"/>
        </w:rPr>
        <w:t xml:space="preserve"> </w:t>
      </w:r>
      <w:r w:rsidRPr="00660373">
        <w:rPr>
          <w:rFonts w:cs="TT15Dt00"/>
          <w:sz w:val="18"/>
          <w:szCs w:val="18"/>
        </w:rPr>
        <w:t xml:space="preserve">Uživatelé služeb mohou </w:t>
      </w:r>
      <w:r w:rsidR="0002208F" w:rsidRPr="00660373">
        <w:rPr>
          <w:rFonts w:cs="TT15Dt00"/>
          <w:sz w:val="18"/>
          <w:szCs w:val="18"/>
        </w:rPr>
        <w:t>uplatňovat</w:t>
      </w:r>
      <w:r w:rsidR="00254697" w:rsidRPr="00660373">
        <w:rPr>
          <w:rFonts w:cs="TT15Dt00"/>
          <w:sz w:val="18"/>
          <w:szCs w:val="18"/>
        </w:rPr>
        <w:tab/>
      </w:r>
      <w:r w:rsidR="00254697" w:rsidRPr="00660373">
        <w:rPr>
          <w:rFonts w:cs="TT15Dt00"/>
          <w:sz w:val="18"/>
          <w:szCs w:val="18"/>
        </w:rPr>
        <w:tab/>
        <w:t>A/F</w:t>
      </w:r>
      <w:r w:rsidR="00254697" w:rsidRPr="00660373">
        <w:rPr>
          <w:rFonts w:cs="TT15Dt00"/>
          <w:sz w:val="18"/>
          <w:szCs w:val="18"/>
        </w:rPr>
        <w:tab/>
      </w:r>
      <w:r w:rsidR="00254697" w:rsidRPr="00660373">
        <w:rPr>
          <w:rFonts w:cs="TT15Dt00"/>
          <w:sz w:val="18"/>
          <w:szCs w:val="18"/>
        </w:rPr>
        <w:tab/>
      </w:r>
      <w:r w:rsidR="00254697" w:rsidRPr="00660373">
        <w:rPr>
          <w:rFonts w:cs="TT15Dt00"/>
          <w:sz w:val="18"/>
          <w:szCs w:val="18"/>
        </w:rPr>
        <w:tab/>
      </w:r>
      <w:r w:rsidR="00254697" w:rsidRPr="00660373">
        <w:rPr>
          <w:rFonts w:cs="TT15Dt00"/>
          <w:sz w:val="18"/>
          <w:szCs w:val="18"/>
        </w:rPr>
        <w:tab/>
        <w:t xml:space="preserve">A/F </w:t>
      </w:r>
    </w:p>
    <w:p w14:paraId="5E206D99" w14:textId="77777777" w:rsidR="00CA255C" w:rsidRPr="00660373" w:rsidRDefault="00CA255C" w:rsidP="0025469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svoji právní způsobilost a je jim poskytnuta </w:t>
      </w:r>
      <w:r w:rsidR="008529CB" w:rsidRPr="00660373">
        <w:rPr>
          <w:rFonts w:cs="TT15Dt00"/>
          <w:sz w:val="18"/>
          <w:szCs w:val="18"/>
        </w:rPr>
        <w:t xml:space="preserve">potřebná </w:t>
      </w:r>
      <w:r w:rsidRPr="00660373">
        <w:rPr>
          <w:rFonts w:cs="TT15Dt00"/>
          <w:sz w:val="18"/>
          <w:szCs w:val="18"/>
        </w:rPr>
        <w:t>podpora</w:t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1D198151" w14:textId="77777777" w:rsidR="00CA255C" w:rsidRPr="00660373" w:rsidRDefault="008529CB" w:rsidP="0025469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pro uplatnění</w:t>
      </w:r>
      <w:r w:rsidR="00C953E3" w:rsidRPr="00660373">
        <w:rPr>
          <w:rFonts w:cs="TT15Dt00"/>
          <w:sz w:val="18"/>
          <w:szCs w:val="18"/>
        </w:rPr>
        <w:t xml:space="preserve"> své</w:t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Ct00"/>
          <w:sz w:val="18"/>
          <w:szCs w:val="18"/>
        </w:rPr>
        <w:t>A/I</w:t>
      </w:r>
      <w:r w:rsidR="00CA255C" w:rsidRPr="00660373">
        <w:rPr>
          <w:rFonts w:cs="TT15Ct00"/>
          <w:sz w:val="18"/>
          <w:szCs w:val="18"/>
        </w:rPr>
        <w:tab/>
      </w:r>
      <w:r w:rsidR="00CA255C" w:rsidRPr="00660373">
        <w:rPr>
          <w:rFonts w:cs="TT15Ct00"/>
          <w:sz w:val="18"/>
          <w:szCs w:val="18"/>
        </w:rPr>
        <w:tab/>
      </w:r>
      <w:r w:rsidR="00CA255C" w:rsidRPr="00660373">
        <w:rPr>
          <w:rFonts w:cs="TT15Ct00"/>
          <w:sz w:val="18"/>
          <w:szCs w:val="18"/>
        </w:rPr>
        <w:tab/>
      </w:r>
      <w:r w:rsidR="00CA255C" w:rsidRPr="00660373">
        <w:rPr>
          <w:rFonts w:cs="TT15Ct00"/>
          <w:sz w:val="18"/>
          <w:szCs w:val="18"/>
        </w:rPr>
        <w:tab/>
        <w:t>A/I</w:t>
      </w:r>
    </w:p>
    <w:p w14:paraId="7682C821" w14:textId="77777777" w:rsidR="00254697" w:rsidRPr="00660373" w:rsidRDefault="00CA255C" w:rsidP="0025469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právní způsobilosti. (</w:t>
      </w:r>
      <w:r w:rsidR="008529CB" w:rsidRPr="00660373">
        <w:rPr>
          <w:rFonts w:cs="TT15Ct00"/>
          <w:sz w:val="18"/>
          <w:szCs w:val="18"/>
        </w:rPr>
        <w:t>Ohodnoťte tento standard po posouzení každého z níže uvedených kritérií.)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="008529CB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="00254697" w:rsidRPr="00660373">
        <w:rPr>
          <w:rFonts w:cs="TT15Dt00"/>
          <w:sz w:val="18"/>
          <w:szCs w:val="18"/>
        </w:rPr>
        <w:tab/>
        <w:t xml:space="preserve"> </w:t>
      </w:r>
    </w:p>
    <w:p w14:paraId="124493AD" w14:textId="77777777" w:rsidR="00254697" w:rsidRPr="00660373" w:rsidRDefault="008529CB" w:rsidP="0025469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  <w:t>N/A</w:t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</w:r>
      <w:r w:rsidR="00CA255C" w:rsidRPr="00660373">
        <w:rPr>
          <w:rFonts w:cs="TT15Dt00"/>
          <w:sz w:val="18"/>
          <w:szCs w:val="18"/>
        </w:rPr>
        <w:tab/>
        <w:t>N/A</w:t>
      </w:r>
      <w:r w:rsidR="00254697" w:rsidRPr="00660373">
        <w:rPr>
          <w:rFonts w:cs="TT15Dt00"/>
          <w:sz w:val="18"/>
          <w:szCs w:val="18"/>
        </w:rPr>
        <w:tab/>
      </w:r>
    </w:p>
    <w:p w14:paraId="6BE206B9" w14:textId="77777777" w:rsidR="00254697" w:rsidRPr="00660373" w:rsidRDefault="00254697" w:rsidP="0025469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4697" w:rsidRPr="00660373" w14:paraId="2834C74A" w14:textId="77777777" w:rsidTr="00320E25">
        <w:tc>
          <w:tcPr>
            <w:tcW w:w="9212" w:type="dxa"/>
          </w:tcPr>
          <w:p w14:paraId="5928CDDC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0D6E4512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5A5C7657" w14:textId="77777777" w:rsidR="00254697" w:rsidRPr="00660373" w:rsidRDefault="00254697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0BCE3A01" w14:textId="77777777" w:rsidR="00CA255C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3.3.1. </w:t>
      </w:r>
      <w:r w:rsidR="00C953E3" w:rsidRPr="00660373">
        <w:rPr>
          <w:rFonts w:cs="TT15Ct00"/>
          <w:sz w:val="18"/>
          <w:szCs w:val="18"/>
        </w:rPr>
        <w:t>Personál vždy jedná</w:t>
      </w:r>
      <w:r w:rsidRPr="00660373">
        <w:rPr>
          <w:rFonts w:cs="TT15Ct00"/>
          <w:sz w:val="18"/>
          <w:szCs w:val="18"/>
        </w:rPr>
        <w:t xml:space="preserve"> s uživateli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0193DCDC" w14:textId="77777777" w:rsidR="00CA255C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 respektem</w:t>
      </w:r>
      <w:r w:rsidR="00353249" w:rsidRPr="00660373">
        <w:rPr>
          <w:rFonts w:cs="TT15Ct00"/>
          <w:sz w:val="18"/>
          <w:szCs w:val="18"/>
        </w:rPr>
        <w:t>, přičemž uznává jejich schopnost</w:t>
      </w:r>
      <w:r w:rsidRPr="00660373">
        <w:rPr>
          <w:rFonts w:cs="TT15Ct00"/>
          <w:sz w:val="18"/>
          <w:szCs w:val="18"/>
        </w:rPr>
        <w:t xml:space="preserve"> porozumět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208C82A5" w14:textId="77777777" w:rsidR="00254697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informacím a činit rozhodnutí a volby.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A/I </w:t>
      </w:r>
    </w:p>
    <w:p w14:paraId="497CB98D" w14:textId="77777777" w:rsidR="00CA255C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0E731BF" w14:textId="77777777" w:rsidR="00CA255C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506C5489" w14:textId="77777777" w:rsidR="00CA255C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66F3F80A" w14:textId="77777777" w:rsidR="00F67C96" w:rsidRPr="00660373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3.3.2. </w:t>
      </w:r>
      <w:r w:rsidR="00F67C96" w:rsidRPr="00660373">
        <w:rPr>
          <w:rFonts w:cs="TT15Ct00"/>
          <w:sz w:val="18"/>
          <w:szCs w:val="18"/>
        </w:rPr>
        <w:t xml:space="preserve">Jasné, komplexní informace </w:t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>A/F</w:t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>A/F</w:t>
      </w:r>
    </w:p>
    <w:p w14:paraId="387F8388" w14:textId="77777777" w:rsidR="00F67C96" w:rsidRPr="00660373" w:rsidRDefault="00353249" w:rsidP="00CA255C">
      <w:pPr>
        <w:autoSpaceDE w:val="0"/>
        <w:autoSpaceDN w:val="0"/>
        <w:adjustRightInd w:val="0"/>
        <w:spacing w:after="0" w:line="240" w:lineRule="auto"/>
        <w:rPr>
          <w:rFonts w:cs="TT15Ct00"/>
          <w:b/>
          <w:sz w:val="18"/>
          <w:szCs w:val="18"/>
        </w:rPr>
      </w:pPr>
      <w:r w:rsidRPr="00660373">
        <w:rPr>
          <w:rFonts w:cs="TT15Ct00"/>
          <w:sz w:val="18"/>
          <w:szCs w:val="18"/>
        </w:rPr>
        <w:t>o právech uživatelů služeb jsou poskytovány</w:t>
      </w:r>
      <w:r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>A/P</w:t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>A/P</w:t>
      </w:r>
    </w:p>
    <w:p w14:paraId="0EE5C177" w14:textId="77777777" w:rsidR="00F67C96" w:rsidRPr="00660373" w:rsidRDefault="00353249" w:rsidP="00F67C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jak v písemné, </w:t>
      </w:r>
      <w:r w:rsidR="00F67C96" w:rsidRPr="00660373">
        <w:rPr>
          <w:rFonts w:cs="TT15Ct00"/>
          <w:sz w:val="18"/>
          <w:szCs w:val="18"/>
        </w:rPr>
        <w:t xml:space="preserve">tak v ústní formě. </w:t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>A/I</w:t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</w:r>
      <w:r w:rsidR="00F67C96" w:rsidRPr="00660373">
        <w:rPr>
          <w:rFonts w:cs="TT15Ct00"/>
          <w:sz w:val="18"/>
          <w:szCs w:val="18"/>
        </w:rPr>
        <w:tab/>
        <w:t xml:space="preserve">A/I </w:t>
      </w:r>
    </w:p>
    <w:p w14:paraId="1F3BA988" w14:textId="77777777" w:rsidR="00F67C96" w:rsidRPr="00660373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EE37BD4" w14:textId="77777777" w:rsidR="00F67C96" w:rsidRPr="00660373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0812616A" w14:textId="77777777" w:rsidR="00F67C96" w:rsidRPr="00660373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442FDA7A" w14:textId="77777777" w:rsidR="00F67C96" w:rsidRPr="00660373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3.3.3. Jasné, komplexní informace o možnostech</w:t>
      </w:r>
      <w:r w:rsidR="00DA0C62" w:rsidRPr="00660373">
        <w:rPr>
          <w:rFonts w:cs="TT15Ct00"/>
          <w:sz w:val="18"/>
          <w:szCs w:val="18"/>
        </w:rPr>
        <w:tab/>
        <w:t>A/F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A/F</w:t>
      </w:r>
    </w:p>
    <w:p w14:paraId="7ADD5248" w14:textId="77777777" w:rsidR="003A2DAB" w:rsidRPr="00660373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hodnocení, diagnózy, léčby</w:t>
      </w:r>
      <w:r w:rsidR="00353249" w:rsidRPr="00660373">
        <w:rPr>
          <w:rFonts w:cs="TT15Ct00"/>
          <w:sz w:val="18"/>
          <w:szCs w:val="18"/>
        </w:rPr>
        <w:t xml:space="preserve"> a rekonvalescence</w:t>
      </w:r>
      <w:r w:rsidR="00353249" w:rsidRPr="00660373">
        <w:rPr>
          <w:rFonts w:cs="TT15Ct00"/>
          <w:sz w:val="18"/>
          <w:szCs w:val="18"/>
        </w:rPr>
        <w:tab/>
      </w:r>
      <w:r w:rsidR="00353249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A/P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A/P</w:t>
      </w:r>
    </w:p>
    <w:p w14:paraId="17AA9DCD" w14:textId="77777777" w:rsidR="003A2DAB" w:rsidRPr="00660373" w:rsidRDefault="00353249" w:rsidP="00F67C9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jsou poskytovány </w:t>
      </w:r>
      <w:r w:rsidR="003A2DAB" w:rsidRPr="00660373">
        <w:rPr>
          <w:rFonts w:cs="TT15Ct00"/>
          <w:sz w:val="18"/>
          <w:szCs w:val="18"/>
        </w:rPr>
        <w:t>uživatelům služeb způsobem,</w:t>
      </w:r>
      <w:r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A/I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A/I</w:t>
      </w:r>
    </w:p>
    <w:p w14:paraId="07748EE1" w14:textId="77777777" w:rsidR="00DA0C62" w:rsidRPr="00660373" w:rsidRDefault="00353249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kterému rozumí a který jim </w:t>
      </w:r>
      <w:r w:rsidR="003A2DAB" w:rsidRPr="00660373">
        <w:rPr>
          <w:rFonts w:cs="TT15Ct00"/>
          <w:sz w:val="18"/>
          <w:szCs w:val="18"/>
        </w:rPr>
        <w:t>umožňuje činit</w:t>
      </w:r>
      <w:r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6"/>
          <w:szCs w:val="16"/>
        </w:rPr>
        <w:tab/>
      </w:r>
      <w:r w:rsidR="00DA0C62" w:rsidRPr="00660373">
        <w:rPr>
          <w:rFonts w:cs="TT15Ct00"/>
          <w:sz w:val="16"/>
          <w:szCs w:val="16"/>
        </w:rPr>
        <w:tab/>
      </w:r>
      <w:r w:rsidR="00DA0C62" w:rsidRPr="00660373">
        <w:rPr>
          <w:rFonts w:cs="TT15Ct00"/>
          <w:sz w:val="18"/>
          <w:szCs w:val="18"/>
        </w:rPr>
        <w:t>N/I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N/I</w:t>
      </w:r>
    </w:p>
    <w:p w14:paraId="1D99F334" w14:textId="77777777" w:rsidR="00DA0C62" w:rsidRPr="00660373" w:rsidRDefault="00353249" w:rsidP="00DA0C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svobodná a informovaná rozhodnutí.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Dt00"/>
          <w:sz w:val="18"/>
          <w:szCs w:val="18"/>
        </w:rPr>
        <w:t>N/A</w:t>
      </w:r>
      <w:r w:rsidR="00DA0C62" w:rsidRPr="00660373">
        <w:rPr>
          <w:rFonts w:cs="TT15Dt00"/>
          <w:sz w:val="18"/>
          <w:szCs w:val="18"/>
        </w:rPr>
        <w:tab/>
      </w:r>
      <w:r w:rsidR="00DA0C62" w:rsidRPr="00660373">
        <w:rPr>
          <w:rFonts w:cs="TT15Dt00"/>
          <w:sz w:val="18"/>
          <w:szCs w:val="18"/>
        </w:rPr>
        <w:tab/>
      </w:r>
      <w:r w:rsidR="00DA0C62" w:rsidRPr="00660373">
        <w:rPr>
          <w:rFonts w:cs="TT15Dt00"/>
          <w:sz w:val="18"/>
          <w:szCs w:val="18"/>
        </w:rPr>
        <w:tab/>
      </w:r>
      <w:r w:rsidR="00DA0C62" w:rsidRPr="00660373">
        <w:rPr>
          <w:rFonts w:cs="TT15Dt00"/>
          <w:sz w:val="18"/>
          <w:szCs w:val="18"/>
        </w:rPr>
        <w:tab/>
        <w:t>N/A</w:t>
      </w:r>
    </w:p>
    <w:p w14:paraId="3613E4D6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343EC281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3.3.4. Uživatelé služeb mohou jmenovat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66B8A3C1" w14:textId="77777777" w:rsidR="00DA0C62" w:rsidRPr="00660373" w:rsidRDefault="007C0CA1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podpůrnou </w:t>
      </w:r>
      <w:r w:rsidR="00353249" w:rsidRPr="00660373">
        <w:rPr>
          <w:rFonts w:cs="TT15Ct00"/>
          <w:sz w:val="18"/>
          <w:szCs w:val="18"/>
        </w:rPr>
        <w:t>osobu či síť osob</w:t>
      </w:r>
      <w:r w:rsidR="00DA0C62" w:rsidRPr="00660373">
        <w:rPr>
          <w:rFonts w:cs="TT15Ct00"/>
          <w:sz w:val="18"/>
          <w:szCs w:val="18"/>
        </w:rPr>
        <w:t xml:space="preserve">, se kterými </w:t>
      </w:r>
      <w:r w:rsidR="00353249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A/P</w:t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</w:r>
      <w:r w:rsidR="00DA0C62" w:rsidRPr="00660373">
        <w:rPr>
          <w:rFonts w:cs="TT15Ct00"/>
          <w:sz w:val="18"/>
          <w:szCs w:val="18"/>
        </w:rPr>
        <w:tab/>
        <w:t>A/P</w:t>
      </w:r>
    </w:p>
    <w:p w14:paraId="546F1B99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mohou konzultovat své vlastní svobodné volby při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4582996B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rozhodování o přijetí, léčbě a</w:t>
      </w:r>
      <w:r w:rsidR="008073ED" w:rsidRPr="00660373">
        <w:rPr>
          <w:rFonts w:cs="TT15Ct00"/>
          <w:sz w:val="18"/>
          <w:szCs w:val="18"/>
        </w:rPr>
        <w:t xml:space="preserve"> o</w:t>
      </w:r>
      <w:r w:rsidRPr="00660373">
        <w:rPr>
          <w:rFonts w:cs="TT15Ct00"/>
          <w:sz w:val="18"/>
          <w:szCs w:val="18"/>
        </w:rPr>
        <w:t xml:space="preserve"> osobních, právních,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E4479BC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fi</w:t>
      </w:r>
      <w:r w:rsidR="00C953E3" w:rsidRPr="00660373">
        <w:rPr>
          <w:rFonts w:cs="TT15Ct00"/>
          <w:sz w:val="18"/>
          <w:szCs w:val="18"/>
        </w:rPr>
        <w:t xml:space="preserve">nančních nebo jiných </w:t>
      </w:r>
      <w:r w:rsidR="008073ED" w:rsidRPr="00660373">
        <w:rPr>
          <w:rFonts w:cs="TT15Ct00"/>
          <w:sz w:val="18"/>
          <w:szCs w:val="18"/>
        </w:rPr>
        <w:t>záležitostech</w:t>
      </w:r>
      <w:r w:rsidRPr="00660373">
        <w:rPr>
          <w:rFonts w:cs="TT15Ct00"/>
          <w:sz w:val="18"/>
          <w:szCs w:val="18"/>
        </w:rPr>
        <w:t xml:space="preserve">, přičemž vybrané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3FEEF4C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osoby jsou personálu známé.    </w:t>
      </w:r>
    </w:p>
    <w:p w14:paraId="462F13D2" w14:textId="77777777" w:rsidR="00DA0C62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71837A2" w14:textId="77777777" w:rsidR="00C46ECC" w:rsidRPr="00660373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3.3.5</w:t>
      </w:r>
      <w:r w:rsidR="00C46ECC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Personál respektuje autoritu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A/F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171AFB40" w14:textId="77777777" w:rsidR="00C46ECC" w:rsidRPr="00660373" w:rsidRDefault="00DA0C62" w:rsidP="00C46EC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 xml:space="preserve">jmenované </w:t>
      </w:r>
      <w:r w:rsidR="006E3514" w:rsidRPr="00660373">
        <w:rPr>
          <w:rFonts w:cs="TT15Ct00"/>
          <w:sz w:val="18"/>
          <w:szCs w:val="18"/>
        </w:rPr>
        <w:t xml:space="preserve">podporující </w:t>
      </w:r>
      <w:r w:rsidR="00C46ECC" w:rsidRPr="00660373">
        <w:rPr>
          <w:rFonts w:cs="TT15Ct00"/>
          <w:sz w:val="18"/>
          <w:szCs w:val="18"/>
        </w:rPr>
        <w:t>o</w:t>
      </w:r>
      <w:r w:rsidR="006E3514" w:rsidRPr="00660373">
        <w:rPr>
          <w:rFonts w:cs="TT15Ct00"/>
          <w:sz w:val="18"/>
          <w:szCs w:val="18"/>
        </w:rPr>
        <w:t>soby</w:t>
      </w:r>
      <w:r w:rsidR="00C46ECC" w:rsidRPr="00660373">
        <w:rPr>
          <w:rFonts w:cs="TT15Ct00"/>
          <w:sz w:val="18"/>
          <w:szCs w:val="18"/>
        </w:rPr>
        <w:t xml:space="preserve"> nebo sítě osob 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A/P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A/P</w:t>
      </w:r>
    </w:p>
    <w:p w14:paraId="01257EFA" w14:textId="77777777" w:rsidR="00C46ECC" w:rsidRPr="00660373" w:rsidRDefault="00353249" w:rsidP="00C46EC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při </w:t>
      </w:r>
      <w:r w:rsidR="00C46ECC" w:rsidRPr="00660373">
        <w:rPr>
          <w:rFonts w:cs="TT15Ct00"/>
          <w:sz w:val="18"/>
          <w:szCs w:val="18"/>
        </w:rPr>
        <w:t>komunikaci</w:t>
      </w:r>
      <w:r w:rsidRPr="00660373">
        <w:rPr>
          <w:rFonts w:cs="TT15Ct00"/>
          <w:sz w:val="18"/>
          <w:szCs w:val="18"/>
        </w:rPr>
        <w:t xml:space="preserve"> o rozhodnutích</w:t>
      </w:r>
      <w:r w:rsidR="00C46ECC" w:rsidRPr="00660373">
        <w:rPr>
          <w:rFonts w:cs="TT15Ct00"/>
          <w:sz w:val="18"/>
          <w:szCs w:val="18"/>
        </w:rPr>
        <w:t xml:space="preserve"> </w:t>
      </w:r>
      <w:r w:rsidR="0090072B" w:rsidRPr="00660373">
        <w:rPr>
          <w:rFonts w:cs="TT15Ct00"/>
          <w:sz w:val="18"/>
          <w:szCs w:val="18"/>
        </w:rPr>
        <w:t>podporovaných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A/I</w:t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</w:r>
      <w:r w:rsidR="00C46ECC" w:rsidRPr="00660373">
        <w:rPr>
          <w:rFonts w:cs="TT15Ct00"/>
          <w:sz w:val="18"/>
          <w:szCs w:val="18"/>
        </w:rPr>
        <w:tab/>
        <w:t>A/I</w:t>
      </w:r>
    </w:p>
    <w:p w14:paraId="1684DD31" w14:textId="77777777" w:rsidR="00C46ECC" w:rsidRPr="00660373" w:rsidRDefault="00C46ECC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uživatelů.</w:t>
      </w:r>
      <w:r w:rsidRPr="00660373">
        <w:rPr>
          <w:rFonts w:cs="TT15Ct00"/>
          <w:sz w:val="18"/>
          <w:szCs w:val="18"/>
        </w:rPr>
        <w:tab/>
      </w:r>
      <w:r w:rsidR="0090072B" w:rsidRPr="00660373">
        <w:rPr>
          <w:rFonts w:cs="TT15Ct00"/>
          <w:sz w:val="18"/>
          <w:szCs w:val="18"/>
        </w:rPr>
        <w:tab/>
      </w:r>
      <w:r w:rsidR="0090072B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02266644" w14:textId="77777777" w:rsidR="00C46ECC" w:rsidRPr="00660373" w:rsidRDefault="00C46ECC" w:rsidP="00C46ECC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62DE5EE" w14:textId="77777777" w:rsidR="002243E4" w:rsidRPr="00660373" w:rsidRDefault="002243E4" w:rsidP="00C46EC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9DAA587" w14:textId="77777777" w:rsidR="002243E4" w:rsidRPr="00660373" w:rsidRDefault="002243E4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</w:t>
      </w:r>
      <w:r w:rsidR="0090072B" w:rsidRPr="00660373">
        <w:rPr>
          <w:rFonts w:cs="TT15Ct00"/>
          <w:sz w:val="18"/>
          <w:szCs w:val="18"/>
        </w:rPr>
        <w:t>3.</w:t>
      </w:r>
      <w:r w:rsidRPr="00660373">
        <w:rPr>
          <w:rFonts w:cs="TT15Ct00"/>
          <w:sz w:val="18"/>
          <w:szCs w:val="18"/>
        </w:rPr>
        <w:t xml:space="preserve">6. </w:t>
      </w:r>
      <w:r w:rsidR="008529CB" w:rsidRPr="00660373">
        <w:rPr>
          <w:rFonts w:cs="TT15Ct00"/>
          <w:sz w:val="18"/>
          <w:szCs w:val="18"/>
        </w:rPr>
        <w:t>Převažujícím model je p</w:t>
      </w:r>
      <w:r w:rsidRPr="00660373">
        <w:rPr>
          <w:rFonts w:cs="TT15Ct00"/>
          <w:sz w:val="18"/>
          <w:szCs w:val="18"/>
        </w:rPr>
        <w:t>odporované rozhodování</w:t>
      </w:r>
      <w:r w:rsidR="008529CB" w:rsidRPr="00660373">
        <w:rPr>
          <w:rFonts w:cs="TT15Ct00"/>
          <w:sz w:val="18"/>
          <w:szCs w:val="18"/>
        </w:rPr>
        <w:t>,</w:t>
      </w:r>
      <w:r w:rsidR="0090072B" w:rsidRPr="00660373">
        <w:rPr>
          <w:rFonts w:cs="TT15Ct00"/>
          <w:sz w:val="18"/>
          <w:szCs w:val="18"/>
        </w:rPr>
        <w:tab/>
        <w:t>A/F</w:t>
      </w:r>
      <w:r w:rsidR="0090072B" w:rsidRPr="00660373">
        <w:rPr>
          <w:rFonts w:cs="TT15Ct00"/>
          <w:sz w:val="18"/>
          <w:szCs w:val="18"/>
        </w:rPr>
        <w:tab/>
      </w:r>
      <w:r w:rsidR="0090072B" w:rsidRPr="00660373">
        <w:rPr>
          <w:rFonts w:cs="TT15Ct00"/>
          <w:sz w:val="18"/>
          <w:szCs w:val="18"/>
        </w:rPr>
        <w:tab/>
      </w:r>
      <w:r w:rsidR="0090072B" w:rsidRPr="00660373">
        <w:rPr>
          <w:rFonts w:cs="TT15Ct00"/>
          <w:sz w:val="18"/>
          <w:szCs w:val="18"/>
        </w:rPr>
        <w:tab/>
      </w:r>
      <w:r w:rsidR="0090072B" w:rsidRPr="00660373">
        <w:rPr>
          <w:rFonts w:cs="TT15Ct00"/>
          <w:sz w:val="18"/>
          <w:szCs w:val="18"/>
        </w:rPr>
        <w:tab/>
        <w:t>A/F</w:t>
      </w:r>
    </w:p>
    <w:p w14:paraId="540D1EDF" w14:textId="77777777" w:rsidR="0090072B" w:rsidRPr="00660373" w:rsidRDefault="0090072B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přičemž je </w:t>
      </w:r>
      <w:r w:rsidR="008529CB" w:rsidRPr="00660373">
        <w:rPr>
          <w:rFonts w:cs="TT15Ct00"/>
          <w:sz w:val="18"/>
          <w:szCs w:val="18"/>
        </w:rPr>
        <w:t xml:space="preserve">vyloučeno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8529CB" w:rsidRPr="00660373">
        <w:rPr>
          <w:rFonts w:cs="TT15Ct00"/>
          <w:sz w:val="18"/>
          <w:szCs w:val="18"/>
        </w:rPr>
        <w:tab/>
      </w:r>
      <w:r w:rsidR="008529CB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166625C2" w14:textId="77777777" w:rsidR="002243E4" w:rsidRPr="00660373" w:rsidRDefault="0090072B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zástupnému rozhodování. </w:t>
      </w:r>
      <w:r w:rsidR="002243E4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67C347A9" w14:textId="77777777" w:rsidR="0090072B" w:rsidRPr="00660373" w:rsidRDefault="0090072B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9A10379" w14:textId="77777777" w:rsidR="0090072B" w:rsidRPr="00660373" w:rsidRDefault="0090072B" w:rsidP="0090072B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410F1412" w14:textId="77777777" w:rsidR="0090072B" w:rsidRPr="00660373" w:rsidRDefault="0090072B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A81CB94" w14:textId="77777777" w:rsidR="0090072B" w:rsidRPr="00660373" w:rsidRDefault="0090072B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06BF32F" w14:textId="77777777" w:rsidR="0090072B" w:rsidRPr="00660373" w:rsidRDefault="0090072B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85D4D2F" w14:textId="77777777" w:rsidR="0090072B" w:rsidRPr="00660373" w:rsidRDefault="0090072B" w:rsidP="0027603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2243E4" w:rsidRPr="00660373">
        <w:rPr>
          <w:rFonts w:cs="TT15Ct00"/>
          <w:sz w:val="18"/>
          <w:szCs w:val="18"/>
        </w:rPr>
        <w:t xml:space="preserve"> 3.3.7.</w:t>
      </w:r>
      <w:r w:rsidRPr="00660373">
        <w:rPr>
          <w:rFonts w:cs="TT15Ct00"/>
          <w:sz w:val="18"/>
          <w:szCs w:val="18"/>
        </w:rPr>
        <w:t xml:space="preserve"> </w:t>
      </w:r>
      <w:r w:rsidR="00276035" w:rsidRPr="00660373">
        <w:rPr>
          <w:rFonts w:cs="TT15Ct00"/>
          <w:sz w:val="18"/>
          <w:szCs w:val="18"/>
        </w:rPr>
        <w:t xml:space="preserve">Pokud uživatel nemá k dispozici osobu nebo síť osob </w:t>
      </w:r>
      <w:r w:rsidR="0002208F" w:rsidRPr="00660373">
        <w:rPr>
          <w:rFonts w:cs="TT15Ct00"/>
          <w:sz w:val="18"/>
          <w:szCs w:val="18"/>
        </w:rPr>
        <w:t>poskytujících</w:t>
      </w:r>
      <w:r w:rsidR="00276035" w:rsidRPr="00660373">
        <w:rPr>
          <w:rFonts w:cs="TT15Ct00"/>
          <w:sz w:val="18"/>
          <w:szCs w:val="18"/>
        </w:rPr>
        <w:t xml:space="preserve"> podporu a přeje si ji, zařízení mu pomůže získat ke vhodné podpoře přístup.</w:t>
      </w:r>
      <w:r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E66C843" w14:textId="77777777" w:rsidR="0090072B" w:rsidRPr="00660373" w:rsidRDefault="0090072B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81D710D" w14:textId="77777777" w:rsidR="00446C70" w:rsidRPr="00660373" w:rsidRDefault="00446C70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C870133" w14:textId="77777777" w:rsidR="00446C70" w:rsidRPr="00660373" w:rsidRDefault="00446C70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245D691" w14:textId="77777777" w:rsidR="008073ED" w:rsidRPr="00660373" w:rsidRDefault="008073ED" w:rsidP="0090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C457F18" w14:textId="77777777" w:rsidR="00446C70" w:rsidRPr="00660373" w:rsidRDefault="00446C70" w:rsidP="00446C70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3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3.4</w:t>
      </w:r>
    </w:p>
    <w:p w14:paraId="1129B6D4" w14:textId="77777777" w:rsidR="00446C70" w:rsidRPr="00660373" w:rsidRDefault="00446C70" w:rsidP="00446C70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446C70" w:rsidRPr="00660373" w14:paraId="2627800B" w14:textId="77777777" w:rsidTr="00320E25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0857A747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5B9147A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8536350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215C97B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8DF5038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0A155AB3" w14:textId="77777777" w:rsidR="00446C70" w:rsidRPr="00660373" w:rsidRDefault="00AB6167" w:rsidP="00A40186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453D25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B47B685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931CC60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67A8AB2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446C70" w:rsidRPr="00660373" w14:paraId="5ACBADB9" w14:textId="77777777" w:rsidTr="00320E25">
        <w:tc>
          <w:tcPr>
            <w:tcW w:w="2235" w:type="dxa"/>
            <w:vMerge/>
            <w:tcBorders>
              <w:left w:val="nil"/>
              <w:right w:val="nil"/>
            </w:tcBorders>
          </w:tcPr>
          <w:p w14:paraId="5467F45F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316BA34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09F220A1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28DA7BC2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0CA8EF3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55DAF96F" w14:textId="77777777" w:rsidR="00446C70" w:rsidRPr="00660373" w:rsidRDefault="00446C70" w:rsidP="00320E25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4CA00C83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0CDABA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0F2FE2F2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3B221B6E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68329AC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0E275BE" w14:textId="77777777" w:rsidR="00446C70" w:rsidRPr="00660373" w:rsidRDefault="00446C70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52D478C8" w14:textId="77777777" w:rsidR="00446C70" w:rsidRPr="00660373" w:rsidRDefault="00446C70" w:rsidP="00446C70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3.4 Uživatelé služeb mají právo na diskrétnost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3C2A840C" w14:textId="77777777" w:rsidR="00446C70" w:rsidRPr="00660373" w:rsidRDefault="00446C70" w:rsidP="00446C70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a přístup ke svým osobním zdravotním informacím.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46188FB5" w14:textId="77777777" w:rsidR="00446C70" w:rsidRPr="00660373" w:rsidRDefault="008529CB" w:rsidP="00446C70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(Ohodnoťte tento standard po posouzení každého z níže uvedených kritérií.)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>A/I</w:t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  <w:t>A/I</w:t>
      </w:r>
    </w:p>
    <w:p w14:paraId="374DFA4E" w14:textId="77777777" w:rsidR="00446C70" w:rsidRPr="00660373" w:rsidRDefault="008529CB" w:rsidP="00446C70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036E46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>N/I</w:t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</w:r>
      <w:r w:rsidR="00446C70" w:rsidRPr="00660373">
        <w:rPr>
          <w:rFonts w:cs="TT15Ct00"/>
          <w:sz w:val="18"/>
          <w:szCs w:val="18"/>
        </w:rPr>
        <w:tab/>
        <w:t>N/I</w:t>
      </w:r>
      <w:r w:rsidR="00446C70" w:rsidRPr="00660373">
        <w:rPr>
          <w:rFonts w:cs="TT15Dt00"/>
          <w:sz w:val="18"/>
          <w:szCs w:val="18"/>
        </w:rPr>
        <w:tab/>
        <w:t xml:space="preserve"> </w:t>
      </w:r>
    </w:p>
    <w:p w14:paraId="45885D39" w14:textId="77777777" w:rsidR="00446C70" w:rsidRPr="00660373" w:rsidRDefault="00036E46" w:rsidP="00446C70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  <w:t>N/A</w:t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</w:r>
      <w:r w:rsidR="00446C70" w:rsidRPr="00660373">
        <w:rPr>
          <w:rFonts w:cs="TT15Dt00"/>
          <w:sz w:val="18"/>
          <w:szCs w:val="18"/>
        </w:rPr>
        <w:tab/>
        <w:t>N/A</w:t>
      </w:r>
      <w:r w:rsidR="00446C70" w:rsidRPr="00660373">
        <w:rPr>
          <w:rFonts w:cs="TT15Dt00"/>
          <w:sz w:val="18"/>
          <w:szCs w:val="18"/>
        </w:rPr>
        <w:tab/>
      </w:r>
    </w:p>
    <w:p w14:paraId="1B6D3A36" w14:textId="77777777" w:rsidR="00446C70" w:rsidRPr="00660373" w:rsidRDefault="00446C70" w:rsidP="00446C70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6C70" w:rsidRPr="00660373" w14:paraId="6977FF6D" w14:textId="77777777" w:rsidTr="00320E25">
        <w:tc>
          <w:tcPr>
            <w:tcW w:w="9212" w:type="dxa"/>
          </w:tcPr>
          <w:p w14:paraId="485EEFAD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7D1D9350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72A97199" w14:textId="77777777" w:rsidR="00446C70" w:rsidRPr="00660373" w:rsidRDefault="00446C70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3B8EFAC0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3.4.1. Každému </w:t>
      </w:r>
      <w:r w:rsidR="00353249" w:rsidRPr="00660373">
        <w:rPr>
          <w:rFonts w:cs="TT15Ct00"/>
          <w:sz w:val="18"/>
          <w:szCs w:val="18"/>
        </w:rPr>
        <w:t xml:space="preserve">uživateli je vytvořena </w:t>
      </w:r>
      <w:r w:rsidR="00936815" w:rsidRPr="00660373">
        <w:rPr>
          <w:rFonts w:cs="TT15Ct00"/>
          <w:sz w:val="18"/>
          <w:szCs w:val="18"/>
        </w:rPr>
        <w:t xml:space="preserve">osobní a </w:t>
      </w:r>
      <w:r w:rsidR="00353249" w:rsidRPr="00660373">
        <w:rPr>
          <w:rFonts w:cs="TT15Ct00"/>
          <w:sz w:val="18"/>
          <w:szCs w:val="18"/>
        </w:rPr>
        <w:t>důvěrná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77365EC7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zdravotní složka.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7BDEFFFC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50F64F4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2AA0A89A" w14:textId="77777777" w:rsidR="00446C70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7070EC1E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71F2260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07690DF" w14:textId="77777777" w:rsidR="004B366E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3.4.2. </w:t>
      </w:r>
      <w:r w:rsidR="004B366E" w:rsidRPr="00660373">
        <w:rPr>
          <w:rFonts w:cs="TT15Ct00"/>
          <w:sz w:val="18"/>
          <w:szCs w:val="18"/>
        </w:rPr>
        <w:t>Uživatelé služeb mají přístup k informacím</w:t>
      </w:r>
      <w:r w:rsidR="004B366E" w:rsidRPr="00660373">
        <w:rPr>
          <w:rFonts w:cs="TT15Ct00"/>
          <w:sz w:val="18"/>
          <w:szCs w:val="18"/>
        </w:rPr>
        <w:tab/>
        <w:t>A/F</w:t>
      </w:r>
      <w:r w:rsidR="004B366E" w:rsidRPr="00660373">
        <w:rPr>
          <w:rFonts w:cs="TT15Ct00"/>
          <w:sz w:val="18"/>
          <w:szCs w:val="18"/>
        </w:rPr>
        <w:tab/>
      </w:r>
      <w:r w:rsidR="004B366E" w:rsidRPr="00660373">
        <w:rPr>
          <w:rFonts w:cs="TT15Ct00"/>
          <w:sz w:val="18"/>
          <w:szCs w:val="18"/>
        </w:rPr>
        <w:tab/>
      </w:r>
      <w:r w:rsidR="004B366E" w:rsidRPr="00660373">
        <w:rPr>
          <w:rFonts w:cs="TT15Ct00"/>
          <w:sz w:val="18"/>
          <w:szCs w:val="18"/>
        </w:rPr>
        <w:tab/>
      </w:r>
      <w:r w:rsidR="004B366E" w:rsidRPr="00660373">
        <w:rPr>
          <w:rFonts w:cs="TT15Ct00"/>
          <w:sz w:val="18"/>
          <w:szCs w:val="18"/>
        </w:rPr>
        <w:tab/>
        <w:t>A/F</w:t>
      </w:r>
    </w:p>
    <w:p w14:paraId="1FA0863E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obsaženým v jejich zdravotních složkách.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6C4ABA15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09D1B55D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4D275C78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7A133D75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F29B7DA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E7EF3E6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3.4.3. Informace o uživatelích služeb jsou důvěrné.</w:t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375F7FE5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65BA36A7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A/I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A/I</w:t>
      </w:r>
    </w:p>
    <w:p w14:paraId="33CF82EE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3ADEAB45" w14:textId="77777777" w:rsidR="004B366E" w:rsidRPr="00660373" w:rsidRDefault="004B366E" w:rsidP="004B366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0B5D427F" w14:textId="77777777" w:rsidR="004B366E" w:rsidRPr="00660373" w:rsidRDefault="00036E46" w:rsidP="004B366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13CCC01B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0F2879A" w14:textId="77777777" w:rsidR="00DD3BA7" w:rsidRPr="00660373" w:rsidRDefault="004B366E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036E46" w:rsidRPr="00660373">
        <w:rPr>
          <w:rFonts w:cs="TT15Ct00"/>
          <w:sz w:val="18"/>
          <w:szCs w:val="18"/>
        </w:rPr>
        <w:t xml:space="preserve"> 3.4.4. </w:t>
      </w:r>
      <w:r w:rsidRPr="00660373">
        <w:rPr>
          <w:rFonts w:cs="TT15Ct00"/>
          <w:sz w:val="18"/>
          <w:szCs w:val="18"/>
        </w:rPr>
        <w:t>Uživatelé služeb mohou</w:t>
      </w:r>
      <w:r w:rsidR="00353249" w:rsidRPr="00660373">
        <w:rPr>
          <w:rFonts w:cs="TT15Ct00"/>
          <w:sz w:val="18"/>
          <w:szCs w:val="18"/>
        </w:rPr>
        <w:t xml:space="preserve"> </w:t>
      </w:r>
      <w:r w:rsidR="003F0464" w:rsidRPr="00660373">
        <w:rPr>
          <w:rFonts w:cs="TT15Ct00"/>
          <w:sz w:val="18"/>
          <w:szCs w:val="18"/>
        </w:rPr>
        <w:t xml:space="preserve">doplňovat informace, názory a komentáře </w:t>
      </w:r>
      <w:r w:rsidR="00936815" w:rsidRPr="00660373">
        <w:rPr>
          <w:rFonts w:cs="TT15Ct00"/>
          <w:sz w:val="18"/>
          <w:szCs w:val="18"/>
        </w:rPr>
        <w:t xml:space="preserve">do svých zdravotních </w:t>
      </w:r>
    </w:p>
    <w:p w14:paraId="6348F6D6" w14:textId="77777777" w:rsidR="004B366E" w:rsidRPr="00660373" w:rsidRDefault="00936815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složek </w:t>
      </w:r>
      <w:r w:rsidR="00353249" w:rsidRPr="00660373">
        <w:rPr>
          <w:rFonts w:cs="TT15Ct00"/>
          <w:sz w:val="18"/>
          <w:szCs w:val="18"/>
        </w:rPr>
        <w:t>bez cenzury</w:t>
      </w:r>
      <w:r w:rsidR="00A40186" w:rsidRPr="00660373">
        <w:rPr>
          <w:rFonts w:cs="TT15Ct00"/>
          <w:sz w:val="18"/>
          <w:szCs w:val="18"/>
        </w:rPr>
        <w:t>.</w:t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>A/F</w:t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  <w:t>A/F</w:t>
      </w:r>
    </w:p>
    <w:p w14:paraId="01324C0F" w14:textId="77777777" w:rsidR="00606FD8" w:rsidRPr="00660373" w:rsidRDefault="00353249" w:rsidP="00606FD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="007C0CA1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>A/P</w:t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</w:r>
      <w:r w:rsidR="00606FD8" w:rsidRPr="00660373">
        <w:rPr>
          <w:rFonts w:cs="TT15Ct00"/>
          <w:sz w:val="18"/>
          <w:szCs w:val="18"/>
        </w:rPr>
        <w:tab/>
        <w:t>A/P</w:t>
      </w:r>
    </w:p>
    <w:p w14:paraId="019C868A" w14:textId="77777777" w:rsidR="00694CFE" w:rsidRPr="00660373" w:rsidRDefault="00606FD8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. </w:t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>A/I</w:t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</w:r>
      <w:r w:rsidR="00694CFE" w:rsidRPr="00660373">
        <w:rPr>
          <w:rFonts w:cs="TT15Ct00"/>
          <w:sz w:val="18"/>
          <w:szCs w:val="18"/>
        </w:rPr>
        <w:tab/>
        <w:t>A/I</w:t>
      </w:r>
    </w:p>
    <w:p w14:paraId="6CE1FA41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344A75B4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lastRenderedPageBreak/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27923CB4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302F95B7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2C8F5C88" w14:textId="77777777" w:rsidR="008073ED" w:rsidRPr="00660373" w:rsidRDefault="008073ED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12DD9916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5A46A600" w14:textId="77777777" w:rsidR="00694CFE" w:rsidRPr="00660373" w:rsidRDefault="00820C5E" w:rsidP="00694CFE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Téma 4</w:t>
      </w:r>
    </w:p>
    <w:p w14:paraId="635B3300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jc w:val="center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Téma 4. Zákaz mučení a krutého, nelidského nebo ponižujícího zacházení (</w:t>
      </w:r>
      <w:r w:rsidR="0002208F" w:rsidRPr="00660373">
        <w:rPr>
          <w:rFonts w:cs="TT15Ct00"/>
          <w:sz w:val="18"/>
          <w:szCs w:val="18"/>
        </w:rPr>
        <w:t>Čl.</w:t>
      </w:r>
      <w:r w:rsidR="007C0CA1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 xml:space="preserve">15 a 16 </w:t>
      </w:r>
      <w:r w:rsidR="00823B55" w:rsidRPr="00660373">
        <w:rPr>
          <w:rFonts w:cs="TT15Ct00"/>
          <w:sz w:val="18"/>
          <w:szCs w:val="18"/>
        </w:rPr>
        <w:t>ÚPOZP</w:t>
      </w:r>
      <w:r w:rsidRPr="00660373">
        <w:rPr>
          <w:rFonts w:cs="TT15Ct00"/>
          <w:sz w:val="18"/>
          <w:szCs w:val="18"/>
        </w:rPr>
        <w:t>)</w:t>
      </w:r>
    </w:p>
    <w:p w14:paraId="3CC08182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color w:val="000000"/>
          <w:sz w:val="18"/>
          <w:szCs w:val="18"/>
        </w:rPr>
      </w:pPr>
    </w:p>
    <w:p w14:paraId="40353164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Celkové hodnocení:</w:t>
      </w:r>
    </w:p>
    <w:p w14:paraId="53B4A903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</w:p>
    <w:p w14:paraId="54C4B034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7010E8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18A8AC1C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19DF7342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2C557096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64CCFA84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  <w:r w:rsidRPr="00660373">
        <w:rPr>
          <w:rFonts w:cs="TT15Dt00"/>
          <w:b/>
          <w:sz w:val="18"/>
          <w:szCs w:val="18"/>
        </w:rPr>
        <w:t>Standardy:</w:t>
      </w:r>
    </w:p>
    <w:p w14:paraId="26B3737F" w14:textId="77777777" w:rsidR="00FA4BC2" w:rsidRPr="00660373" w:rsidRDefault="00FA4BC2" w:rsidP="00694CF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</w:p>
    <w:p w14:paraId="4D6284EF" w14:textId="77777777" w:rsidR="00694CFE" w:rsidRPr="00660373" w:rsidRDefault="00BF54F2" w:rsidP="00694CFE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4.1</w:t>
      </w:r>
      <w:r w:rsidRPr="00660373">
        <w:rPr>
          <w:rFonts w:cs="TT15Ct00"/>
          <w:color w:val="000000"/>
          <w:sz w:val="18"/>
          <w:szCs w:val="18"/>
        </w:rPr>
        <w:tab/>
        <w:t xml:space="preserve">Uživatelé služeb nejsou vystaveni </w:t>
      </w:r>
      <w:r w:rsidR="00694CFE" w:rsidRPr="00660373">
        <w:rPr>
          <w:rFonts w:cs="TT15Ct00"/>
          <w:color w:val="000000"/>
          <w:sz w:val="18"/>
          <w:szCs w:val="18"/>
        </w:rPr>
        <w:t>slovním</w:t>
      </w:r>
      <w:r w:rsidRPr="00660373">
        <w:rPr>
          <w:rFonts w:cs="TT15Ct00"/>
          <w:color w:val="000000"/>
          <w:sz w:val="18"/>
          <w:szCs w:val="18"/>
        </w:rPr>
        <w:t>u</w:t>
      </w:r>
      <w:r w:rsidR="00694CFE" w:rsidRPr="00660373">
        <w:rPr>
          <w:rFonts w:cs="TT15Ct00"/>
          <w:color w:val="000000"/>
          <w:sz w:val="18"/>
          <w:szCs w:val="18"/>
        </w:rPr>
        <w:t xml:space="preserve">, </w:t>
      </w:r>
      <w:r w:rsidR="0002208F" w:rsidRPr="00660373">
        <w:rPr>
          <w:rFonts w:cs="TT15Ct00"/>
          <w:color w:val="000000"/>
          <w:sz w:val="18"/>
          <w:szCs w:val="18"/>
        </w:rPr>
        <w:t>duševnímu</w:t>
      </w:r>
      <w:r w:rsidR="00694CFE" w:rsidRPr="00660373">
        <w:rPr>
          <w:rFonts w:cs="TT15Ct00"/>
          <w:color w:val="000000"/>
          <w:sz w:val="18"/>
          <w:szCs w:val="18"/>
        </w:rPr>
        <w:t>, fy</w:t>
      </w:r>
      <w:r w:rsidRPr="00660373">
        <w:rPr>
          <w:rFonts w:cs="TT15Ct00"/>
          <w:color w:val="000000"/>
          <w:sz w:val="18"/>
          <w:szCs w:val="18"/>
        </w:rPr>
        <w:t>zické</w:t>
      </w:r>
      <w:r w:rsidR="00FA4BC2" w:rsidRPr="00660373">
        <w:rPr>
          <w:rFonts w:cs="TT15Ct00"/>
          <w:color w:val="000000"/>
          <w:sz w:val="18"/>
          <w:szCs w:val="18"/>
        </w:rPr>
        <w:t>m</w:t>
      </w:r>
      <w:r w:rsidRPr="00660373">
        <w:rPr>
          <w:rFonts w:cs="TT15Ct00"/>
          <w:color w:val="000000"/>
          <w:sz w:val="18"/>
          <w:szCs w:val="18"/>
        </w:rPr>
        <w:t>u</w:t>
      </w:r>
      <w:r w:rsidR="00FA4BC2" w:rsidRPr="00660373">
        <w:rPr>
          <w:rFonts w:cs="TT15Ct00"/>
          <w:color w:val="000000"/>
          <w:sz w:val="18"/>
          <w:szCs w:val="18"/>
        </w:rPr>
        <w:t xml:space="preserve"> ani sexuálním</w:t>
      </w:r>
      <w:r w:rsidRPr="00660373">
        <w:rPr>
          <w:rFonts w:cs="TT15Ct00"/>
          <w:color w:val="000000"/>
          <w:sz w:val="18"/>
          <w:szCs w:val="18"/>
        </w:rPr>
        <w:t>u zneužívání nebo fyzickému</w:t>
      </w:r>
      <w:r w:rsidR="00694CFE" w:rsidRPr="00660373">
        <w:rPr>
          <w:rFonts w:cs="TT15Ct00"/>
          <w:color w:val="000000"/>
          <w:sz w:val="18"/>
          <w:szCs w:val="18"/>
        </w:rPr>
        <w:t xml:space="preserve"> či emocionálním</w:t>
      </w:r>
      <w:r w:rsidR="001112CC" w:rsidRPr="00660373">
        <w:rPr>
          <w:rFonts w:cs="TT15Ct00"/>
          <w:color w:val="000000"/>
          <w:sz w:val="18"/>
          <w:szCs w:val="18"/>
        </w:rPr>
        <w:t xml:space="preserve">u </w:t>
      </w:r>
      <w:r w:rsidRPr="00660373">
        <w:rPr>
          <w:rFonts w:cs="TT15Ct00"/>
          <w:color w:val="000000"/>
          <w:sz w:val="18"/>
          <w:szCs w:val="18"/>
        </w:rPr>
        <w:t>zanedbávání</w:t>
      </w:r>
      <w:r w:rsidR="00694CFE" w:rsidRPr="00660373">
        <w:rPr>
          <w:rFonts w:cs="TT15Ct00"/>
          <w:color w:val="000000"/>
          <w:sz w:val="18"/>
          <w:szCs w:val="18"/>
        </w:rPr>
        <w:t xml:space="preserve">. Preference uživatelů služeb ohledně místa a způsobu léčby jsou vždy prioritou </w:t>
      </w:r>
    </w:p>
    <w:p w14:paraId="5792AEB2" w14:textId="77777777" w:rsidR="00694CFE" w:rsidRPr="00660373" w:rsidRDefault="00694CFE" w:rsidP="00694CF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3144D5C1" w14:textId="77777777" w:rsidR="00694CFE" w:rsidRPr="00660373" w:rsidRDefault="00694CFE" w:rsidP="00694CF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38C926F4" w14:textId="77777777" w:rsidR="00694CFE" w:rsidRPr="00660373" w:rsidRDefault="00694CFE" w:rsidP="00694CF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17E83051" w14:textId="77777777" w:rsidR="00694CFE" w:rsidRPr="00660373" w:rsidRDefault="00694CFE" w:rsidP="001112CC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T15Ct00" w:hAnsi="TT15Ct00" w:cs="TT15Ct00"/>
          <w:color w:val="000000"/>
          <w:sz w:val="24"/>
          <w:szCs w:val="24"/>
        </w:rPr>
      </w:pPr>
      <w:r w:rsidRPr="00660373">
        <w:rPr>
          <w:rFonts w:cs="TT15Ct00"/>
          <w:color w:val="000000"/>
          <w:sz w:val="18"/>
          <w:szCs w:val="18"/>
        </w:rPr>
        <w:t xml:space="preserve">4.2 </w:t>
      </w:r>
      <w:r w:rsidRPr="00660373">
        <w:rPr>
          <w:rFonts w:cs="TT15Ct00"/>
          <w:color w:val="000000"/>
          <w:sz w:val="18"/>
          <w:szCs w:val="18"/>
        </w:rPr>
        <w:tab/>
      </w:r>
      <w:r w:rsidR="001112CC" w:rsidRPr="00660373">
        <w:rPr>
          <w:rFonts w:cs="TT15Ct00"/>
          <w:color w:val="000000"/>
          <w:sz w:val="18"/>
          <w:szCs w:val="18"/>
        </w:rPr>
        <w:t xml:space="preserve">Namísto omezování a izolace jsou používány alternativní metody </w:t>
      </w:r>
      <w:r w:rsidRPr="00660373">
        <w:rPr>
          <w:rFonts w:cs="TT15Ct00"/>
          <w:color w:val="000000"/>
          <w:sz w:val="18"/>
          <w:szCs w:val="18"/>
        </w:rPr>
        <w:t>jako prostř</w:t>
      </w:r>
      <w:r w:rsidR="00FA4BC2" w:rsidRPr="00660373">
        <w:rPr>
          <w:rFonts w:cs="TT15Ct00"/>
          <w:color w:val="000000"/>
          <w:sz w:val="18"/>
          <w:szCs w:val="18"/>
        </w:rPr>
        <w:t>e</w:t>
      </w:r>
      <w:r w:rsidR="001112CC" w:rsidRPr="00660373">
        <w:rPr>
          <w:rFonts w:cs="TT15Ct00"/>
          <w:color w:val="000000"/>
          <w:sz w:val="18"/>
          <w:szCs w:val="18"/>
        </w:rPr>
        <w:t xml:space="preserve">dek zastavení potenciálních krizových stavů. </w:t>
      </w:r>
      <w:r w:rsidR="00FA4BC2" w:rsidRPr="00660373">
        <w:rPr>
          <w:rFonts w:cs="TT15Ct00"/>
          <w:color w:val="000000"/>
          <w:sz w:val="18"/>
          <w:szCs w:val="18"/>
        </w:rPr>
        <w:t xml:space="preserve"> </w:t>
      </w:r>
      <w:r w:rsidRPr="00660373">
        <w:rPr>
          <w:rFonts w:cs="TT15Ct00"/>
          <w:color w:val="000000"/>
          <w:sz w:val="18"/>
          <w:szCs w:val="18"/>
        </w:rPr>
        <w:t xml:space="preserve">   </w:t>
      </w:r>
    </w:p>
    <w:p w14:paraId="41924674" w14:textId="77777777" w:rsidR="00694CFE" w:rsidRPr="00660373" w:rsidRDefault="00694CFE" w:rsidP="00694CF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23A59E5E" w14:textId="77777777" w:rsidR="00694CFE" w:rsidRPr="00660373" w:rsidRDefault="00694CFE" w:rsidP="00694CF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23B947E7" w14:textId="77777777" w:rsidR="00FA4BC2" w:rsidRPr="00660373" w:rsidRDefault="00FA4BC2" w:rsidP="00FA4BC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160834E6" w14:textId="77777777" w:rsidR="00FA4BC2" w:rsidRPr="00660373" w:rsidRDefault="00FA4BC2" w:rsidP="00FA4BC2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4.3 </w:t>
      </w:r>
      <w:r w:rsidRPr="00660373">
        <w:rPr>
          <w:rFonts w:cs="TT15Ct00"/>
          <w:sz w:val="18"/>
          <w:szCs w:val="18"/>
        </w:rPr>
        <w:tab/>
        <w:t>Elektrokonvulzivní terapie, psychochirurgie a ostatní léčebné procedury, které mohou mít trvalé nebo nevr</w:t>
      </w:r>
      <w:r w:rsidR="001112CC" w:rsidRPr="00660373">
        <w:rPr>
          <w:rFonts w:cs="TT15Ct00"/>
          <w:sz w:val="18"/>
          <w:szCs w:val="18"/>
        </w:rPr>
        <w:t>a</w:t>
      </w:r>
      <w:r w:rsidR="001B06E9" w:rsidRPr="00660373">
        <w:rPr>
          <w:rFonts w:cs="TT15Ct00"/>
          <w:sz w:val="18"/>
          <w:szCs w:val="18"/>
        </w:rPr>
        <w:t>tné důsledky</w:t>
      </w:r>
      <w:r w:rsidRPr="00660373">
        <w:rPr>
          <w:rFonts w:cs="TT15Ct00"/>
          <w:sz w:val="18"/>
          <w:szCs w:val="18"/>
        </w:rPr>
        <w:t xml:space="preserve">, ať </w:t>
      </w:r>
      <w:r w:rsidR="001B06E9" w:rsidRPr="00660373">
        <w:rPr>
          <w:rFonts w:cs="TT15Ct00"/>
          <w:sz w:val="18"/>
          <w:szCs w:val="18"/>
        </w:rPr>
        <w:t xml:space="preserve">již </w:t>
      </w:r>
      <w:r w:rsidRPr="00660373">
        <w:rPr>
          <w:rFonts w:cs="TT15Ct00"/>
          <w:sz w:val="18"/>
          <w:szCs w:val="18"/>
        </w:rPr>
        <w:t>jsou prováděny v</w:t>
      </w:r>
      <w:r w:rsidR="008B151C" w:rsidRPr="00660373">
        <w:rPr>
          <w:rFonts w:cs="TT15Ct00"/>
          <w:sz w:val="18"/>
          <w:szCs w:val="18"/>
        </w:rPr>
        <w:t> </w:t>
      </w:r>
      <w:r w:rsidRPr="00660373">
        <w:rPr>
          <w:rFonts w:cs="TT15Ct00"/>
          <w:sz w:val="18"/>
          <w:szCs w:val="18"/>
        </w:rPr>
        <w:t>zařízení</w:t>
      </w:r>
      <w:r w:rsidR="008B151C" w:rsidRPr="00660373">
        <w:rPr>
          <w:rFonts w:cs="TT15Ct00"/>
          <w:sz w:val="18"/>
          <w:szCs w:val="18"/>
        </w:rPr>
        <w:t>,</w:t>
      </w:r>
      <w:r w:rsidRPr="00660373">
        <w:rPr>
          <w:rFonts w:cs="TT15Ct00"/>
          <w:sz w:val="18"/>
          <w:szCs w:val="18"/>
        </w:rPr>
        <w:t xml:space="preserve"> nebo přesunuty do jiného zařízení, nesmí </w:t>
      </w:r>
      <w:r w:rsidR="001B06E9" w:rsidRPr="00660373">
        <w:rPr>
          <w:rFonts w:cs="TT15Ct00"/>
          <w:sz w:val="18"/>
          <w:szCs w:val="18"/>
        </w:rPr>
        <w:t>být zneužívány a mohou být prováděny</w:t>
      </w:r>
      <w:r w:rsidRPr="00660373">
        <w:rPr>
          <w:rFonts w:cs="TT15Ct00"/>
          <w:sz w:val="18"/>
          <w:szCs w:val="18"/>
        </w:rPr>
        <w:t xml:space="preserve"> pouze se svobodným a informovaným souhlasem uživatele služeb. </w:t>
      </w:r>
    </w:p>
    <w:p w14:paraId="53E21613" w14:textId="77777777" w:rsidR="00FA4BC2" w:rsidRPr="00660373" w:rsidRDefault="00FA4BC2" w:rsidP="00FA4BC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2375AB6C" w14:textId="77777777" w:rsidR="00FA4BC2" w:rsidRPr="00660373" w:rsidRDefault="00FA4BC2" w:rsidP="00FA4BC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743E23E0" w14:textId="77777777" w:rsidR="00D73DE7" w:rsidRPr="00660373" w:rsidRDefault="00D73DE7" w:rsidP="00FA4BC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0EF339D2" w14:textId="77777777" w:rsidR="00D73DE7" w:rsidRPr="00660373" w:rsidRDefault="00D73DE7" w:rsidP="00D73DE7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4.4 </w:t>
      </w:r>
      <w:r w:rsidRPr="00660373">
        <w:rPr>
          <w:rFonts w:cs="TT15Ct00"/>
          <w:color w:val="000000"/>
          <w:sz w:val="18"/>
          <w:szCs w:val="18"/>
        </w:rPr>
        <w:tab/>
        <w:t xml:space="preserve">Žádný uživatel služeb není podroben zdravotním ani vědeckým výzkumům </w:t>
      </w:r>
      <w:r w:rsidR="0002208F" w:rsidRPr="00660373">
        <w:rPr>
          <w:rFonts w:cs="TT15Ct00"/>
          <w:color w:val="000000"/>
          <w:sz w:val="18"/>
          <w:szCs w:val="18"/>
        </w:rPr>
        <w:t>bez informovaného souhlasu.</w:t>
      </w:r>
      <w:r w:rsidRPr="00660373">
        <w:rPr>
          <w:rFonts w:cs="TT15Ct00"/>
          <w:color w:val="000000"/>
          <w:sz w:val="18"/>
          <w:szCs w:val="18"/>
        </w:rPr>
        <w:t xml:space="preserve">  </w:t>
      </w:r>
    </w:p>
    <w:p w14:paraId="23FDE111" w14:textId="77777777" w:rsidR="00D73DE7" w:rsidRPr="00660373" w:rsidRDefault="00D73DE7" w:rsidP="00D73DE7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DB0105B" w14:textId="77777777" w:rsidR="00D73DE7" w:rsidRPr="00660373" w:rsidRDefault="00D73DE7" w:rsidP="00D73DE7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46706254" w14:textId="77777777" w:rsidR="00D73DE7" w:rsidRPr="00660373" w:rsidRDefault="00D73DE7" w:rsidP="00D73DE7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079003D" w14:textId="77777777" w:rsidR="009B2672" w:rsidRPr="00660373" w:rsidRDefault="00D73DE7" w:rsidP="009B2672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4.5 </w:t>
      </w:r>
      <w:r w:rsidRPr="00660373">
        <w:rPr>
          <w:rFonts w:cs="TT15Ct00"/>
          <w:sz w:val="18"/>
          <w:szCs w:val="18"/>
        </w:rPr>
        <w:tab/>
        <w:t>Existují bezpečnos</w:t>
      </w:r>
      <w:r w:rsidR="001112CC" w:rsidRPr="00660373">
        <w:rPr>
          <w:rFonts w:cs="TT15Ct00"/>
          <w:sz w:val="18"/>
          <w:szCs w:val="18"/>
        </w:rPr>
        <w:t>tní opatření pro prevenci týrání</w:t>
      </w:r>
      <w:r w:rsidRPr="00660373">
        <w:rPr>
          <w:rFonts w:cs="TT15Ct00"/>
          <w:sz w:val="18"/>
          <w:szCs w:val="18"/>
        </w:rPr>
        <w:t xml:space="preserve"> a krutého, nelidského či ponižujícího </w:t>
      </w:r>
      <w:r w:rsidR="009B2672" w:rsidRPr="00660373">
        <w:rPr>
          <w:rFonts w:cs="TT15Ct00"/>
          <w:sz w:val="18"/>
          <w:szCs w:val="18"/>
        </w:rPr>
        <w:t>zacházení a jiných forem špatného zacházení a zneužívání.</w:t>
      </w:r>
    </w:p>
    <w:p w14:paraId="1D0B0831" w14:textId="77777777" w:rsidR="00D73DE7" w:rsidRPr="00660373" w:rsidRDefault="00D73DE7" w:rsidP="00D73DE7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4B460615" w14:textId="77777777" w:rsidR="009B2672" w:rsidRPr="00660373" w:rsidRDefault="009B2672" w:rsidP="009B267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8643C01" w14:textId="77777777" w:rsidR="009B2672" w:rsidRPr="00660373" w:rsidRDefault="009B2672" w:rsidP="009B267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185ECD2E" w14:textId="77777777" w:rsidR="00E33C14" w:rsidRPr="00660373" w:rsidRDefault="00E33C14" w:rsidP="009B267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07F216E3" w14:textId="77777777" w:rsidR="00E33C14" w:rsidRPr="00660373" w:rsidRDefault="00E33C14" w:rsidP="009B267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D64A647" w14:textId="77777777" w:rsidR="007E7241" w:rsidRPr="00660373" w:rsidRDefault="007E7241" w:rsidP="007E7241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494BEB40" w14:textId="77777777" w:rsidR="007E7241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4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4.1</w:t>
      </w:r>
    </w:p>
    <w:p w14:paraId="008CE107" w14:textId="77777777" w:rsidR="007E7241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7E7241" w:rsidRPr="00660373" w14:paraId="1F65AC51" w14:textId="77777777" w:rsidTr="00320E25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37A176CD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8576539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BD31D56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D196015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187D86C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33869C6C" w14:textId="77777777" w:rsidR="007E7241" w:rsidRPr="00660373" w:rsidRDefault="00AB6167" w:rsidP="00311272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2BB85F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E4CE5E1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71BF2FB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64565F8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7E7241" w:rsidRPr="00660373" w14:paraId="6CED2917" w14:textId="77777777" w:rsidTr="00320E25">
        <w:tc>
          <w:tcPr>
            <w:tcW w:w="2235" w:type="dxa"/>
            <w:vMerge/>
            <w:tcBorders>
              <w:left w:val="nil"/>
              <w:right w:val="nil"/>
            </w:tcBorders>
          </w:tcPr>
          <w:p w14:paraId="1A90755F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2F37E1A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423974F3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31486F63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2E5EC07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099C91D4" w14:textId="77777777" w:rsidR="007E7241" w:rsidRPr="00660373" w:rsidRDefault="007E7241" w:rsidP="00320E25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569317DA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06FBFB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AFDBAB3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72F06228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AF27F90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4146180" w14:textId="77777777" w:rsidR="007E7241" w:rsidRPr="00660373" w:rsidRDefault="007E7241" w:rsidP="00320E25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614E3D08" w14:textId="77777777" w:rsidR="00B25317" w:rsidRPr="00660373" w:rsidRDefault="00B25317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4.1 </w:t>
      </w:r>
      <w:r w:rsidR="007E7241" w:rsidRPr="00660373">
        <w:rPr>
          <w:rFonts w:cs="TT15Dt00"/>
          <w:sz w:val="18"/>
          <w:szCs w:val="18"/>
        </w:rPr>
        <w:t xml:space="preserve">Uživatelé služeb </w:t>
      </w:r>
      <w:r w:rsidR="00320E25" w:rsidRPr="00660373">
        <w:rPr>
          <w:rFonts w:cs="TT15Dt00"/>
          <w:sz w:val="18"/>
          <w:szCs w:val="18"/>
        </w:rPr>
        <w:t xml:space="preserve">nejsou vystaveni </w:t>
      </w:r>
      <w:r w:rsidRPr="00660373">
        <w:rPr>
          <w:rFonts w:cs="TT15Dt00"/>
          <w:sz w:val="18"/>
          <w:szCs w:val="18"/>
        </w:rPr>
        <w:t>slovnímu,</w:t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  <w:t>A/F</w:t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  <w:t>A/F</w:t>
      </w:r>
    </w:p>
    <w:p w14:paraId="1188487B" w14:textId="77777777" w:rsidR="00B25317" w:rsidRPr="00660373" w:rsidRDefault="00320E25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duševnímu</w:t>
      </w:r>
      <w:r w:rsidR="00B25317" w:rsidRPr="00660373">
        <w:rPr>
          <w:rFonts w:cs="TT15Dt00"/>
          <w:sz w:val="18"/>
          <w:szCs w:val="18"/>
        </w:rPr>
        <w:t>, fyzickému ani sexuálnímu zneužívaní</w:t>
      </w:r>
      <w:r w:rsidR="00B25317" w:rsidRPr="00660373">
        <w:rPr>
          <w:rFonts w:cs="TT15Dt00"/>
          <w:sz w:val="18"/>
          <w:szCs w:val="18"/>
        </w:rPr>
        <w:tab/>
      </w:r>
      <w:r w:rsidR="00B25317" w:rsidRPr="00660373">
        <w:rPr>
          <w:rFonts w:cs="TT15Dt00"/>
          <w:sz w:val="18"/>
          <w:szCs w:val="18"/>
        </w:rPr>
        <w:tab/>
        <w:t>A/P</w:t>
      </w:r>
      <w:r w:rsidR="00B25317" w:rsidRPr="00660373">
        <w:rPr>
          <w:rFonts w:cs="TT15Dt00"/>
          <w:sz w:val="18"/>
          <w:szCs w:val="18"/>
        </w:rPr>
        <w:tab/>
      </w:r>
      <w:r w:rsidR="00B25317" w:rsidRPr="00660373">
        <w:rPr>
          <w:rFonts w:cs="TT15Dt00"/>
          <w:sz w:val="18"/>
          <w:szCs w:val="18"/>
        </w:rPr>
        <w:tab/>
      </w:r>
      <w:r w:rsidR="00B25317" w:rsidRPr="00660373">
        <w:rPr>
          <w:rFonts w:cs="TT15Dt00"/>
          <w:sz w:val="18"/>
          <w:szCs w:val="18"/>
        </w:rPr>
        <w:tab/>
      </w:r>
      <w:r w:rsidR="00B25317" w:rsidRPr="00660373">
        <w:rPr>
          <w:rFonts w:cs="TT15Dt00"/>
          <w:sz w:val="18"/>
          <w:szCs w:val="18"/>
        </w:rPr>
        <w:tab/>
        <w:t xml:space="preserve">A/P </w:t>
      </w:r>
    </w:p>
    <w:p w14:paraId="345151BA" w14:textId="77777777" w:rsidR="007E7241" w:rsidRPr="00660373" w:rsidRDefault="00B25317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</w:t>
      </w:r>
      <w:r w:rsidR="00320E25" w:rsidRPr="00660373">
        <w:rPr>
          <w:rFonts w:cs="TT15Dt00"/>
          <w:sz w:val="18"/>
          <w:szCs w:val="18"/>
        </w:rPr>
        <w:t>ni</w:t>
      </w:r>
      <w:r w:rsidRPr="00660373">
        <w:rPr>
          <w:rFonts w:cs="TT15Dt00"/>
          <w:sz w:val="18"/>
          <w:szCs w:val="18"/>
        </w:rPr>
        <w:t xml:space="preserve"> fy</w:t>
      </w:r>
      <w:r w:rsidR="00320E25" w:rsidRPr="00660373">
        <w:rPr>
          <w:rFonts w:cs="TT15Dt00"/>
          <w:sz w:val="18"/>
          <w:szCs w:val="18"/>
        </w:rPr>
        <w:t>zi</w:t>
      </w:r>
      <w:r w:rsidR="001112CC" w:rsidRPr="00660373">
        <w:rPr>
          <w:rFonts w:cs="TT15Dt00"/>
          <w:sz w:val="18"/>
          <w:szCs w:val="18"/>
        </w:rPr>
        <w:t>ckému a emocionálnímu zanedbávání</w:t>
      </w:r>
      <w:r w:rsidR="00320E25" w:rsidRPr="00660373">
        <w:rPr>
          <w:rFonts w:cs="TT15Dt00"/>
          <w:sz w:val="18"/>
          <w:szCs w:val="18"/>
        </w:rPr>
        <w:t>.</w:t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  <w:t>A/I</w:t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Dt00"/>
          <w:sz w:val="18"/>
          <w:szCs w:val="18"/>
        </w:rPr>
        <w:tab/>
        <w:t>A/I</w:t>
      </w:r>
      <w:r w:rsidR="00320E25" w:rsidRPr="00660373">
        <w:rPr>
          <w:rFonts w:cs="TT15Dt00"/>
          <w:sz w:val="18"/>
          <w:szCs w:val="18"/>
        </w:rPr>
        <w:tab/>
      </w:r>
    </w:p>
    <w:p w14:paraId="2EB92B81" w14:textId="77777777" w:rsidR="007E7241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7010E8" w:rsidRPr="00660373">
        <w:rPr>
          <w:rFonts w:cs="TT15Dt00"/>
          <w:sz w:val="18"/>
          <w:szCs w:val="18"/>
        </w:rPr>
        <w:t xml:space="preserve">Ohodnoťte tento standard po posouzení </w:t>
      </w:r>
      <w:r w:rsidR="008B151C" w:rsidRPr="00660373">
        <w:rPr>
          <w:rFonts w:cs="TT15Dt00"/>
          <w:sz w:val="18"/>
          <w:szCs w:val="18"/>
        </w:rPr>
        <w:t xml:space="preserve">každého z </w:t>
      </w:r>
      <w:r w:rsidRPr="00660373">
        <w:rPr>
          <w:rFonts w:cs="TT15Dt00"/>
          <w:sz w:val="18"/>
          <w:szCs w:val="18"/>
        </w:rPr>
        <w:t>kritérií</w:t>
      </w:r>
      <w:r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>N/I</w:t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  <w:t>N</w:t>
      </w:r>
      <w:r w:rsidRPr="00660373">
        <w:rPr>
          <w:rFonts w:cs="TT15Ct00"/>
          <w:sz w:val="18"/>
          <w:szCs w:val="18"/>
        </w:rPr>
        <w:t>/I</w:t>
      </w:r>
    </w:p>
    <w:p w14:paraId="10C6D307" w14:textId="77777777" w:rsidR="007E7241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níže</w:t>
      </w:r>
      <w:r w:rsidR="007010E8" w:rsidRPr="00660373">
        <w:rPr>
          <w:rFonts w:cs="TT15Dt00"/>
          <w:sz w:val="18"/>
          <w:szCs w:val="18"/>
        </w:rPr>
        <w:t>.</w:t>
      </w:r>
      <w:r w:rsidRPr="00660373">
        <w:rPr>
          <w:rFonts w:cs="TT15Dt00"/>
          <w:sz w:val="18"/>
          <w:szCs w:val="18"/>
        </w:rPr>
        <w:t>)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>N/A</w:t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</w:r>
      <w:r w:rsidR="00320E25"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369A5AE2" w14:textId="77777777" w:rsidR="00B25317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</w:p>
    <w:p w14:paraId="5A9D5170" w14:textId="77777777" w:rsidR="007E7241" w:rsidRPr="00660373" w:rsidRDefault="007E7241" w:rsidP="007E724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7241" w:rsidRPr="00660373" w14:paraId="47A4A9CA" w14:textId="77777777" w:rsidTr="00320E25">
        <w:tc>
          <w:tcPr>
            <w:tcW w:w="9212" w:type="dxa"/>
          </w:tcPr>
          <w:p w14:paraId="604A1E83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168165DA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7D2D2300" w14:textId="77777777" w:rsidR="007E7241" w:rsidRPr="00660373" w:rsidRDefault="007E7241" w:rsidP="00320E25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13128EB7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4.1.1. Personál jedná s uživateli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49F9BE46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lastRenderedPageBreak/>
        <w:t xml:space="preserve">lidsky, důstojně a s respektem.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A/P </w:t>
      </w:r>
    </w:p>
    <w:p w14:paraId="0D055B53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</w:p>
    <w:p w14:paraId="218D351A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13AF7E5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E44D0AE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01065771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B552E50" w14:textId="77777777" w:rsidR="00320E25" w:rsidRPr="00660373" w:rsidRDefault="00320E25" w:rsidP="00320E2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4.1.2. Žádný uživatel služeb není vystaven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3DDEAFF8" w14:textId="77777777" w:rsidR="00320E25" w:rsidRPr="00660373" w:rsidRDefault="001112CC" w:rsidP="00320E2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</w:t>
      </w:r>
      <w:r w:rsidR="00320E25" w:rsidRPr="00660373">
        <w:rPr>
          <w:rFonts w:cs="TT15Ct00"/>
          <w:sz w:val="18"/>
          <w:szCs w:val="18"/>
        </w:rPr>
        <w:t>lovnímu, psychickému, sexuálnímu či duševnímu</w:t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>A/P</w:t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  <w:t>A/P</w:t>
      </w:r>
      <w:r w:rsidR="00320E25" w:rsidRPr="00660373">
        <w:rPr>
          <w:rFonts w:cs="TT15Ct00"/>
          <w:sz w:val="18"/>
          <w:szCs w:val="18"/>
        </w:rPr>
        <w:t xml:space="preserve"> </w:t>
      </w:r>
    </w:p>
    <w:p w14:paraId="23119AAE" w14:textId="77777777" w:rsidR="0086085A" w:rsidRPr="00660373" w:rsidRDefault="00320E25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zneužívání.</w:t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C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>A/I</w:t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</w:r>
      <w:r w:rsidR="0086085A" w:rsidRPr="00660373">
        <w:rPr>
          <w:rFonts w:cs="TT15Dt00"/>
          <w:sz w:val="18"/>
          <w:szCs w:val="18"/>
        </w:rPr>
        <w:tab/>
        <w:t>A/I</w:t>
      </w:r>
      <w:r w:rsidR="0086085A" w:rsidRPr="00660373">
        <w:rPr>
          <w:rFonts w:cs="TT15Dt00"/>
          <w:sz w:val="18"/>
          <w:szCs w:val="18"/>
        </w:rPr>
        <w:tab/>
      </w:r>
    </w:p>
    <w:p w14:paraId="7567DA07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C243010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0354907C" w14:textId="77777777" w:rsidR="00320E25" w:rsidRPr="00660373" w:rsidRDefault="00320E25" w:rsidP="00320E2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E37A123" w14:textId="77777777" w:rsidR="00320E25" w:rsidRPr="00660373" w:rsidRDefault="00320E25" w:rsidP="00320E2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72DAF7C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320E25" w:rsidRPr="00660373">
        <w:rPr>
          <w:rFonts w:cs="TT15Ct00"/>
          <w:sz w:val="18"/>
          <w:szCs w:val="18"/>
        </w:rPr>
        <w:t xml:space="preserve"> 4.1.3. </w:t>
      </w:r>
      <w:r w:rsidRPr="00660373">
        <w:rPr>
          <w:rFonts w:cs="TT15Ct00"/>
          <w:sz w:val="18"/>
          <w:szCs w:val="18"/>
        </w:rPr>
        <w:t>Žádný uživatel služeb není vystaven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4EB1E483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psychick</w:t>
      </w:r>
      <w:r w:rsidR="00353249" w:rsidRPr="00660373">
        <w:rPr>
          <w:rFonts w:cs="TT15Ct00"/>
          <w:sz w:val="18"/>
          <w:szCs w:val="18"/>
        </w:rPr>
        <w:t>ému ani emocionálnímu zanedbávání</w:t>
      </w:r>
      <w:r w:rsidRPr="00660373">
        <w:rPr>
          <w:rFonts w:cs="TT15Ct00"/>
          <w:sz w:val="18"/>
          <w:szCs w:val="18"/>
        </w:rPr>
        <w:t xml:space="preserve">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199865D6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</w:p>
    <w:p w14:paraId="068779F8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65ECD8D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4E006560" w14:textId="77777777" w:rsidR="00320E25" w:rsidRPr="00660373" w:rsidRDefault="00320E25" w:rsidP="00320E2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03DF4D6" w14:textId="77777777" w:rsidR="00320E25" w:rsidRPr="00660373" w:rsidRDefault="00320E25" w:rsidP="00320E2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3E66ADD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320E25" w:rsidRPr="00660373">
        <w:rPr>
          <w:rFonts w:cs="TT15Ct00"/>
          <w:sz w:val="18"/>
          <w:szCs w:val="18"/>
        </w:rPr>
        <w:t xml:space="preserve"> 4.1.4.</w:t>
      </w:r>
      <w:r w:rsidRPr="00660373">
        <w:rPr>
          <w:rFonts w:cs="TT15Ct00"/>
          <w:sz w:val="18"/>
          <w:szCs w:val="18"/>
        </w:rPr>
        <w:t xml:space="preserve"> Jsou učiněny </w:t>
      </w:r>
      <w:r w:rsidR="008B151C" w:rsidRPr="00660373">
        <w:rPr>
          <w:rFonts w:cs="TT15Ct00"/>
          <w:sz w:val="18"/>
          <w:szCs w:val="18"/>
        </w:rPr>
        <w:t>adekvátní</w:t>
      </w:r>
      <w:r w:rsidRPr="00660373">
        <w:rPr>
          <w:rFonts w:cs="TT15Ct00"/>
          <w:sz w:val="18"/>
          <w:szCs w:val="18"/>
        </w:rPr>
        <w:t xml:space="preserve"> kroky pro prevenci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199E982D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jakékoli formy zneužívání.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7440A9D2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</w:p>
    <w:p w14:paraId="6FBFD552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2D67AAB1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 xml:space="preserve"> </w:t>
      </w:r>
    </w:p>
    <w:p w14:paraId="7D0C2489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1670"/>
        <w:gridCol w:w="1110"/>
        <w:gridCol w:w="1670"/>
        <w:gridCol w:w="340"/>
      </w:tblGrid>
      <w:tr w:rsidR="0086085A" w:rsidRPr="00660373" w14:paraId="57905810" w14:textId="77777777" w:rsidTr="00E33C14">
        <w:tc>
          <w:tcPr>
            <w:tcW w:w="4361" w:type="dxa"/>
          </w:tcPr>
          <w:p w14:paraId="55E28C9C" w14:textId="77777777" w:rsidR="0086085A" w:rsidRPr="00660373" w:rsidRDefault="0086085A" w:rsidP="0086085A">
            <w:pPr>
              <w:autoSpaceDE w:val="0"/>
              <w:autoSpaceDN w:val="0"/>
              <w:adjustRightInd w:val="0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 xml:space="preserve">Kritérium 4.1.5 Personál pomáhá uživatelům služeb, kteří byli vystaveni </w:t>
            </w:r>
            <w:r w:rsidR="007010E8" w:rsidRPr="00660373">
              <w:rPr>
                <w:rFonts w:cs="TT15Ct00"/>
                <w:sz w:val="18"/>
                <w:szCs w:val="18"/>
              </w:rPr>
              <w:t xml:space="preserve">jakémukoli </w:t>
            </w:r>
            <w:r w:rsidRPr="00660373">
              <w:rPr>
                <w:rFonts w:cs="TT15Ct00"/>
                <w:sz w:val="18"/>
                <w:szCs w:val="18"/>
              </w:rPr>
              <w:t>zneužívání, najít potřebnou podporu</w:t>
            </w:r>
            <w:r w:rsidR="007010E8" w:rsidRPr="00660373">
              <w:rPr>
                <w:rFonts w:cs="TT15Ct00"/>
                <w:sz w:val="18"/>
                <w:szCs w:val="18"/>
              </w:rPr>
              <w:t xml:space="preserve"> a pomoc</w:t>
            </w:r>
            <w:r w:rsidRPr="00660373">
              <w:rPr>
                <w:rFonts w:cs="TT15Ct00"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</w:tcPr>
          <w:p w14:paraId="6F392BCA" w14:textId="77777777" w:rsidR="0086085A" w:rsidRPr="00660373" w:rsidRDefault="0086085A" w:rsidP="0086085A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A/F</w:t>
            </w:r>
          </w:p>
          <w:p w14:paraId="7F51CC88" w14:textId="77777777" w:rsidR="0086085A" w:rsidRPr="00660373" w:rsidRDefault="0086085A" w:rsidP="0086085A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A/P</w:t>
            </w:r>
          </w:p>
          <w:p w14:paraId="002069D5" w14:textId="77777777" w:rsidR="0086085A" w:rsidRPr="00660373" w:rsidRDefault="0086085A" w:rsidP="0086085A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A/I</w:t>
            </w:r>
          </w:p>
          <w:p w14:paraId="7688BD8F" w14:textId="77777777" w:rsidR="0086085A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N/I</w:t>
            </w:r>
          </w:p>
          <w:p w14:paraId="76DD0518" w14:textId="77777777" w:rsidR="00E33C14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18195265" w14:textId="77777777" w:rsidR="0086085A" w:rsidRPr="00660373" w:rsidRDefault="0086085A" w:rsidP="0086085A">
            <w:pPr>
              <w:autoSpaceDE w:val="0"/>
              <w:autoSpaceDN w:val="0"/>
              <w:adjustRightInd w:val="0"/>
              <w:rPr>
                <w:rFonts w:cs="TT15Dt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ABD18" w14:textId="77777777" w:rsidR="00E33C14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A/F</w:t>
            </w:r>
          </w:p>
          <w:p w14:paraId="65B4F15F" w14:textId="77777777" w:rsidR="00E33C14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A/P</w:t>
            </w:r>
          </w:p>
          <w:p w14:paraId="699CB76E" w14:textId="77777777" w:rsidR="00E33C14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A/I</w:t>
            </w:r>
          </w:p>
          <w:p w14:paraId="3C35E2B5" w14:textId="77777777" w:rsidR="00E33C14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N/I</w:t>
            </w:r>
          </w:p>
          <w:p w14:paraId="7A471B3B" w14:textId="77777777" w:rsidR="0086085A" w:rsidRPr="00660373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cs="TT15Dt00"/>
                <w:sz w:val="18"/>
                <w:szCs w:val="18"/>
              </w:rPr>
            </w:pPr>
            <w:r w:rsidRPr="00660373">
              <w:rPr>
                <w:rFonts w:cs="TT15Dt00"/>
                <w:sz w:val="18"/>
                <w:szCs w:val="18"/>
              </w:rPr>
              <w:t>N/A</w:t>
            </w:r>
          </w:p>
        </w:tc>
        <w:tc>
          <w:tcPr>
            <w:tcW w:w="343" w:type="dxa"/>
          </w:tcPr>
          <w:p w14:paraId="14ECB2B4" w14:textId="77777777" w:rsidR="0086085A" w:rsidRPr="00660373" w:rsidRDefault="0086085A" w:rsidP="0086085A">
            <w:pPr>
              <w:autoSpaceDE w:val="0"/>
              <w:autoSpaceDN w:val="0"/>
              <w:adjustRightInd w:val="0"/>
              <w:rPr>
                <w:rFonts w:cs="TT15Dt00"/>
                <w:sz w:val="18"/>
                <w:szCs w:val="18"/>
              </w:rPr>
            </w:pPr>
          </w:p>
        </w:tc>
      </w:tr>
    </w:tbl>
    <w:p w14:paraId="578F5240" w14:textId="77777777" w:rsidR="0086085A" w:rsidRPr="00660373" w:rsidRDefault="0086085A" w:rsidP="0086085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3053456E" w14:textId="77777777" w:rsidR="00320E25" w:rsidRPr="00660373" w:rsidRDefault="00320E25" w:rsidP="0086085A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059B612F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p w14:paraId="34EC01D8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p w14:paraId="5D0F9708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4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="007C0CA1" w:rsidRPr="00660373">
        <w:rPr>
          <w:rFonts w:cstheme="minorHAnsi"/>
          <w:b/>
          <w:sz w:val="20"/>
          <w:szCs w:val="20"/>
        </w:rPr>
        <w:t>–</w:t>
      </w:r>
      <w:r w:rsidR="007C0CA1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4.2</w:t>
      </w:r>
    </w:p>
    <w:p w14:paraId="3A21E666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E33C14" w:rsidRPr="00660373" w14:paraId="12905202" w14:textId="77777777" w:rsidTr="00D7072B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41909E63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41912CE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0F356AF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25135FE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0911084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5833571E" w14:textId="77777777" w:rsidR="00E33C14" w:rsidRPr="00660373" w:rsidRDefault="00AB6167" w:rsidP="00311272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</w:t>
            </w:r>
            <w:r w:rsidR="00410F87" w:rsidRPr="00660373">
              <w:rPr>
                <w:rFonts w:cs="TT15Dt00"/>
                <w:b/>
                <w:sz w:val="16"/>
                <w:szCs w:val="16"/>
              </w:rPr>
              <w:t> </w:t>
            </w:r>
            <w:r w:rsidRPr="00660373">
              <w:rPr>
                <w:rFonts w:cs="TT15Dt00"/>
                <w:b/>
                <w:sz w:val="16"/>
                <w:szCs w:val="16"/>
              </w:rPr>
              <w:t>duševní</w:t>
            </w:r>
            <w:r w:rsidR="00410F87" w:rsidRPr="00660373">
              <w:rPr>
                <w:rFonts w:cs="TT15Dt00"/>
                <w:b/>
                <w:sz w:val="16"/>
                <w:szCs w:val="16"/>
              </w:rPr>
              <w:t xml:space="preserve">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A20F75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837C204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E1AC402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3DE4F2D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E33C14" w:rsidRPr="00660373" w14:paraId="03211882" w14:textId="77777777" w:rsidTr="00D7072B">
        <w:tc>
          <w:tcPr>
            <w:tcW w:w="2235" w:type="dxa"/>
            <w:vMerge/>
            <w:tcBorders>
              <w:left w:val="nil"/>
              <w:right w:val="nil"/>
            </w:tcBorders>
          </w:tcPr>
          <w:p w14:paraId="45A6D657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C79A99D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526CB5FD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2F8E8F77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B2298EF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4951ADFD" w14:textId="77777777" w:rsidR="00E33C14" w:rsidRPr="00660373" w:rsidRDefault="00E33C14" w:rsidP="00D7072B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5D8CA058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F03D36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79693A5F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4F15528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95CC91B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79BE807" w14:textId="77777777" w:rsidR="00E33C14" w:rsidRPr="00660373" w:rsidRDefault="00E33C14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7B5DD0A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4.2 </w:t>
      </w:r>
      <w:r w:rsidR="001539FF" w:rsidRPr="00660373">
        <w:rPr>
          <w:rFonts w:cs="TT15Dt00"/>
          <w:sz w:val="18"/>
          <w:szCs w:val="18"/>
        </w:rPr>
        <w:t>Namísto izolace a omezení</w:t>
      </w:r>
      <w:r w:rsidRPr="00660373">
        <w:rPr>
          <w:rFonts w:cs="TT15Dt00"/>
          <w:sz w:val="18"/>
          <w:szCs w:val="18"/>
        </w:rPr>
        <w:t xml:space="preserve"> jsou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06ED89C0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používány alternativní metody jako prostředek pro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61CA4F4F" w14:textId="77777777" w:rsidR="00E33C14" w:rsidRPr="00660373" w:rsidRDefault="001112CC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zastavení potenciálních krizových stavů</w:t>
      </w:r>
      <w:r w:rsidR="00E33C14" w:rsidRPr="00660373">
        <w:rPr>
          <w:rFonts w:cs="TT15Dt00"/>
          <w:sz w:val="18"/>
          <w:szCs w:val="18"/>
        </w:rPr>
        <w:t xml:space="preserve">. </w:t>
      </w:r>
      <w:r w:rsidR="00E33C14" w:rsidRPr="00660373">
        <w:rPr>
          <w:rFonts w:cs="TT15Dt00"/>
          <w:sz w:val="18"/>
          <w:szCs w:val="18"/>
        </w:rPr>
        <w:tab/>
      </w:r>
      <w:r w:rsidR="00E33C14" w:rsidRPr="00660373">
        <w:rPr>
          <w:rFonts w:cs="TT15Dt00"/>
          <w:sz w:val="18"/>
          <w:szCs w:val="18"/>
        </w:rPr>
        <w:tab/>
      </w:r>
      <w:r w:rsidR="00E33C14" w:rsidRPr="00660373">
        <w:rPr>
          <w:rFonts w:cs="TT15Dt00"/>
          <w:sz w:val="18"/>
          <w:szCs w:val="18"/>
        </w:rPr>
        <w:tab/>
        <w:t>A/I</w:t>
      </w:r>
      <w:r w:rsidR="00E33C14" w:rsidRPr="00660373">
        <w:rPr>
          <w:rFonts w:cs="TT15Dt00"/>
          <w:sz w:val="18"/>
          <w:szCs w:val="18"/>
        </w:rPr>
        <w:tab/>
      </w:r>
      <w:r w:rsidR="00E33C14" w:rsidRPr="00660373">
        <w:rPr>
          <w:rFonts w:cs="TT15Dt00"/>
          <w:sz w:val="18"/>
          <w:szCs w:val="18"/>
        </w:rPr>
        <w:tab/>
      </w:r>
      <w:r w:rsidR="00E33C14" w:rsidRPr="00660373">
        <w:rPr>
          <w:rFonts w:cs="TT15Dt00"/>
          <w:sz w:val="18"/>
          <w:szCs w:val="18"/>
        </w:rPr>
        <w:tab/>
      </w:r>
      <w:r w:rsidR="00E33C14" w:rsidRPr="00660373">
        <w:rPr>
          <w:rFonts w:cs="TT15Dt00"/>
          <w:sz w:val="18"/>
          <w:szCs w:val="18"/>
        </w:rPr>
        <w:tab/>
        <w:t xml:space="preserve">A/I </w:t>
      </w:r>
    </w:p>
    <w:p w14:paraId="29516B42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7010E8" w:rsidRPr="00660373">
        <w:rPr>
          <w:rFonts w:cs="TT15Dt00"/>
          <w:sz w:val="18"/>
          <w:szCs w:val="18"/>
        </w:rPr>
        <w:t xml:space="preserve">Ohodnoťte tento standard po posouzení </w:t>
      </w:r>
      <w:r w:rsidR="008B151C" w:rsidRPr="00660373">
        <w:rPr>
          <w:rFonts w:cs="TT15Dt00"/>
          <w:sz w:val="18"/>
          <w:szCs w:val="18"/>
        </w:rPr>
        <w:t xml:space="preserve">každého z </w:t>
      </w:r>
      <w:r w:rsidRPr="00660373">
        <w:rPr>
          <w:rFonts w:cs="TT15Dt00"/>
          <w:sz w:val="18"/>
          <w:szCs w:val="18"/>
        </w:rPr>
        <w:t>kritérií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338C897C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níže).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18330F7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</w:p>
    <w:p w14:paraId="10FA422F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C14" w:rsidRPr="00660373" w14:paraId="6DA660AD" w14:textId="77777777" w:rsidTr="00D7072B">
        <w:tc>
          <w:tcPr>
            <w:tcW w:w="9212" w:type="dxa"/>
          </w:tcPr>
          <w:p w14:paraId="6BC9BF5E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35BF5F20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09B130B6" w14:textId="77777777" w:rsidR="00E33C14" w:rsidRPr="00660373" w:rsidRDefault="00E33C14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22D7AD48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4.2.1. Uživatelé služeb nejsou vystaveni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A/F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A/F</w:t>
      </w:r>
    </w:p>
    <w:p w14:paraId="471F744E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izolaci nebo omezování.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A/P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1CBDA350" w14:textId="77777777" w:rsidR="009B2672" w:rsidRPr="00660373" w:rsidRDefault="00394155" w:rsidP="00E33C1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322EF8C6" w14:textId="77777777" w:rsidR="00E33C14" w:rsidRPr="00660373" w:rsidRDefault="00394155" w:rsidP="00E33C1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4F0A8D0F" w14:textId="77777777" w:rsidR="00394155" w:rsidRPr="00660373" w:rsidRDefault="00394155" w:rsidP="00E33C1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62D25D13" w14:textId="77777777" w:rsidR="00394155" w:rsidRPr="00660373" w:rsidRDefault="00394155" w:rsidP="00E33C1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8"/>
          <w:szCs w:val="18"/>
        </w:rPr>
      </w:pPr>
    </w:p>
    <w:p w14:paraId="3B499FEF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4.2.2. V zařízení jsou </w:t>
      </w:r>
      <w:r w:rsidR="007010E8" w:rsidRPr="00660373">
        <w:rPr>
          <w:rFonts w:cs="TT15Ct00"/>
          <w:sz w:val="18"/>
          <w:szCs w:val="18"/>
        </w:rPr>
        <w:t xml:space="preserve">namísto izolace a omezování </w:t>
      </w:r>
      <w:r w:rsidRPr="00660373">
        <w:rPr>
          <w:rFonts w:cs="TT15Ct00"/>
          <w:sz w:val="18"/>
          <w:szCs w:val="18"/>
        </w:rPr>
        <w:t>nastaveny</w:t>
      </w:r>
      <w:r w:rsidR="00394155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A/F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12895B3C" w14:textId="77777777" w:rsidR="00F638A8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alternativní postupy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A/P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A/P</w:t>
      </w:r>
    </w:p>
    <w:p w14:paraId="3A7DC43F" w14:textId="77777777" w:rsidR="00083A21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personál je vyškolen v</w:t>
      </w:r>
      <w:r w:rsidR="00F638A8" w:rsidRPr="00660373">
        <w:rPr>
          <w:rFonts w:cs="TT15Ct00"/>
          <w:sz w:val="18"/>
          <w:szCs w:val="18"/>
        </w:rPr>
        <w:t> </w:t>
      </w:r>
      <w:r w:rsidRPr="00660373">
        <w:rPr>
          <w:rFonts w:cs="TT15Ct00"/>
          <w:sz w:val="18"/>
          <w:szCs w:val="18"/>
        </w:rPr>
        <w:t xml:space="preserve">technikách, </w:t>
      </w:r>
      <w:r w:rsidR="001112CC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A/I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A/I</w:t>
      </w:r>
    </w:p>
    <w:p w14:paraId="05DE6840" w14:textId="77777777" w:rsidR="00083A21" w:rsidRPr="00660373" w:rsidRDefault="00F638A8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které oslabují krizové stavy</w:t>
      </w:r>
      <w:r w:rsidR="00E33C14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a které chrání uživatele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N/I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N/I</w:t>
      </w:r>
    </w:p>
    <w:p w14:paraId="40521E0A" w14:textId="77777777" w:rsidR="00394155" w:rsidRPr="00660373" w:rsidRDefault="00F638A8" w:rsidP="0039415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služeb i personál před újmou. 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N/A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N/A</w:t>
      </w:r>
    </w:p>
    <w:p w14:paraId="295747B7" w14:textId="77777777" w:rsidR="00E33C14" w:rsidRPr="00660373" w:rsidRDefault="00E33C14" w:rsidP="00F638A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14670868" w14:textId="77777777" w:rsidR="00E33C14" w:rsidRPr="00660373" w:rsidRDefault="00E33C14" w:rsidP="00E33C14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sz w:val="18"/>
          <w:szCs w:val="18"/>
        </w:rPr>
      </w:pPr>
    </w:p>
    <w:p w14:paraId="4FBA37DA" w14:textId="77777777" w:rsidR="00083A21" w:rsidRPr="00660373" w:rsidRDefault="00F638A8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4.2.3. </w:t>
      </w:r>
      <w:r w:rsidR="007010E8" w:rsidRPr="00660373">
        <w:rPr>
          <w:rFonts w:cs="TT15Ct00"/>
          <w:sz w:val="18"/>
          <w:szCs w:val="18"/>
        </w:rPr>
        <w:t>S</w:t>
      </w:r>
      <w:r w:rsidRPr="00660373">
        <w:rPr>
          <w:rFonts w:cs="TT15Ct00"/>
          <w:sz w:val="18"/>
          <w:szCs w:val="18"/>
        </w:rPr>
        <w:t> uživatelem služeb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7010E8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A/F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A/F</w:t>
      </w:r>
    </w:p>
    <w:p w14:paraId="35FD7745" w14:textId="77777777" w:rsidR="00083A21" w:rsidRPr="00660373" w:rsidRDefault="007010E8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probíhají konzultace ohledně posouzení možné eliminace</w:t>
      </w:r>
      <w:r w:rsidR="00083A21" w:rsidRPr="00660373">
        <w:rPr>
          <w:rFonts w:cs="TT15Ct00"/>
          <w:sz w:val="18"/>
          <w:szCs w:val="18"/>
        </w:rPr>
        <w:t xml:space="preserve"> krizových stavů</w:t>
      </w:r>
      <w:r w:rsidR="00F638A8" w:rsidRPr="00660373">
        <w:rPr>
          <w:rFonts w:cs="TT15Ct00"/>
          <w:sz w:val="18"/>
          <w:szCs w:val="18"/>
        </w:rPr>
        <w:t xml:space="preserve"> 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A/P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A/P</w:t>
      </w:r>
    </w:p>
    <w:p w14:paraId="57D55A12" w14:textId="77777777" w:rsidR="00083A21" w:rsidRPr="00660373" w:rsidRDefault="00F638A8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za účelem identifikace </w:t>
      </w:r>
      <w:r w:rsidR="00083A21" w:rsidRPr="00660373">
        <w:rPr>
          <w:rFonts w:cs="TT15Ct00"/>
          <w:sz w:val="18"/>
          <w:szCs w:val="18"/>
        </w:rPr>
        <w:t>spouštěčů</w:t>
      </w:r>
      <w:r w:rsidR="00083A21" w:rsidRPr="00660373">
        <w:rPr>
          <w:rFonts w:cs="TT15Ct00"/>
          <w:sz w:val="18"/>
          <w:szCs w:val="18"/>
          <w:vertAlign w:val="superscript"/>
        </w:rPr>
        <w:t xml:space="preserve">6 </w:t>
      </w:r>
      <w:r w:rsidR="00083A21" w:rsidRPr="00660373">
        <w:rPr>
          <w:rFonts w:cs="TT15Ct00"/>
          <w:sz w:val="18"/>
          <w:szCs w:val="18"/>
        </w:rPr>
        <w:t>a faktorů, které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>A/I</w:t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</w:r>
      <w:r w:rsidR="00394155" w:rsidRPr="00660373">
        <w:rPr>
          <w:rFonts w:cs="TT15Dt00"/>
          <w:sz w:val="18"/>
          <w:szCs w:val="18"/>
        </w:rPr>
        <w:tab/>
        <w:t>A/I</w:t>
      </w:r>
      <w:r w:rsidR="00083A21" w:rsidRPr="00660373">
        <w:rPr>
          <w:rFonts w:cs="TT15Ct00"/>
          <w:sz w:val="18"/>
          <w:szCs w:val="18"/>
        </w:rPr>
        <w:t xml:space="preserve"> </w:t>
      </w:r>
    </w:p>
    <w:p w14:paraId="2EED53BC" w14:textId="77777777" w:rsidR="00083A21" w:rsidRPr="00660373" w:rsidRDefault="00083A21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 služeb považuje </w:t>
      </w:r>
      <w:r w:rsidR="00394155" w:rsidRPr="00660373">
        <w:rPr>
          <w:rFonts w:cs="TT15Ct00"/>
          <w:sz w:val="18"/>
          <w:szCs w:val="18"/>
        </w:rPr>
        <w:t>za prospěšné</w:t>
      </w:r>
      <w:r w:rsidRPr="00660373">
        <w:rPr>
          <w:rFonts w:cs="TT15Ct00"/>
          <w:sz w:val="18"/>
          <w:szCs w:val="18"/>
        </w:rPr>
        <w:t xml:space="preserve"> pro rozptýlení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N/I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N/I</w:t>
      </w:r>
    </w:p>
    <w:p w14:paraId="61B21C0D" w14:textId="77777777" w:rsidR="00394155" w:rsidRPr="00660373" w:rsidRDefault="00083A21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krize</w:t>
      </w:r>
      <w:r w:rsidR="00394155" w:rsidRPr="00660373">
        <w:rPr>
          <w:rFonts w:cs="TT15Ct00"/>
          <w:sz w:val="18"/>
          <w:szCs w:val="18"/>
        </w:rPr>
        <w:t xml:space="preserve"> a za účelem stanovení preferovaných metod zásahu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N/A</w:t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</w:r>
      <w:r w:rsidR="00394155" w:rsidRPr="00660373">
        <w:rPr>
          <w:rFonts w:cs="TT15Ct00"/>
          <w:sz w:val="18"/>
          <w:szCs w:val="18"/>
        </w:rPr>
        <w:tab/>
        <w:t>N/A</w:t>
      </w:r>
    </w:p>
    <w:p w14:paraId="08EB06E0" w14:textId="77777777" w:rsidR="00D73DE7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 případě </w:t>
      </w:r>
      <w:r w:rsidR="007010E8" w:rsidRPr="00660373">
        <w:rPr>
          <w:rFonts w:cs="TT15Ct00"/>
          <w:sz w:val="18"/>
          <w:szCs w:val="18"/>
        </w:rPr>
        <w:t>krizových stavů</w:t>
      </w:r>
      <w:r w:rsidRPr="00660373">
        <w:rPr>
          <w:rFonts w:cs="TT15Ct00"/>
          <w:sz w:val="18"/>
          <w:szCs w:val="18"/>
        </w:rPr>
        <w:t xml:space="preserve">. </w:t>
      </w:r>
    </w:p>
    <w:p w14:paraId="3B738549" w14:textId="77777777" w:rsidR="00394155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</w:p>
    <w:p w14:paraId="59CD070D" w14:textId="77777777" w:rsidR="00E33C14" w:rsidRPr="00660373" w:rsidRDefault="00F638A8" w:rsidP="00D73DE7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________________________________________________________</w:t>
      </w:r>
    </w:p>
    <w:p w14:paraId="29946D25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  <w:r w:rsidRPr="00660373">
        <w:rPr>
          <w:rFonts w:cs="TT15Ct00"/>
          <w:sz w:val="16"/>
          <w:szCs w:val="16"/>
          <w:vertAlign w:val="superscript"/>
        </w:rPr>
        <w:t>4</w:t>
      </w:r>
      <w:r w:rsidRPr="00660373">
        <w:rPr>
          <w:rFonts w:cs="TT15Ct00"/>
          <w:sz w:val="16"/>
          <w:szCs w:val="16"/>
        </w:rPr>
        <w:t xml:space="preserve"> </w:t>
      </w:r>
      <w:r w:rsidR="007C0CA1" w:rsidRPr="00660373">
        <w:rPr>
          <w:rFonts w:cstheme="minorHAnsi"/>
          <w:sz w:val="16"/>
          <w:szCs w:val="16"/>
        </w:rPr>
        <w:t>„</w:t>
      </w:r>
      <w:r w:rsidR="00F638A8" w:rsidRPr="00660373">
        <w:rPr>
          <w:rFonts w:cs="TT15Ct00"/>
          <w:sz w:val="16"/>
          <w:szCs w:val="16"/>
        </w:rPr>
        <w:t>Omezení</w:t>
      </w:r>
      <w:r w:rsidR="007C0CA1" w:rsidRPr="00660373">
        <w:rPr>
          <w:rFonts w:cstheme="minorHAnsi"/>
          <w:sz w:val="16"/>
          <w:szCs w:val="16"/>
        </w:rPr>
        <w:t>‟</w:t>
      </w:r>
      <w:r w:rsidRPr="00660373">
        <w:rPr>
          <w:rFonts w:cs="TT15Ct00"/>
          <w:sz w:val="16"/>
          <w:szCs w:val="16"/>
        </w:rPr>
        <w:t xml:space="preserve"> </w:t>
      </w:r>
      <w:r w:rsidR="00F638A8" w:rsidRPr="00660373">
        <w:rPr>
          <w:rFonts w:cs="TT15Ct00"/>
          <w:sz w:val="16"/>
          <w:szCs w:val="16"/>
        </w:rPr>
        <w:t>znamená použití mechan</w:t>
      </w:r>
      <w:r w:rsidR="001112CC" w:rsidRPr="00660373">
        <w:rPr>
          <w:rFonts w:cs="TT15Ct00"/>
          <w:sz w:val="16"/>
          <w:szCs w:val="16"/>
        </w:rPr>
        <w:t xml:space="preserve">ického prostředku nebo léku, který </w:t>
      </w:r>
      <w:r w:rsidR="0002208F" w:rsidRPr="00660373">
        <w:rPr>
          <w:rFonts w:cs="TT15Ct00"/>
          <w:sz w:val="16"/>
          <w:szCs w:val="16"/>
        </w:rPr>
        <w:t>osobě zabrání v</w:t>
      </w:r>
      <w:r w:rsidR="007010E8" w:rsidRPr="00660373">
        <w:rPr>
          <w:rFonts w:cs="TT15Ct00"/>
          <w:sz w:val="16"/>
          <w:szCs w:val="16"/>
        </w:rPr>
        <w:t>e volném</w:t>
      </w:r>
      <w:r w:rsidR="0002208F" w:rsidRPr="00660373">
        <w:rPr>
          <w:rFonts w:cs="TT15Ct00"/>
          <w:sz w:val="16"/>
          <w:szCs w:val="16"/>
        </w:rPr>
        <w:t xml:space="preserve"> pohybu</w:t>
      </w:r>
      <w:r w:rsidR="002A51F6" w:rsidRPr="00660373">
        <w:rPr>
          <w:rFonts w:cs="TT15Ct00"/>
          <w:sz w:val="16"/>
          <w:szCs w:val="16"/>
        </w:rPr>
        <w:t>.</w:t>
      </w:r>
    </w:p>
    <w:p w14:paraId="3E2BDBBD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  <w:r w:rsidRPr="00660373">
        <w:rPr>
          <w:rFonts w:cs="TT15Ct00"/>
          <w:sz w:val="16"/>
          <w:szCs w:val="16"/>
          <w:vertAlign w:val="superscript"/>
        </w:rPr>
        <w:t>5</w:t>
      </w:r>
      <w:r w:rsidRPr="00660373">
        <w:rPr>
          <w:rFonts w:cs="TT15Ct00"/>
          <w:sz w:val="16"/>
          <w:szCs w:val="16"/>
        </w:rPr>
        <w:t xml:space="preserve"> </w:t>
      </w:r>
      <w:r w:rsidR="007C0CA1" w:rsidRPr="00660373">
        <w:rPr>
          <w:rFonts w:cstheme="minorHAnsi"/>
          <w:sz w:val="16"/>
          <w:szCs w:val="16"/>
        </w:rPr>
        <w:t>„</w:t>
      </w:r>
      <w:r w:rsidR="00F638A8" w:rsidRPr="00660373">
        <w:rPr>
          <w:rFonts w:cs="TT15Ct00"/>
          <w:sz w:val="16"/>
          <w:szCs w:val="16"/>
        </w:rPr>
        <w:t>Izolace</w:t>
      </w:r>
      <w:r w:rsidR="007C0CA1" w:rsidRPr="00660373">
        <w:rPr>
          <w:rFonts w:cstheme="minorHAnsi"/>
          <w:sz w:val="16"/>
          <w:szCs w:val="16"/>
        </w:rPr>
        <w:t>‟</w:t>
      </w:r>
      <w:r w:rsidRPr="00660373">
        <w:rPr>
          <w:rFonts w:cs="TT15Ct00"/>
          <w:sz w:val="16"/>
          <w:szCs w:val="16"/>
        </w:rPr>
        <w:t xml:space="preserve"> </w:t>
      </w:r>
      <w:r w:rsidR="00F638A8" w:rsidRPr="00660373">
        <w:rPr>
          <w:rFonts w:cs="TT15Ct00"/>
          <w:sz w:val="16"/>
          <w:szCs w:val="16"/>
        </w:rPr>
        <w:t>znamená nedobrovolné umístění osoby v uzamčené místnosti nebo v </w:t>
      </w:r>
      <w:r w:rsidR="008B151C" w:rsidRPr="00660373">
        <w:rPr>
          <w:rFonts w:cs="TT15Ct00"/>
          <w:sz w:val="16"/>
          <w:szCs w:val="16"/>
        </w:rPr>
        <w:t>za</w:t>
      </w:r>
      <w:r w:rsidR="00F638A8" w:rsidRPr="00660373">
        <w:rPr>
          <w:rFonts w:cs="TT15Ct00"/>
          <w:sz w:val="16"/>
          <w:szCs w:val="16"/>
        </w:rPr>
        <w:t>bezpeč</w:t>
      </w:r>
      <w:r w:rsidR="008B151C" w:rsidRPr="00660373">
        <w:rPr>
          <w:rFonts w:cs="TT15Ct00"/>
          <w:sz w:val="16"/>
          <w:szCs w:val="16"/>
        </w:rPr>
        <w:t>e</w:t>
      </w:r>
      <w:r w:rsidR="00F638A8" w:rsidRPr="00660373">
        <w:rPr>
          <w:rFonts w:cs="TT15Ct00"/>
          <w:sz w:val="16"/>
          <w:szCs w:val="16"/>
        </w:rPr>
        <w:t xml:space="preserve">ném prostoru, ze kterého se nemůže dostat ven. </w:t>
      </w:r>
    </w:p>
    <w:p w14:paraId="3399BD73" w14:textId="77777777" w:rsidR="00E33C14" w:rsidRPr="00660373" w:rsidRDefault="00E33C14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  <w:r w:rsidRPr="00660373">
        <w:rPr>
          <w:rFonts w:cs="TT15Ct00"/>
          <w:sz w:val="16"/>
          <w:szCs w:val="16"/>
          <w:vertAlign w:val="superscript"/>
        </w:rPr>
        <w:t>6</w:t>
      </w:r>
      <w:r w:rsidRPr="00660373">
        <w:rPr>
          <w:rFonts w:cs="TT15Ct00"/>
          <w:sz w:val="16"/>
          <w:szCs w:val="16"/>
        </w:rPr>
        <w:t xml:space="preserve"> </w:t>
      </w:r>
      <w:r w:rsidR="00394155" w:rsidRPr="00660373">
        <w:rPr>
          <w:rFonts w:cs="TT15Ct00"/>
          <w:sz w:val="16"/>
          <w:szCs w:val="16"/>
        </w:rPr>
        <w:t>Spouštěče mohou zahrnovat situace, kdy je osoba nucena k nějaké činnosti, kdy jsou jí kladeny určité dotazy</w:t>
      </w:r>
      <w:r w:rsidR="001B06E9" w:rsidRPr="00660373">
        <w:rPr>
          <w:rFonts w:cs="TT15Ct00"/>
          <w:sz w:val="16"/>
          <w:szCs w:val="16"/>
        </w:rPr>
        <w:t xml:space="preserve"> nebo </w:t>
      </w:r>
      <w:r w:rsidR="00394155" w:rsidRPr="00660373">
        <w:rPr>
          <w:rFonts w:cs="TT15Ct00"/>
          <w:sz w:val="16"/>
          <w:szCs w:val="16"/>
        </w:rPr>
        <w:t>je v přítomnosti s jinou osobou, se</w:t>
      </w:r>
      <w:r w:rsidR="001B06E9" w:rsidRPr="00660373">
        <w:rPr>
          <w:rFonts w:cs="TT15Ct00"/>
          <w:sz w:val="16"/>
          <w:szCs w:val="16"/>
        </w:rPr>
        <w:t xml:space="preserve"> kterou se necítí dobře. Metody</w:t>
      </w:r>
      <w:r w:rsidR="00394155" w:rsidRPr="00660373">
        <w:rPr>
          <w:rFonts w:cs="TT15Ct00"/>
          <w:sz w:val="16"/>
          <w:szCs w:val="16"/>
        </w:rPr>
        <w:t xml:space="preserve">, které pomáhají rozptýlit krizi, mohou zahrnovat ponechání na chvíli o samotě, rozhovor s osobou, které </w:t>
      </w:r>
      <w:r w:rsidR="001B06E9" w:rsidRPr="00660373">
        <w:rPr>
          <w:rFonts w:cs="TT15Ct00"/>
          <w:sz w:val="16"/>
          <w:szCs w:val="16"/>
        </w:rPr>
        <w:t>člověk důvěřuje</w:t>
      </w:r>
      <w:r w:rsidR="00353249" w:rsidRPr="00660373">
        <w:rPr>
          <w:rFonts w:cs="TT15Ct00"/>
          <w:sz w:val="16"/>
          <w:szCs w:val="16"/>
        </w:rPr>
        <w:t>,</w:t>
      </w:r>
      <w:r w:rsidR="001B06E9" w:rsidRPr="00660373">
        <w:rPr>
          <w:rFonts w:cs="TT15Ct00"/>
          <w:sz w:val="16"/>
          <w:szCs w:val="16"/>
        </w:rPr>
        <w:t xml:space="preserve"> nebo poslech</w:t>
      </w:r>
      <w:r w:rsidR="00394155" w:rsidRPr="00660373">
        <w:rPr>
          <w:rFonts w:cs="TT15Ct00"/>
          <w:sz w:val="16"/>
          <w:szCs w:val="16"/>
        </w:rPr>
        <w:t xml:space="preserve"> hudby.  </w:t>
      </w:r>
    </w:p>
    <w:p w14:paraId="2C05ABD0" w14:textId="77777777" w:rsidR="00C31186" w:rsidRPr="00660373" w:rsidRDefault="00C31186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</w:p>
    <w:p w14:paraId="709D0587" w14:textId="77777777" w:rsidR="00394155" w:rsidRPr="00660373" w:rsidRDefault="00394155" w:rsidP="00E33C14">
      <w:pPr>
        <w:autoSpaceDE w:val="0"/>
        <w:autoSpaceDN w:val="0"/>
        <w:adjustRightInd w:val="0"/>
        <w:spacing w:after="0" w:line="240" w:lineRule="auto"/>
        <w:rPr>
          <w:rFonts w:cs="TT15Ct00"/>
          <w:sz w:val="16"/>
          <w:szCs w:val="16"/>
        </w:rPr>
      </w:pPr>
    </w:p>
    <w:p w14:paraId="52EA0A5F" w14:textId="77777777" w:rsidR="00394155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4.2.4. </w:t>
      </w:r>
      <w:r w:rsidR="001B06E9" w:rsidRPr="00660373">
        <w:rPr>
          <w:rFonts w:cs="TT15Ct00"/>
          <w:sz w:val="18"/>
          <w:szCs w:val="18"/>
        </w:rPr>
        <w:t>M</w:t>
      </w:r>
      <w:r w:rsidRPr="00660373">
        <w:rPr>
          <w:rFonts w:cs="TT15Ct00"/>
          <w:sz w:val="18"/>
          <w:szCs w:val="18"/>
        </w:rPr>
        <w:t>etody zásahu,</w:t>
      </w:r>
      <w:r w:rsidR="001B06E9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>A/F</w:t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779CC1F0" w14:textId="77777777" w:rsidR="00C31186" w:rsidRPr="00660373" w:rsidRDefault="00353249" w:rsidP="00C3118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</w:t>
      </w:r>
      <w:r w:rsidR="001B06E9" w:rsidRPr="00660373">
        <w:rPr>
          <w:rFonts w:cs="TT15Ct00"/>
          <w:sz w:val="18"/>
          <w:szCs w:val="18"/>
        </w:rPr>
        <w:t>teré uživatel služeb v případě krize</w:t>
      </w:r>
      <w:r w:rsidR="001B06E9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>A/P</w:t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  <w:t>A/P</w:t>
      </w:r>
    </w:p>
    <w:p w14:paraId="53C915D0" w14:textId="77777777" w:rsidR="00401212" w:rsidRPr="00660373" w:rsidRDefault="00353249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</w:t>
      </w:r>
      <w:r w:rsidR="001B06E9" w:rsidRPr="00660373">
        <w:rPr>
          <w:rFonts w:cs="TT15Ct00"/>
          <w:sz w:val="18"/>
          <w:szCs w:val="18"/>
        </w:rPr>
        <w:t xml:space="preserve">referuje, </w:t>
      </w:r>
      <w:r w:rsidR="00394155" w:rsidRPr="00660373">
        <w:rPr>
          <w:rFonts w:cs="TT15Ct00"/>
          <w:sz w:val="18"/>
          <w:szCs w:val="18"/>
        </w:rPr>
        <w:t>jsou dostupné v čitelné podobě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A/I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A/I</w:t>
      </w:r>
    </w:p>
    <w:p w14:paraId="6456AFB1" w14:textId="77777777" w:rsidR="00401212" w:rsidRPr="00660373" w:rsidRDefault="00401212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jsou součástí individuálního léčebného plánu 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N/I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N/I</w:t>
      </w:r>
    </w:p>
    <w:p w14:paraId="6C9EFF0D" w14:textId="77777777" w:rsidR="00401212" w:rsidRPr="00660373" w:rsidRDefault="00401212" w:rsidP="0040121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uživatele služeb.  </w:t>
      </w:r>
      <w:r w:rsidR="00394155" w:rsidRPr="00660373">
        <w:rPr>
          <w:rFonts w:cs="TT15Ct00"/>
          <w:sz w:val="18"/>
          <w:szCs w:val="18"/>
        </w:rPr>
        <w:t xml:space="preserve"> 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N/A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N/A</w:t>
      </w:r>
    </w:p>
    <w:p w14:paraId="2AAB8930" w14:textId="77777777" w:rsidR="00394155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1BACCD5" w14:textId="77777777" w:rsidR="00394155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650CB6A" w14:textId="77777777" w:rsidR="00401212" w:rsidRPr="00660373" w:rsidRDefault="00401212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394155" w:rsidRPr="00660373">
        <w:rPr>
          <w:rFonts w:cs="TT15Ct00"/>
          <w:sz w:val="18"/>
          <w:szCs w:val="18"/>
        </w:rPr>
        <w:t xml:space="preserve"> 4.2.5.</w:t>
      </w:r>
      <w:r w:rsidRPr="00660373">
        <w:rPr>
          <w:rFonts w:cs="TT15Ct00"/>
          <w:sz w:val="18"/>
          <w:szCs w:val="18"/>
        </w:rPr>
        <w:t xml:space="preserve"> Jakékoli případy izolace či 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>A/F</w:t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  <w:t>A/F</w:t>
      </w:r>
    </w:p>
    <w:p w14:paraId="249878A7" w14:textId="77777777" w:rsidR="00401212" w:rsidRPr="00660373" w:rsidRDefault="00401212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omezení jsou zaznamenávány (např. typ, trvání)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>A/P</w:t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</w:r>
      <w:r w:rsidR="00C31186" w:rsidRPr="00660373">
        <w:rPr>
          <w:rFonts w:cs="TT15Dt00"/>
          <w:sz w:val="18"/>
          <w:szCs w:val="18"/>
        </w:rPr>
        <w:tab/>
        <w:t>A/P</w:t>
      </w:r>
    </w:p>
    <w:p w14:paraId="08595BAA" w14:textId="77777777" w:rsidR="00401212" w:rsidRPr="00660373" w:rsidRDefault="00401212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oznámeny vedení zařízení a příslušné 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A/I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A/I</w:t>
      </w:r>
    </w:p>
    <w:p w14:paraId="671E36B0" w14:textId="77777777" w:rsidR="00401212" w:rsidRPr="00660373" w:rsidRDefault="00401212" w:rsidP="0040121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externí </w:t>
      </w:r>
      <w:r w:rsidR="008B151C" w:rsidRPr="00660373">
        <w:rPr>
          <w:rFonts w:cs="TT15Ct00"/>
          <w:sz w:val="18"/>
          <w:szCs w:val="18"/>
        </w:rPr>
        <w:t>institu</w:t>
      </w:r>
      <w:r w:rsidRPr="00660373">
        <w:rPr>
          <w:rFonts w:cs="TT15Ct00"/>
          <w:sz w:val="18"/>
          <w:szCs w:val="18"/>
        </w:rPr>
        <w:t xml:space="preserve">ci. </w:t>
      </w:r>
      <w:r w:rsidR="00394155" w:rsidRPr="00660373">
        <w:rPr>
          <w:rFonts w:cs="TT15Ct00"/>
          <w:sz w:val="18"/>
          <w:szCs w:val="18"/>
        </w:rPr>
        <w:t xml:space="preserve"> 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>N/I</w:t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</w:r>
      <w:r w:rsidR="00C31186" w:rsidRPr="00660373">
        <w:rPr>
          <w:rFonts w:cs="TT15Ct00"/>
          <w:sz w:val="18"/>
          <w:szCs w:val="18"/>
        </w:rPr>
        <w:tab/>
        <w:t>N/I</w:t>
      </w:r>
    </w:p>
    <w:p w14:paraId="0D24E50B" w14:textId="77777777" w:rsidR="00C31186" w:rsidRPr="00660373" w:rsidRDefault="00C31186" w:rsidP="0040121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B738813" w14:textId="77777777" w:rsidR="00394155" w:rsidRPr="00660373" w:rsidRDefault="00394155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A3819C4" w14:textId="77777777" w:rsidR="001539FF" w:rsidRPr="00660373" w:rsidRDefault="001539FF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5415E60" w14:textId="77777777" w:rsidR="001B06E9" w:rsidRPr="00660373" w:rsidRDefault="001B06E9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7CE718D" w14:textId="77777777" w:rsidR="001539FF" w:rsidRPr="00660373" w:rsidRDefault="001539FF" w:rsidP="001539FF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4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4.3</w:t>
      </w:r>
    </w:p>
    <w:p w14:paraId="55E6FE8B" w14:textId="77777777" w:rsidR="001539FF" w:rsidRPr="00660373" w:rsidRDefault="001539FF" w:rsidP="001539FF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1539FF" w:rsidRPr="00660373" w14:paraId="533BC34B" w14:textId="77777777" w:rsidTr="00D7072B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19C00FE9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82F2952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4511A29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6657BF8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2E51DA92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153AE816" w14:textId="77777777" w:rsidR="001539FF" w:rsidRPr="00660373" w:rsidRDefault="00AB6167" w:rsidP="001F210E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FE64DB1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13F2D89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FC29705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72861C6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1539FF" w:rsidRPr="00660373" w14:paraId="3AF35734" w14:textId="77777777" w:rsidTr="00D7072B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6BFF055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C73CFC8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01F722DF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01017831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06CA59A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5319DF74" w14:textId="77777777" w:rsidR="001539FF" w:rsidRPr="00660373" w:rsidRDefault="001539FF" w:rsidP="00D7072B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229E3C06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B7169EE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38F98855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57EFF98C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C455371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A9ED8E2" w14:textId="77777777" w:rsidR="001539FF" w:rsidRPr="00660373" w:rsidRDefault="001539FF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4653E88" w14:textId="77777777" w:rsidR="00C41352" w:rsidRPr="00660373" w:rsidRDefault="00C41352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4.3</w:t>
      </w:r>
      <w:r w:rsidR="001539FF" w:rsidRPr="00660373">
        <w:rPr>
          <w:rFonts w:cs="TT15Dt00"/>
          <w:sz w:val="18"/>
          <w:szCs w:val="18"/>
        </w:rPr>
        <w:t xml:space="preserve"> </w:t>
      </w:r>
      <w:r w:rsidRPr="00660373">
        <w:rPr>
          <w:rFonts w:cs="TT15Dt00"/>
          <w:sz w:val="18"/>
          <w:szCs w:val="18"/>
        </w:rPr>
        <w:t>Elektrokonvul</w:t>
      </w:r>
      <w:r w:rsidR="008B151C" w:rsidRPr="00660373">
        <w:rPr>
          <w:rFonts w:cs="TT15Dt00"/>
          <w:sz w:val="18"/>
          <w:szCs w:val="18"/>
        </w:rPr>
        <w:t>z</w:t>
      </w:r>
      <w:r w:rsidRPr="00660373">
        <w:rPr>
          <w:rFonts w:cs="TT15Dt00"/>
          <w:sz w:val="18"/>
          <w:szCs w:val="18"/>
        </w:rPr>
        <w:t xml:space="preserve">ivní terapie,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5B1CBCAC" w14:textId="77777777" w:rsidR="00C41352" w:rsidRPr="00660373" w:rsidRDefault="00C41352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psychochirurgie a ostatní léčebné procedury,</w:t>
      </w:r>
      <w:r w:rsidR="00DB1513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787F0772" w14:textId="77777777" w:rsidR="00C41352" w:rsidRPr="00660373" w:rsidRDefault="00DB1513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které mohou mít trvalé nebo nevratné důsledky</w:t>
      </w:r>
      <w:r w:rsidR="00C41352" w:rsidRPr="00660373">
        <w:rPr>
          <w:rFonts w:cs="TT15Dt00"/>
          <w:sz w:val="18"/>
          <w:szCs w:val="18"/>
        </w:rPr>
        <w:t>,</w:t>
      </w:r>
      <w:r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>A/I</w:t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>A/I</w:t>
      </w:r>
    </w:p>
    <w:p w14:paraId="3C4D8F02" w14:textId="77777777" w:rsidR="00C41352" w:rsidRPr="00660373" w:rsidRDefault="00DB1513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ať již jsou prováděny v</w:t>
      </w:r>
      <w:r w:rsidR="008B151C" w:rsidRPr="00660373">
        <w:rPr>
          <w:rFonts w:cs="TT15Dt00"/>
          <w:sz w:val="18"/>
          <w:szCs w:val="18"/>
        </w:rPr>
        <w:t> </w:t>
      </w:r>
      <w:r w:rsidRPr="00660373">
        <w:rPr>
          <w:rFonts w:cs="TT15Dt00"/>
          <w:sz w:val="18"/>
          <w:szCs w:val="18"/>
        </w:rPr>
        <w:t>zařízení</w:t>
      </w:r>
      <w:r w:rsidR="008B151C" w:rsidRPr="00660373">
        <w:rPr>
          <w:rFonts w:cs="TT15Dt00"/>
          <w:sz w:val="18"/>
          <w:szCs w:val="18"/>
        </w:rPr>
        <w:t>,</w:t>
      </w:r>
      <w:r w:rsidRPr="00660373">
        <w:rPr>
          <w:rFonts w:cs="TT15Dt00"/>
          <w:sz w:val="18"/>
          <w:szCs w:val="18"/>
        </w:rPr>
        <w:t xml:space="preserve"> nebo </w:t>
      </w:r>
      <w:r w:rsidR="007010E8" w:rsidRPr="00660373">
        <w:rPr>
          <w:rFonts w:cs="TT15Dt00"/>
          <w:sz w:val="18"/>
          <w:szCs w:val="18"/>
        </w:rPr>
        <w:t xml:space="preserve">byly </w:t>
      </w:r>
      <w:r w:rsidRPr="00660373">
        <w:rPr>
          <w:rFonts w:cs="TT15Dt00"/>
          <w:sz w:val="18"/>
          <w:szCs w:val="18"/>
        </w:rPr>
        <w:t>přesunuty</w:t>
      </w:r>
      <w:r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>N/I</w:t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>N/I</w:t>
      </w:r>
    </w:p>
    <w:p w14:paraId="06741D77" w14:textId="77777777" w:rsidR="00C41352" w:rsidRPr="00660373" w:rsidRDefault="00DB1513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do jiného zařízení, nesmí </w:t>
      </w:r>
      <w:r w:rsidR="00C41352" w:rsidRPr="00660373">
        <w:rPr>
          <w:rFonts w:cs="TT15Dt00"/>
          <w:sz w:val="18"/>
          <w:szCs w:val="18"/>
        </w:rPr>
        <w:t>být zneužívány a mohou</w:t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>N/A</w:t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</w:r>
      <w:r w:rsidR="00C41352" w:rsidRPr="00660373">
        <w:rPr>
          <w:rFonts w:cs="TT15Dt00"/>
          <w:sz w:val="18"/>
          <w:szCs w:val="18"/>
        </w:rPr>
        <w:tab/>
        <w:t xml:space="preserve">N/A </w:t>
      </w:r>
    </w:p>
    <w:p w14:paraId="2F9B1AA0" w14:textId="77777777" w:rsidR="00DB1513" w:rsidRPr="00660373" w:rsidRDefault="00DB1513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být prováděny pouze </w:t>
      </w:r>
      <w:r w:rsidR="00C41352" w:rsidRPr="00660373">
        <w:rPr>
          <w:rFonts w:cs="TT15Dt00"/>
          <w:sz w:val="18"/>
          <w:szCs w:val="18"/>
        </w:rPr>
        <w:t xml:space="preserve">se svobodným a informovaným </w:t>
      </w:r>
    </w:p>
    <w:p w14:paraId="6C592F09" w14:textId="77777777" w:rsidR="001539FF" w:rsidRPr="00660373" w:rsidRDefault="00C41352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souhlasem uživatele služeb.</w:t>
      </w:r>
      <w:r w:rsidR="001539FF" w:rsidRPr="00660373">
        <w:rPr>
          <w:rFonts w:cs="TT15Dt00"/>
          <w:sz w:val="18"/>
          <w:szCs w:val="18"/>
        </w:rPr>
        <w:tab/>
      </w:r>
      <w:r w:rsidR="001539FF" w:rsidRPr="00660373">
        <w:rPr>
          <w:rFonts w:cs="TT15Dt00"/>
          <w:sz w:val="18"/>
          <w:szCs w:val="18"/>
        </w:rPr>
        <w:tab/>
      </w:r>
      <w:r w:rsidR="001539FF" w:rsidRPr="00660373">
        <w:rPr>
          <w:rFonts w:cs="TT15Dt00"/>
          <w:sz w:val="18"/>
          <w:szCs w:val="18"/>
        </w:rPr>
        <w:tab/>
      </w:r>
      <w:r w:rsidR="001539FF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1539FF" w:rsidRPr="00660373">
        <w:rPr>
          <w:rFonts w:cs="TT15Dt00"/>
          <w:sz w:val="18"/>
          <w:szCs w:val="18"/>
        </w:rPr>
        <w:t xml:space="preserve"> </w:t>
      </w:r>
    </w:p>
    <w:p w14:paraId="346E4DFA" w14:textId="77777777" w:rsidR="001539FF" w:rsidRPr="00660373" w:rsidRDefault="001539FF" w:rsidP="001539F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7010E8" w:rsidRPr="00660373">
        <w:rPr>
          <w:rFonts w:cs="TT15Dt00"/>
          <w:sz w:val="18"/>
          <w:szCs w:val="18"/>
        </w:rPr>
        <w:t xml:space="preserve">Ohodnoťte tento standard po posouzení </w:t>
      </w:r>
      <w:r w:rsidR="008B151C" w:rsidRPr="00660373">
        <w:rPr>
          <w:rFonts w:cs="TT15Dt00"/>
          <w:sz w:val="18"/>
          <w:szCs w:val="18"/>
        </w:rPr>
        <w:t xml:space="preserve">každého z </w:t>
      </w:r>
      <w:r w:rsidRPr="00660373">
        <w:rPr>
          <w:rFonts w:cs="TT15Dt00"/>
          <w:sz w:val="18"/>
          <w:szCs w:val="18"/>
        </w:rPr>
        <w:t>kritérií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</w:p>
    <w:p w14:paraId="06B24445" w14:textId="77777777" w:rsidR="00DB1513" w:rsidRPr="00660373" w:rsidRDefault="001539FF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níže).</w:t>
      </w:r>
      <w:r w:rsidRPr="00660373">
        <w:rPr>
          <w:rFonts w:cs="TT15Dt00"/>
          <w:sz w:val="18"/>
          <w:szCs w:val="18"/>
        </w:rPr>
        <w:tab/>
      </w:r>
    </w:p>
    <w:p w14:paraId="7FF1B360" w14:textId="77777777" w:rsidR="00C41352" w:rsidRPr="00660373" w:rsidRDefault="001539FF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</w:p>
    <w:p w14:paraId="767B5F6F" w14:textId="77777777" w:rsidR="001539FF" w:rsidRPr="00660373" w:rsidRDefault="001539FF" w:rsidP="001539F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39FF" w:rsidRPr="00660373" w14:paraId="73A21897" w14:textId="77777777" w:rsidTr="00D7072B">
        <w:tc>
          <w:tcPr>
            <w:tcW w:w="9212" w:type="dxa"/>
          </w:tcPr>
          <w:p w14:paraId="76092560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57EBBE0C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09E6BB0A" w14:textId="77777777" w:rsidR="001539FF" w:rsidRPr="00660373" w:rsidRDefault="001539FF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2C964E45" w14:textId="77777777" w:rsidR="00C41352" w:rsidRPr="00660373" w:rsidRDefault="00C41352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4.3.1. Elektrokonvulzivní terapie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1D4578D2" w14:textId="77777777" w:rsidR="00C41352" w:rsidRPr="00660373" w:rsidRDefault="00C41352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není prováděna bez svobodného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</w:p>
    <w:p w14:paraId="0D38DC45" w14:textId="77777777" w:rsidR="00C41352" w:rsidRPr="00660373" w:rsidRDefault="00C41352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informovaného souhlasu uživatele služeb.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 </w:t>
      </w:r>
    </w:p>
    <w:p w14:paraId="5966FD96" w14:textId="77777777" w:rsidR="00C41352" w:rsidRPr="00660373" w:rsidRDefault="001F0CEA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F1B3802" w14:textId="77777777" w:rsidR="001F0CEA" w:rsidRPr="00660373" w:rsidRDefault="001F0CEA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3240A0BC" w14:textId="77777777" w:rsidR="001F0CEA" w:rsidRPr="00660373" w:rsidRDefault="001F0CEA" w:rsidP="00C4135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7463175F" w14:textId="77777777" w:rsidR="001F0CEA" w:rsidRPr="00660373" w:rsidRDefault="001F0CEA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88497DE" w14:textId="77777777" w:rsidR="001F0CEA" w:rsidRPr="00660373" w:rsidRDefault="006D7164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Kritérium</w:t>
      </w:r>
      <w:r w:rsidR="00C41352" w:rsidRPr="00660373">
        <w:rPr>
          <w:rFonts w:cs="TT15Ct00"/>
          <w:sz w:val="18"/>
          <w:szCs w:val="18"/>
        </w:rPr>
        <w:t xml:space="preserve"> 4.3.2. </w:t>
      </w:r>
      <w:r w:rsidR="001B06E9" w:rsidRPr="00660373">
        <w:rPr>
          <w:rFonts w:cs="TT15Ct00"/>
          <w:sz w:val="18"/>
          <w:szCs w:val="18"/>
        </w:rPr>
        <w:t>Jasné klinické pokyny</w:t>
      </w:r>
      <w:r w:rsidRPr="00660373">
        <w:rPr>
          <w:rFonts w:cs="TT15Ct00"/>
          <w:sz w:val="18"/>
          <w:szCs w:val="18"/>
        </w:rPr>
        <w:t xml:space="preserve"> </w:t>
      </w:r>
      <w:r w:rsidR="001B06E9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31C2D8F8" w14:textId="77777777" w:rsidR="006D7164" w:rsidRPr="00660373" w:rsidRDefault="001B06E9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ohledně toho, </w:t>
      </w:r>
      <w:r w:rsidR="006D7164" w:rsidRPr="00660373">
        <w:rPr>
          <w:rFonts w:cs="TT15Ct00"/>
          <w:sz w:val="18"/>
          <w:szCs w:val="18"/>
        </w:rPr>
        <w:t>kdy a jak může či nemůže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  <w:r w:rsidR="006D7164" w:rsidRPr="00660373">
        <w:rPr>
          <w:rFonts w:cs="TT15Ct00"/>
          <w:sz w:val="18"/>
          <w:szCs w:val="18"/>
        </w:rPr>
        <w:t xml:space="preserve"> </w:t>
      </w:r>
    </w:p>
    <w:p w14:paraId="1B0A7A36" w14:textId="77777777" w:rsidR="001B7701" w:rsidRPr="00660373" w:rsidRDefault="006D7164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být elektrokonvulzivní terapie prováděna,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A/I</w:t>
      </w:r>
      <w:r w:rsidR="001F0CEA" w:rsidRPr="00660373">
        <w:rPr>
          <w:rFonts w:cs="TT15Ct00"/>
          <w:sz w:val="18"/>
          <w:szCs w:val="18"/>
        </w:rPr>
        <w:t xml:space="preserve">  </w:t>
      </w:r>
    </w:p>
    <w:p w14:paraId="7BFF3478" w14:textId="77777777" w:rsidR="001F0CEA" w:rsidRPr="00660373" w:rsidRDefault="006D7164" w:rsidP="001F0CE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jsou </w:t>
      </w:r>
      <w:r w:rsidR="001B06E9" w:rsidRPr="00660373">
        <w:rPr>
          <w:rFonts w:cs="TT15Ct00"/>
          <w:sz w:val="18"/>
          <w:szCs w:val="18"/>
        </w:rPr>
        <w:t xml:space="preserve">evidovány, jsou </w:t>
      </w:r>
      <w:r w:rsidRPr="00660373">
        <w:rPr>
          <w:rFonts w:cs="TT15Ct00"/>
          <w:sz w:val="18"/>
          <w:szCs w:val="18"/>
        </w:rPr>
        <w:t xml:space="preserve">dostupné a </w:t>
      </w:r>
      <w:r w:rsidR="001B7701" w:rsidRPr="00660373">
        <w:rPr>
          <w:rFonts w:cs="TT15Ct00"/>
          <w:sz w:val="18"/>
          <w:szCs w:val="18"/>
        </w:rPr>
        <w:t xml:space="preserve">jsou dodržovány. 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N/I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N/I</w:t>
      </w:r>
    </w:p>
    <w:p w14:paraId="088CCB0B" w14:textId="77777777" w:rsidR="00C41352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C562AC2" w14:textId="77777777" w:rsidR="00C41352" w:rsidRPr="00660373" w:rsidRDefault="00C41352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0B30C13" w14:textId="77777777" w:rsidR="001B7701" w:rsidRPr="00660373" w:rsidRDefault="001B7701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C41352" w:rsidRPr="00660373">
        <w:rPr>
          <w:rFonts w:cs="TT15Ct00"/>
          <w:sz w:val="18"/>
          <w:szCs w:val="18"/>
        </w:rPr>
        <w:t xml:space="preserve"> 4.3.3. Ele</w:t>
      </w:r>
      <w:r w:rsidRPr="00660373">
        <w:rPr>
          <w:rFonts w:cs="TT15Ct00"/>
          <w:sz w:val="18"/>
          <w:szCs w:val="18"/>
        </w:rPr>
        <w:t xml:space="preserve">ktrokonvulzivní terapie 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5FE30633" w14:textId="77777777" w:rsidR="001B7701" w:rsidRPr="00660373" w:rsidRDefault="001B7701" w:rsidP="00C413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není nikdy používána v nezměněné podobě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</w:p>
    <w:p w14:paraId="2371AF71" w14:textId="77777777" w:rsidR="001539FF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(tj. bez anestezie a bez léků na uvolnění svalů).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A/I</w:t>
      </w:r>
      <w:r w:rsidR="001F0CEA" w:rsidRPr="00660373">
        <w:rPr>
          <w:rFonts w:cs="TT15Ct00"/>
          <w:sz w:val="18"/>
          <w:szCs w:val="18"/>
        </w:rPr>
        <w:t xml:space="preserve">  </w:t>
      </w:r>
    </w:p>
    <w:p w14:paraId="5B643E84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2FBF3E32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56C1E1C0" w14:textId="77777777" w:rsidR="001B7701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6FE5791" w14:textId="77777777" w:rsidR="001F0CEA" w:rsidRPr="00660373" w:rsidRDefault="001B7701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4.3.4. Elektrokonvulzivn</w:t>
      </w:r>
      <w:r w:rsidR="001F0CEA" w:rsidRPr="00660373">
        <w:rPr>
          <w:rFonts w:cs="TT15Ct00"/>
          <w:sz w:val="18"/>
          <w:szCs w:val="18"/>
        </w:rPr>
        <w:t xml:space="preserve">í </w:t>
      </w:r>
      <w:r w:rsidR="007010E8" w:rsidRPr="00660373">
        <w:rPr>
          <w:rFonts w:cs="TT15Ct00"/>
          <w:sz w:val="18"/>
          <w:szCs w:val="18"/>
        </w:rPr>
        <w:t xml:space="preserve">terapie 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46724731" w14:textId="77777777" w:rsidR="001F0CEA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není </w:t>
      </w:r>
      <w:r w:rsidR="007010E8" w:rsidRPr="00660373">
        <w:rPr>
          <w:rFonts w:cs="TT15Ct00"/>
          <w:sz w:val="18"/>
          <w:szCs w:val="18"/>
        </w:rPr>
        <w:t>podceňována</w:t>
      </w:r>
      <w:r w:rsidR="001F0CEA" w:rsidRPr="00660373">
        <w:rPr>
          <w:rFonts w:cs="TT15Ct00"/>
          <w:sz w:val="18"/>
          <w:szCs w:val="18"/>
        </w:rPr>
        <w:t>.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</w:p>
    <w:p w14:paraId="292203C2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 </w:t>
      </w:r>
    </w:p>
    <w:p w14:paraId="18F704F7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7864940" w14:textId="77777777" w:rsidR="001B7701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 xml:space="preserve"> </w:t>
      </w:r>
    </w:p>
    <w:p w14:paraId="55B50E11" w14:textId="77777777" w:rsidR="001B7701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DE978A5" w14:textId="77777777" w:rsidR="001B7701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4.3.5. Psychochirurgie a ostatní 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20C61CF2" w14:textId="77777777" w:rsidR="001F0CEA" w:rsidRPr="00660373" w:rsidRDefault="001B7701" w:rsidP="001F0CE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n</w:t>
      </w:r>
      <w:r w:rsidR="00DB1513" w:rsidRPr="00660373">
        <w:rPr>
          <w:rFonts w:cs="TT15Ct00"/>
          <w:sz w:val="18"/>
          <w:szCs w:val="18"/>
        </w:rPr>
        <w:t>evratné zákroky nejsou prováděny</w:t>
      </w:r>
      <w:r w:rsidRPr="00660373">
        <w:rPr>
          <w:rFonts w:cs="TT15Ct00"/>
          <w:sz w:val="18"/>
          <w:szCs w:val="18"/>
        </w:rPr>
        <w:t xml:space="preserve"> bez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</w:p>
    <w:p w14:paraId="6B5142EF" w14:textId="77777777" w:rsidR="001F0CEA" w:rsidRPr="00660373" w:rsidRDefault="001B7701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svobodného a informovaného souhlasu</w:t>
      </w:r>
      <w:r w:rsidR="001F0CEA" w:rsidRPr="00660373">
        <w:rPr>
          <w:rFonts w:cs="TT15Dt00"/>
          <w:sz w:val="18"/>
          <w:szCs w:val="18"/>
        </w:rPr>
        <w:t xml:space="preserve"> 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A/I</w:t>
      </w:r>
      <w:r w:rsidR="001F0CEA" w:rsidRPr="00660373">
        <w:rPr>
          <w:rFonts w:cs="TT15Ct00"/>
          <w:sz w:val="18"/>
          <w:szCs w:val="18"/>
        </w:rPr>
        <w:t xml:space="preserve">  </w:t>
      </w:r>
    </w:p>
    <w:p w14:paraId="2781AE8E" w14:textId="77777777" w:rsidR="001F0CEA" w:rsidRPr="00660373" w:rsidRDefault="007010E8" w:rsidP="001F0CEA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uživatele služeb </w:t>
      </w:r>
      <w:r w:rsidR="001B7701" w:rsidRPr="00660373">
        <w:rPr>
          <w:rFonts w:cs="TT15Ct00"/>
          <w:sz w:val="18"/>
          <w:szCs w:val="18"/>
        </w:rPr>
        <w:t>a nezávislého schválení ze strany vedení.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N/I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N/I</w:t>
      </w:r>
    </w:p>
    <w:p w14:paraId="35124E6F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 xml:space="preserve"> </w:t>
      </w:r>
    </w:p>
    <w:p w14:paraId="1A57D1CB" w14:textId="77777777" w:rsidR="001B7701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 </w:t>
      </w:r>
    </w:p>
    <w:p w14:paraId="36180794" w14:textId="77777777" w:rsidR="001B7701" w:rsidRPr="00660373" w:rsidRDefault="001B7701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2E78065" w14:textId="77777777" w:rsidR="001F0CEA" w:rsidRPr="00660373" w:rsidRDefault="001B7701" w:rsidP="001F0CEA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4.3.6. Potraty a sterilizace nejsou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A/F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A/F</w:t>
      </w:r>
    </w:p>
    <w:p w14:paraId="16359569" w14:textId="77777777" w:rsidR="001B7701" w:rsidRPr="00660373" w:rsidRDefault="007010E8" w:rsidP="001B770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 </w:t>
      </w:r>
      <w:r w:rsidR="00DB1513" w:rsidRPr="00660373">
        <w:rPr>
          <w:rFonts w:cs="TT15Ct00"/>
          <w:sz w:val="18"/>
          <w:szCs w:val="18"/>
        </w:rPr>
        <w:t>u</w:t>
      </w:r>
      <w:r w:rsidR="001B7701" w:rsidRPr="00660373">
        <w:rPr>
          <w:rFonts w:cs="TT15Ct00"/>
          <w:sz w:val="18"/>
          <w:szCs w:val="18"/>
        </w:rPr>
        <w:t>živatelů služeb prováděny bez jejich souhlasu.</w:t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C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>A/P</w:t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</w:r>
      <w:r w:rsidR="001F0CEA" w:rsidRPr="00660373">
        <w:rPr>
          <w:rFonts w:cs="TT15Dt00"/>
          <w:sz w:val="18"/>
          <w:szCs w:val="18"/>
        </w:rPr>
        <w:tab/>
        <w:t>A/P</w:t>
      </w:r>
      <w:r w:rsidR="001B7701" w:rsidRPr="00660373">
        <w:rPr>
          <w:rFonts w:cs="TT15Ct00"/>
          <w:sz w:val="18"/>
          <w:szCs w:val="18"/>
        </w:rPr>
        <w:t xml:space="preserve"> </w:t>
      </w:r>
    </w:p>
    <w:p w14:paraId="20B19425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 </w:t>
      </w:r>
    </w:p>
    <w:p w14:paraId="578D0F5B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992ED93" w14:textId="77777777" w:rsidR="001F0CEA" w:rsidRPr="00660373" w:rsidRDefault="001F0CEA" w:rsidP="001F0CE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74B1003C" w14:textId="77777777" w:rsidR="002E31F6" w:rsidRPr="00660373" w:rsidRDefault="002E31F6" w:rsidP="001F0CE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Ct00"/>
          <w:sz w:val="18"/>
          <w:szCs w:val="18"/>
        </w:rPr>
      </w:pPr>
    </w:p>
    <w:p w14:paraId="4562E3D9" w14:textId="77777777" w:rsidR="001539FF" w:rsidRPr="00660373" w:rsidRDefault="001539FF" w:rsidP="0039415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DCBE4F4" w14:textId="77777777" w:rsidR="00D73DE7" w:rsidRPr="00660373" w:rsidRDefault="00D73DE7" w:rsidP="00D73DE7">
      <w:pPr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</w:p>
    <w:p w14:paraId="121B5EC7" w14:textId="77777777" w:rsidR="00694CFE" w:rsidRPr="00660373" w:rsidRDefault="00694CFE" w:rsidP="00694CFE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  <w:sz w:val="24"/>
          <w:szCs w:val="24"/>
        </w:rPr>
      </w:pPr>
    </w:p>
    <w:p w14:paraId="3F0FAEC4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4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4.4</w:t>
      </w:r>
    </w:p>
    <w:p w14:paraId="57B07110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2E31F6" w:rsidRPr="00660373" w14:paraId="204F3461" w14:textId="77777777" w:rsidTr="00D7072B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26EE672E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2F90690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67D744A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5E31AA4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481E4AB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062E147E" w14:textId="77777777" w:rsidR="002E31F6" w:rsidRPr="00660373" w:rsidRDefault="00AB6167" w:rsidP="001F210E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D4EB3C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3511EE1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A1AA5E3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B5AAA97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2E31F6" w:rsidRPr="00660373" w14:paraId="72735146" w14:textId="77777777" w:rsidTr="00D7072B">
        <w:tc>
          <w:tcPr>
            <w:tcW w:w="2235" w:type="dxa"/>
            <w:vMerge/>
            <w:tcBorders>
              <w:left w:val="nil"/>
              <w:right w:val="nil"/>
            </w:tcBorders>
          </w:tcPr>
          <w:p w14:paraId="199938B2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620B4C5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4FC3B492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21F31810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5EEDB2F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75B447C" w14:textId="77777777" w:rsidR="002E31F6" w:rsidRPr="00660373" w:rsidRDefault="002E31F6" w:rsidP="00D7072B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435F1B8B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B07CD0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37B0FED2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1C2C8E2A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456ACDC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C325854" w14:textId="77777777" w:rsidR="002E31F6" w:rsidRPr="00660373" w:rsidRDefault="002E31F6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4D01E490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4.4 </w:t>
      </w:r>
      <w:r w:rsidR="007010E8" w:rsidRPr="00660373">
        <w:rPr>
          <w:rFonts w:cs="TT15Dt00"/>
          <w:sz w:val="18"/>
          <w:szCs w:val="18"/>
        </w:rPr>
        <w:t>U</w:t>
      </w:r>
      <w:r w:rsidRPr="00660373">
        <w:rPr>
          <w:rFonts w:cs="TT15Dt00"/>
          <w:sz w:val="18"/>
          <w:szCs w:val="18"/>
        </w:rPr>
        <w:t>živatel</w:t>
      </w:r>
      <w:r w:rsidR="007010E8" w:rsidRPr="00660373">
        <w:rPr>
          <w:rFonts w:cs="TT15Dt00"/>
          <w:sz w:val="18"/>
          <w:szCs w:val="18"/>
        </w:rPr>
        <w:t>é</w:t>
      </w:r>
      <w:r w:rsidRPr="00660373">
        <w:rPr>
          <w:rFonts w:cs="TT15Dt00"/>
          <w:sz w:val="18"/>
          <w:szCs w:val="18"/>
        </w:rPr>
        <w:t xml:space="preserve"> služeb </w:t>
      </w:r>
      <w:r w:rsidR="007010E8" w:rsidRPr="00660373">
        <w:rPr>
          <w:rFonts w:cs="TT15Dt00"/>
          <w:sz w:val="18"/>
          <w:szCs w:val="18"/>
        </w:rPr>
        <w:t xml:space="preserve">nejsou </w:t>
      </w:r>
      <w:r w:rsidRPr="00660373">
        <w:rPr>
          <w:rFonts w:cs="TT15Dt00"/>
          <w:sz w:val="18"/>
          <w:szCs w:val="18"/>
        </w:rPr>
        <w:t>vystaven</w:t>
      </w:r>
      <w:r w:rsidR="007010E8" w:rsidRPr="00660373">
        <w:rPr>
          <w:rFonts w:cs="TT15Dt00"/>
          <w:sz w:val="18"/>
          <w:szCs w:val="18"/>
        </w:rPr>
        <w:t>i</w:t>
      </w:r>
      <w:r w:rsidRPr="00660373">
        <w:rPr>
          <w:rFonts w:cs="TT15Dt00"/>
          <w:sz w:val="18"/>
          <w:szCs w:val="18"/>
        </w:rPr>
        <w:t xml:space="preserve"> léčebným</w:t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5CAA4526" w14:textId="77777777" w:rsidR="002E31F6" w:rsidRPr="00660373" w:rsidRDefault="00DB1513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</w:t>
      </w:r>
      <w:r w:rsidR="002E31F6" w:rsidRPr="00660373">
        <w:rPr>
          <w:rFonts w:cs="TT15Dt00"/>
          <w:sz w:val="18"/>
          <w:szCs w:val="18"/>
        </w:rPr>
        <w:t xml:space="preserve">ebo vědeckým experimentům </w:t>
      </w:r>
      <w:r w:rsidR="0002208F" w:rsidRPr="00660373">
        <w:rPr>
          <w:rFonts w:cs="TT15Dt00"/>
          <w:sz w:val="18"/>
          <w:szCs w:val="18"/>
        </w:rPr>
        <w:t>bez informovaného</w:t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A/P</w:t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A/P</w:t>
      </w:r>
    </w:p>
    <w:p w14:paraId="0B2B9EAC" w14:textId="77777777" w:rsidR="002E31F6" w:rsidRPr="00660373" w:rsidRDefault="00DB1513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souhlasu.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A/I</w:t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A/I</w:t>
      </w:r>
      <w:r w:rsidR="002E31F6" w:rsidRPr="00660373">
        <w:rPr>
          <w:rFonts w:cs="TT15Dt00"/>
          <w:sz w:val="18"/>
          <w:szCs w:val="18"/>
        </w:rPr>
        <w:tab/>
      </w:r>
    </w:p>
    <w:p w14:paraId="2372D420" w14:textId="77777777" w:rsidR="002E31F6" w:rsidRPr="00660373" w:rsidRDefault="00DB1513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7010E8" w:rsidRPr="00660373">
        <w:rPr>
          <w:rFonts w:cs="TT15Dt00"/>
          <w:sz w:val="18"/>
          <w:szCs w:val="18"/>
        </w:rPr>
        <w:t>Ohodnoťte tento standard po posouzení</w:t>
      </w:r>
      <w:r w:rsidRPr="00660373">
        <w:rPr>
          <w:rFonts w:cs="TT15Dt00"/>
          <w:sz w:val="18"/>
          <w:szCs w:val="18"/>
        </w:rPr>
        <w:t xml:space="preserve"> </w:t>
      </w:r>
      <w:r w:rsidR="008B151C" w:rsidRPr="00660373">
        <w:rPr>
          <w:rFonts w:cs="TT15Dt00"/>
          <w:sz w:val="18"/>
          <w:szCs w:val="18"/>
        </w:rPr>
        <w:t xml:space="preserve">každého z </w:t>
      </w:r>
      <w:r w:rsidRPr="00660373">
        <w:rPr>
          <w:rFonts w:cs="TT15Dt00"/>
          <w:sz w:val="18"/>
          <w:szCs w:val="18"/>
        </w:rPr>
        <w:t>kritérií</w:t>
      </w:r>
      <w:r w:rsidR="002E31F6" w:rsidRPr="00660373">
        <w:rPr>
          <w:rFonts w:cs="TT15Dt00"/>
          <w:sz w:val="18"/>
          <w:szCs w:val="18"/>
        </w:rPr>
        <w:tab/>
        <w:t>N/I</w:t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N/I</w:t>
      </w:r>
    </w:p>
    <w:p w14:paraId="0740867A" w14:textId="77777777" w:rsidR="002E31F6" w:rsidRPr="00660373" w:rsidRDefault="00DB1513" w:rsidP="00DB1513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níže</w:t>
      </w:r>
      <w:r w:rsidR="007010E8" w:rsidRPr="00660373">
        <w:rPr>
          <w:rFonts w:cs="TT15Dt00"/>
          <w:sz w:val="18"/>
          <w:szCs w:val="18"/>
        </w:rPr>
        <w:t>.</w:t>
      </w:r>
      <w:r w:rsidRPr="00660373">
        <w:rPr>
          <w:rFonts w:cs="TT15Dt00"/>
          <w:sz w:val="18"/>
          <w:szCs w:val="18"/>
        </w:rPr>
        <w:t>)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>N/A</w:t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</w:r>
      <w:r w:rsidR="002E31F6" w:rsidRPr="00660373">
        <w:rPr>
          <w:rFonts w:cs="TT15Dt00"/>
          <w:sz w:val="18"/>
          <w:szCs w:val="18"/>
        </w:rPr>
        <w:tab/>
        <w:t>N/A</w:t>
      </w:r>
    </w:p>
    <w:p w14:paraId="5173A84C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</w:p>
    <w:p w14:paraId="5D0C4B5E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E31F6" w:rsidRPr="00660373" w14:paraId="42CCBCBC" w14:textId="77777777" w:rsidTr="00D7072B">
        <w:tc>
          <w:tcPr>
            <w:tcW w:w="9212" w:type="dxa"/>
          </w:tcPr>
          <w:p w14:paraId="3BB4343C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0B44A888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64022EDD" w14:textId="77777777" w:rsidR="002E31F6" w:rsidRPr="00660373" w:rsidRDefault="002E31F6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43715A14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4.4.1. Léčebné či vědecké experimenty</w:t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>A/F</w:t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  <w:t>A/F</w:t>
      </w:r>
    </w:p>
    <w:p w14:paraId="6E998CAD" w14:textId="77777777" w:rsidR="00E443F1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jsou prováděny pouze se svobodným</w:t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>A/P</w:t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  <w:t>A/P</w:t>
      </w:r>
    </w:p>
    <w:p w14:paraId="13B6B9C5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a informovaným souhlasem uživatele služeb</w:t>
      </w:r>
      <w:r w:rsidR="00E443F1" w:rsidRPr="00660373">
        <w:rPr>
          <w:rFonts w:cs="TT15Ct00"/>
          <w:sz w:val="18"/>
          <w:szCs w:val="18"/>
        </w:rPr>
        <w:t>.</w:t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>A/I</w:t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  <w:t>A/I</w:t>
      </w:r>
    </w:p>
    <w:p w14:paraId="640163DA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24607F42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24FED162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EB35E3D" w14:textId="77777777" w:rsidR="00606FD8" w:rsidRPr="00660373" w:rsidRDefault="00606FD8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233287F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FA55DEA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4.4.2. Personál nezískává žádná privilegia,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2610A251" w14:textId="77777777" w:rsidR="00E443F1" w:rsidRPr="00660373" w:rsidRDefault="00DB1513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ko</w:t>
      </w:r>
      <w:r w:rsidR="00E443F1" w:rsidRPr="00660373">
        <w:rPr>
          <w:rFonts w:cs="TT15Ct00"/>
          <w:sz w:val="18"/>
          <w:szCs w:val="18"/>
        </w:rPr>
        <w:t xml:space="preserve">mpenzace či odměny za povzbuzování či za nábor </w:t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C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>A/P</w:t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</w:r>
      <w:r w:rsidR="00E443F1" w:rsidRPr="00660373">
        <w:rPr>
          <w:rFonts w:cs="TT15Dt00"/>
          <w:sz w:val="18"/>
          <w:szCs w:val="18"/>
        </w:rPr>
        <w:tab/>
        <w:t>A/P</w:t>
      </w:r>
    </w:p>
    <w:p w14:paraId="672FBBC4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uživatelů služeb k účasti na léčebných či vědeckých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2D432CD7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>experimentech.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051BF765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CEE9584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7EAA8CC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05A444B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1FAD534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2E31F6" w:rsidRPr="00660373">
        <w:rPr>
          <w:rFonts w:cs="TT15Ct00"/>
          <w:sz w:val="18"/>
          <w:szCs w:val="18"/>
        </w:rPr>
        <w:t xml:space="preserve"> 4.4.3. </w:t>
      </w:r>
      <w:r w:rsidRPr="00660373">
        <w:rPr>
          <w:rFonts w:cs="TT15Ct00"/>
          <w:sz w:val="18"/>
          <w:szCs w:val="18"/>
        </w:rPr>
        <w:t xml:space="preserve">Léčebné či vědecké experimenty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7ED1EB34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nejsou prováděny v případě, že by mohly způsobit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 xml:space="preserve"> </w:t>
      </w:r>
    </w:p>
    <w:p w14:paraId="56391663" w14:textId="77777777" w:rsidR="00E443F1" w:rsidRPr="00660373" w:rsidRDefault="00E443F1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uživateli služeb jakoukoli újmu nebo by pro něj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671CAE67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byly nebezpečné.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25B8879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C8F68BE" w14:textId="77777777" w:rsidR="002E31F6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44B2123F" w14:textId="77777777" w:rsidR="002E31F6" w:rsidRPr="00660373" w:rsidRDefault="002E31F6" w:rsidP="002E31F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E72D0D3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2E31F6" w:rsidRPr="00660373">
        <w:rPr>
          <w:rFonts w:cs="TT15Ct00"/>
          <w:sz w:val="18"/>
          <w:szCs w:val="18"/>
        </w:rPr>
        <w:t xml:space="preserve"> 4.4.4. </w:t>
      </w:r>
      <w:r w:rsidRPr="00660373">
        <w:rPr>
          <w:rFonts w:cs="TT15Ct00"/>
          <w:sz w:val="18"/>
          <w:szCs w:val="18"/>
        </w:rPr>
        <w:t xml:space="preserve">Jakýkoli léčebný či vědecký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15C23BF8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experiment je schválen nezávislým etickým výborem.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578362BF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6670286E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77CBE524" w14:textId="77777777" w:rsidR="00E443F1" w:rsidRPr="00660373" w:rsidRDefault="00E443F1" w:rsidP="00E443F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4228678" w14:textId="77777777" w:rsidR="00D7072B" w:rsidRPr="00660373" w:rsidRDefault="00D7072B" w:rsidP="00E443F1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</w:p>
    <w:p w14:paraId="1B8D951E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jc w:val="both"/>
        <w:rPr>
          <w:rFonts w:cs="TT15Dt00"/>
          <w:sz w:val="18"/>
          <w:szCs w:val="18"/>
        </w:rPr>
      </w:pPr>
    </w:p>
    <w:p w14:paraId="219E6C7A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4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4.5</w:t>
      </w:r>
    </w:p>
    <w:p w14:paraId="55B45039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D7072B" w:rsidRPr="00660373" w14:paraId="318E8E5F" w14:textId="77777777" w:rsidTr="00D7072B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017674A0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864D067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E9BD4B1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B3B3E01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AC66C93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294036CB" w14:textId="77777777" w:rsidR="00D7072B" w:rsidRPr="00660373" w:rsidRDefault="00AB6167" w:rsidP="008F3EAD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82D919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9CF5544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20712F5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46F0139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D7072B" w:rsidRPr="00660373" w14:paraId="59390C84" w14:textId="77777777" w:rsidTr="00D7072B">
        <w:tc>
          <w:tcPr>
            <w:tcW w:w="2235" w:type="dxa"/>
            <w:vMerge/>
            <w:tcBorders>
              <w:left w:val="nil"/>
              <w:right w:val="nil"/>
            </w:tcBorders>
          </w:tcPr>
          <w:p w14:paraId="44F8A1DC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1665C7A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1EF668D9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6E210CF8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4FB7285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D650580" w14:textId="77777777" w:rsidR="00D7072B" w:rsidRPr="00660373" w:rsidRDefault="00D7072B" w:rsidP="00D7072B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6790C747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39EF72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21A3BD89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21AAF16F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5FCFFCC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5EE1218" w14:textId="77777777" w:rsidR="00D7072B" w:rsidRPr="00660373" w:rsidRDefault="00D7072B" w:rsidP="00D7072B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7CA21012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4.5 Bezpečnostní opatření pro ochranu před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704F86DC" w14:textId="77777777" w:rsidR="00D7072B" w:rsidRPr="00660373" w:rsidRDefault="000E0184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týráním, krutým zacházením, nelidským či ponižujícím</w:t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A/P</w:t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A/P</w:t>
      </w:r>
    </w:p>
    <w:p w14:paraId="35F59DBC" w14:textId="77777777" w:rsidR="00D7072B" w:rsidRPr="00660373" w:rsidRDefault="00DB1513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přístupem</w:t>
      </w:r>
      <w:r w:rsidR="000E0184" w:rsidRPr="00660373">
        <w:rPr>
          <w:rFonts w:cs="TT15Dt00"/>
          <w:sz w:val="18"/>
          <w:szCs w:val="18"/>
        </w:rPr>
        <w:t xml:space="preserve"> a ostat</w:t>
      </w:r>
      <w:r w:rsidRPr="00660373">
        <w:rPr>
          <w:rFonts w:cs="TT15Dt00"/>
          <w:sz w:val="18"/>
          <w:szCs w:val="18"/>
        </w:rPr>
        <w:t>ními formami špatného zacházení</w:t>
      </w:r>
      <w:r w:rsidR="000E0184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A/I</w:t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A/I</w:t>
      </w:r>
    </w:p>
    <w:p w14:paraId="2AB0F9DC" w14:textId="77777777" w:rsidR="00D7072B" w:rsidRPr="00660373" w:rsidRDefault="000E0184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</w:t>
      </w:r>
      <w:r w:rsidR="00DB1513" w:rsidRPr="00660373">
        <w:rPr>
          <w:rFonts w:cs="TT15Dt00"/>
          <w:sz w:val="18"/>
          <w:szCs w:val="18"/>
        </w:rPr>
        <w:t xml:space="preserve"> zneužívání</w:t>
      </w:r>
      <w:r w:rsidRPr="00660373">
        <w:rPr>
          <w:rFonts w:cs="TT15Dt00"/>
          <w:sz w:val="18"/>
          <w:szCs w:val="18"/>
        </w:rPr>
        <w:t xml:space="preserve">.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N/I</w:t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>N/I</w:t>
      </w:r>
    </w:p>
    <w:p w14:paraId="626E281D" w14:textId="77777777" w:rsidR="00D7072B" w:rsidRPr="00660373" w:rsidRDefault="000E0184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7010E8" w:rsidRPr="00660373">
        <w:rPr>
          <w:rFonts w:cs="TT15Dt00"/>
          <w:sz w:val="18"/>
          <w:szCs w:val="18"/>
        </w:rPr>
        <w:t xml:space="preserve">Ohodnoťte tento standard po posouzení </w:t>
      </w:r>
      <w:r w:rsidR="008B151C" w:rsidRPr="00660373">
        <w:rPr>
          <w:rFonts w:cs="TT15Dt00"/>
          <w:sz w:val="18"/>
          <w:szCs w:val="18"/>
        </w:rPr>
        <w:t xml:space="preserve">každého z </w:t>
      </w:r>
      <w:r w:rsidRPr="00660373">
        <w:rPr>
          <w:rFonts w:cs="TT15Dt00"/>
          <w:sz w:val="18"/>
          <w:szCs w:val="18"/>
        </w:rPr>
        <w:t>kritérií</w:t>
      </w:r>
      <w:r w:rsidR="00D7072B" w:rsidRPr="00660373">
        <w:rPr>
          <w:rFonts w:cs="TT15Dt00"/>
          <w:sz w:val="18"/>
          <w:szCs w:val="18"/>
        </w:rPr>
        <w:tab/>
        <w:t>N/A</w:t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</w:r>
      <w:r w:rsidR="00D7072B" w:rsidRPr="00660373">
        <w:rPr>
          <w:rFonts w:cs="TT15Dt00"/>
          <w:sz w:val="18"/>
          <w:szCs w:val="18"/>
        </w:rPr>
        <w:tab/>
        <w:t xml:space="preserve">N/A </w:t>
      </w:r>
    </w:p>
    <w:p w14:paraId="3705CD68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níže</w:t>
      </w:r>
      <w:r w:rsidR="00EE57D8" w:rsidRPr="00660373">
        <w:rPr>
          <w:rFonts w:cs="TT15Dt00"/>
          <w:sz w:val="18"/>
          <w:szCs w:val="18"/>
        </w:rPr>
        <w:t>.</w:t>
      </w:r>
      <w:r w:rsidRPr="00660373">
        <w:rPr>
          <w:rFonts w:cs="TT15Dt00"/>
          <w:sz w:val="18"/>
          <w:szCs w:val="18"/>
        </w:rPr>
        <w:t>)</w:t>
      </w:r>
      <w:r w:rsidRPr="00660373">
        <w:rPr>
          <w:rFonts w:cs="TT15Dt00"/>
          <w:sz w:val="18"/>
          <w:szCs w:val="18"/>
        </w:rPr>
        <w:tab/>
      </w:r>
    </w:p>
    <w:p w14:paraId="74A5E5B2" w14:textId="77777777" w:rsidR="00D7072B" w:rsidRPr="00660373" w:rsidRDefault="00D7072B" w:rsidP="00D7072B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072B" w:rsidRPr="00660373" w14:paraId="5384CC01" w14:textId="77777777" w:rsidTr="00D7072B">
        <w:tc>
          <w:tcPr>
            <w:tcW w:w="9212" w:type="dxa"/>
          </w:tcPr>
          <w:p w14:paraId="1B69D27B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45BC730D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6996A6AB" w14:textId="77777777" w:rsidR="00D7072B" w:rsidRPr="00660373" w:rsidRDefault="00D7072B" w:rsidP="00D7072B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2893330F" w14:textId="77777777" w:rsidR="001F4162" w:rsidRPr="00660373" w:rsidRDefault="00791729" w:rsidP="000E018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</w:t>
      </w:r>
      <w:r w:rsidR="000E0184" w:rsidRPr="00660373">
        <w:rPr>
          <w:rFonts w:cs="TT15Ct00"/>
          <w:sz w:val="18"/>
          <w:szCs w:val="18"/>
        </w:rPr>
        <w:t xml:space="preserve">4.5.1. </w:t>
      </w:r>
      <w:r w:rsidRPr="00660373">
        <w:rPr>
          <w:rFonts w:cs="TT15Ct00"/>
          <w:sz w:val="18"/>
          <w:szCs w:val="18"/>
        </w:rPr>
        <w:t>Už</w:t>
      </w:r>
      <w:r w:rsidR="001F4162" w:rsidRPr="00660373">
        <w:rPr>
          <w:rFonts w:cs="TT15Ct00"/>
          <w:sz w:val="18"/>
          <w:szCs w:val="18"/>
        </w:rPr>
        <w:t>ivatelé služeb jsou informováni</w:t>
      </w:r>
      <w:r w:rsidR="001F4162" w:rsidRPr="00660373">
        <w:rPr>
          <w:rFonts w:cs="TT15Ct00"/>
          <w:sz w:val="18"/>
          <w:szCs w:val="18"/>
        </w:rPr>
        <w:tab/>
      </w:r>
      <w:r w:rsidR="001F4162" w:rsidRPr="00660373">
        <w:rPr>
          <w:rFonts w:cs="TT15C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>A/F</w:t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  <w:t>A/F</w:t>
      </w:r>
      <w:r w:rsidR="001F4162" w:rsidRPr="00660373">
        <w:rPr>
          <w:rFonts w:cs="TT15Ct00"/>
          <w:sz w:val="18"/>
          <w:szCs w:val="18"/>
        </w:rPr>
        <w:t xml:space="preserve"> </w:t>
      </w:r>
    </w:p>
    <w:p w14:paraId="321A811F" w14:textId="77777777" w:rsidR="001F4162" w:rsidRPr="00660373" w:rsidRDefault="001F4162" w:rsidP="000E018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mají přístup k procesům důvěrného podá</w:t>
      </w:r>
      <w:r w:rsidR="008600A4" w:rsidRPr="00660373">
        <w:rPr>
          <w:rFonts w:cs="TT15Ct00"/>
          <w:sz w:val="18"/>
          <w:szCs w:val="18"/>
        </w:rPr>
        <w:t>vá</w:t>
      </w:r>
      <w:r w:rsidRPr="00660373">
        <w:rPr>
          <w:rFonts w:cs="TT15Ct00"/>
          <w:sz w:val="18"/>
          <w:szCs w:val="18"/>
        </w:rPr>
        <w:t>ní nároků</w:t>
      </w:r>
      <w:r w:rsidR="00440CFA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3DD83E5B" w14:textId="77777777" w:rsidR="001F4162" w:rsidRPr="00660373" w:rsidRDefault="00440CFA" w:rsidP="001F41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stížností </w:t>
      </w:r>
      <w:r w:rsidR="001F4162" w:rsidRPr="00660373">
        <w:rPr>
          <w:rFonts w:cs="TT15Ct00"/>
          <w:sz w:val="18"/>
          <w:szCs w:val="18"/>
        </w:rPr>
        <w:t>k vnějšímu, nezávislému právnímu orgánu</w:t>
      </w:r>
      <w:r w:rsidR="001F4162" w:rsidRPr="00660373">
        <w:rPr>
          <w:rFonts w:cs="TT15Ct00"/>
          <w:sz w:val="18"/>
          <w:szCs w:val="18"/>
        </w:rPr>
        <w:tab/>
      </w:r>
      <w:r w:rsidR="001F4162" w:rsidRPr="00660373">
        <w:rPr>
          <w:rFonts w:cs="TT15C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>A/I</w:t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</w:r>
      <w:r w:rsidR="001F4162" w:rsidRPr="00660373">
        <w:rPr>
          <w:rFonts w:cs="TT15Dt00"/>
          <w:sz w:val="18"/>
          <w:szCs w:val="18"/>
        </w:rPr>
        <w:tab/>
        <w:t>A/I</w:t>
      </w:r>
    </w:p>
    <w:p w14:paraId="2BDCF676" w14:textId="77777777" w:rsidR="001F4162" w:rsidRPr="00660373" w:rsidRDefault="001F4162" w:rsidP="000E018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ohledně zálež</w:t>
      </w:r>
      <w:r w:rsidR="00BC481B" w:rsidRPr="00660373">
        <w:rPr>
          <w:rFonts w:cs="TT15Ct00"/>
          <w:sz w:val="18"/>
          <w:szCs w:val="18"/>
        </w:rPr>
        <w:t>itostí, které se týkají zanedbávání</w:t>
      </w:r>
      <w:r w:rsidRPr="00660373">
        <w:rPr>
          <w:rFonts w:cs="TT15Ct00"/>
          <w:sz w:val="18"/>
          <w:szCs w:val="18"/>
        </w:rPr>
        <w:t>, zneužívání,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 xml:space="preserve"> </w:t>
      </w:r>
    </w:p>
    <w:p w14:paraId="56E7D8B2" w14:textId="77777777" w:rsidR="001F4162" w:rsidRPr="00660373" w:rsidRDefault="001F4162" w:rsidP="000E018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izolace a omez</w:t>
      </w:r>
      <w:r w:rsidR="00BC481B" w:rsidRPr="00660373">
        <w:rPr>
          <w:rFonts w:cs="TT15Ct00"/>
          <w:sz w:val="18"/>
          <w:szCs w:val="18"/>
        </w:rPr>
        <w:t>ová</w:t>
      </w:r>
      <w:r w:rsidRPr="00660373">
        <w:rPr>
          <w:rFonts w:cs="TT15Ct00"/>
          <w:sz w:val="18"/>
          <w:szCs w:val="18"/>
        </w:rPr>
        <w:t xml:space="preserve">ní, přijetí </w:t>
      </w:r>
      <w:r w:rsidR="00BC481B" w:rsidRPr="00660373">
        <w:rPr>
          <w:rFonts w:cs="TT15Ct00"/>
          <w:sz w:val="18"/>
          <w:szCs w:val="18"/>
        </w:rPr>
        <w:t xml:space="preserve">do zařízení </w:t>
      </w:r>
      <w:r w:rsidRPr="00660373">
        <w:rPr>
          <w:rFonts w:cs="TT15Ct00"/>
          <w:sz w:val="18"/>
          <w:szCs w:val="18"/>
        </w:rPr>
        <w:t>a léčby</w:t>
      </w:r>
      <w:r w:rsidR="00BC481B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770F79D" w14:textId="77777777" w:rsidR="002E31F6" w:rsidRPr="00660373" w:rsidRDefault="00BC481B" w:rsidP="001F41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bez informovaného </w:t>
      </w:r>
      <w:r w:rsidR="001F4162" w:rsidRPr="00660373">
        <w:rPr>
          <w:rFonts w:cs="TT15Ct00"/>
          <w:sz w:val="18"/>
          <w:szCs w:val="18"/>
        </w:rPr>
        <w:t xml:space="preserve">souhlasu a jiných souvisejících záležitostí. </w:t>
      </w:r>
    </w:p>
    <w:p w14:paraId="63D7F86E" w14:textId="77777777" w:rsidR="001F4162" w:rsidRPr="00660373" w:rsidRDefault="001F4162" w:rsidP="001F41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F628F37" w14:textId="77777777" w:rsidR="001F4162" w:rsidRPr="00660373" w:rsidRDefault="001F4162" w:rsidP="001F41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4.5.2. Uživatelé služeb jsou chráněni </w:t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>A/F</w:t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  <w:t>A/F</w:t>
      </w:r>
    </w:p>
    <w:p w14:paraId="331D2977" w14:textId="77777777" w:rsidR="001F4162" w:rsidRPr="00660373" w:rsidRDefault="001F4162" w:rsidP="001F41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před negativními následky stížností, </w:t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>A/P</w:t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  <w:t>A/P</w:t>
      </w:r>
    </w:p>
    <w:p w14:paraId="00CC9712" w14:textId="77777777" w:rsidR="001F4162" w:rsidRPr="00660373" w:rsidRDefault="001F4162" w:rsidP="001F41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které podali.</w:t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>A/I</w:t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</w:r>
      <w:r w:rsidR="008600A4" w:rsidRPr="00660373">
        <w:rPr>
          <w:rFonts w:cs="TT15Dt00"/>
          <w:sz w:val="18"/>
          <w:szCs w:val="18"/>
        </w:rPr>
        <w:tab/>
        <w:t>A/I</w:t>
      </w:r>
    </w:p>
    <w:p w14:paraId="43CC430A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 xml:space="preserve"> </w:t>
      </w:r>
    </w:p>
    <w:p w14:paraId="0E34A4A3" w14:textId="77777777" w:rsidR="001F4162" w:rsidRPr="00660373" w:rsidRDefault="008600A4" w:rsidP="001F41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49CC388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14:paraId="5D05E25D" w14:textId="77777777" w:rsidR="00FB4827" w:rsidRPr="00660373" w:rsidRDefault="008600A4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4.5.3. Uživatelé služeb mají přístup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A/F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A/F</w:t>
      </w:r>
    </w:p>
    <w:p w14:paraId="45C9FF33" w14:textId="77777777" w:rsidR="00FB4827" w:rsidRPr="00660373" w:rsidRDefault="008600A4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 právním zástupcům a mohou se s nimi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A/P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A/P</w:t>
      </w:r>
    </w:p>
    <w:p w14:paraId="71501334" w14:textId="77777777" w:rsidR="00FB4827" w:rsidRPr="00660373" w:rsidRDefault="00850169" w:rsidP="00FB482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důvěrně</w:t>
      </w:r>
      <w:r w:rsidR="00EB2244" w:rsidRPr="00660373">
        <w:rPr>
          <w:rFonts w:cs="TT15Ct00"/>
          <w:sz w:val="18"/>
          <w:szCs w:val="18"/>
        </w:rPr>
        <w:t xml:space="preserve"> </w:t>
      </w:r>
      <w:r w:rsidR="008600A4" w:rsidRPr="00660373">
        <w:rPr>
          <w:rFonts w:cs="TT15Ct00"/>
          <w:sz w:val="18"/>
          <w:szCs w:val="18"/>
        </w:rPr>
        <w:t>setkávat.</w:t>
      </w:r>
      <w:r w:rsidRPr="00660373">
        <w:rPr>
          <w:rFonts w:cs="TT15Ct00"/>
          <w:sz w:val="18"/>
          <w:szCs w:val="18"/>
        </w:rPr>
        <w:tab/>
      </w:r>
      <w:r w:rsidR="008600A4" w:rsidRPr="00660373">
        <w:rPr>
          <w:rFonts w:cs="TT15Ct00"/>
          <w:sz w:val="18"/>
          <w:szCs w:val="18"/>
        </w:rPr>
        <w:t xml:space="preserve">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A/I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A/I</w:t>
      </w:r>
    </w:p>
    <w:p w14:paraId="27FD9D44" w14:textId="77777777" w:rsidR="00FB4827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 xml:space="preserve"> </w:t>
      </w:r>
    </w:p>
    <w:p w14:paraId="4786F86B" w14:textId="77777777" w:rsidR="00FB4827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1FF4FBFC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473C798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8BCCBEA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4.5.4. Uživatelé služeb mají přístup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A/F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A/F</w:t>
      </w:r>
    </w:p>
    <w:p w14:paraId="3DE7A49A" w14:textId="77777777" w:rsidR="008600A4" w:rsidRPr="00660373" w:rsidRDefault="00850169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 obhájcům</w:t>
      </w:r>
      <w:r w:rsidR="008600A4" w:rsidRPr="00660373">
        <w:rPr>
          <w:rFonts w:cs="TT15Ct00"/>
          <w:sz w:val="18"/>
          <w:szCs w:val="18"/>
        </w:rPr>
        <w:t xml:space="preserve">, kteří je mohou informovat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A/P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A/P</w:t>
      </w:r>
    </w:p>
    <w:p w14:paraId="7AA2848E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 jejich právech, diskutovat s nimi o problémech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A/I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A/I</w:t>
      </w:r>
    </w:p>
    <w:p w14:paraId="47C428E8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pod</w:t>
      </w:r>
      <w:r w:rsidR="00BC481B" w:rsidRPr="00660373">
        <w:rPr>
          <w:rFonts w:cs="TT15Ct00"/>
          <w:sz w:val="18"/>
          <w:szCs w:val="18"/>
        </w:rPr>
        <w:t>porovat je při uplatňování jejich</w:t>
      </w:r>
      <w:r w:rsidRPr="00660373">
        <w:rPr>
          <w:rFonts w:cs="TT15Ct00"/>
          <w:sz w:val="18"/>
          <w:szCs w:val="18"/>
        </w:rPr>
        <w:t xml:space="preserve"> lidských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N/I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N/I</w:t>
      </w:r>
    </w:p>
    <w:p w14:paraId="4B6226B8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práv a</w:t>
      </w:r>
      <w:r w:rsidR="00BC481B" w:rsidRPr="00660373">
        <w:rPr>
          <w:rFonts w:cs="TT15Ct00"/>
          <w:sz w:val="18"/>
          <w:szCs w:val="18"/>
        </w:rPr>
        <w:t xml:space="preserve"> při podávání stížností a nároků</w:t>
      </w:r>
      <w:r w:rsidRPr="00660373">
        <w:rPr>
          <w:rFonts w:cs="TT15Ct00"/>
          <w:sz w:val="18"/>
          <w:szCs w:val="18"/>
        </w:rPr>
        <w:t xml:space="preserve">. 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N/A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N/A</w:t>
      </w:r>
    </w:p>
    <w:p w14:paraId="0F7443E7" w14:textId="77777777" w:rsidR="00FB4827" w:rsidRPr="00660373" w:rsidRDefault="00FB4827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A5DAD56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6CFB3D3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4.5.5. </w:t>
      </w:r>
      <w:r w:rsidR="00C040B0" w:rsidRPr="00660373">
        <w:rPr>
          <w:rFonts w:cs="TT15Ct00"/>
          <w:sz w:val="18"/>
          <w:szCs w:val="18"/>
        </w:rPr>
        <w:t>Proti jakékoli osobě je vedeno</w:t>
      </w:r>
      <w:r w:rsidR="00C040B0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A/F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A/F</w:t>
      </w:r>
    </w:p>
    <w:p w14:paraId="1932A1F6" w14:textId="77777777" w:rsidR="00FB4827" w:rsidRPr="00660373" w:rsidRDefault="00C040B0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disciplinární a/nebo právní </w:t>
      </w:r>
      <w:r w:rsidR="008B151C" w:rsidRPr="00660373">
        <w:rPr>
          <w:rFonts w:cs="TT15Ct00"/>
          <w:sz w:val="18"/>
          <w:szCs w:val="18"/>
        </w:rPr>
        <w:t>říze</w:t>
      </w:r>
      <w:r w:rsidRPr="00660373">
        <w:rPr>
          <w:rFonts w:cs="TT15Ct00"/>
          <w:sz w:val="18"/>
          <w:szCs w:val="18"/>
        </w:rPr>
        <w:t>ní</w:t>
      </w:r>
      <w:r w:rsidR="0002208F" w:rsidRPr="00660373">
        <w:rPr>
          <w:rFonts w:cs="TT15Ct00"/>
          <w:sz w:val="18"/>
          <w:szCs w:val="18"/>
        </w:rPr>
        <w:t>,</w:t>
      </w:r>
      <w:r w:rsidR="008600A4" w:rsidRPr="00660373">
        <w:rPr>
          <w:rFonts w:cs="TT15Ct00"/>
          <w:sz w:val="18"/>
          <w:szCs w:val="18"/>
        </w:rPr>
        <w:t xml:space="preserve"> pokud je zjištěno,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A/P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A/P</w:t>
      </w:r>
    </w:p>
    <w:p w14:paraId="467C1B08" w14:textId="77777777" w:rsidR="00FB4827" w:rsidRPr="00660373" w:rsidRDefault="008600A4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že zneužívá či zanedbává uživatele služeb.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A/I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A/I</w:t>
      </w:r>
    </w:p>
    <w:p w14:paraId="2225D262" w14:textId="77777777" w:rsidR="00FB4827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2004B03A" w14:textId="77777777" w:rsidR="00FB4827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EE96481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AC194FD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F7D6595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4.5.6. Zařízení je monitorováno nezávislým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A/F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A/F</w:t>
      </w:r>
    </w:p>
    <w:p w14:paraId="48AEDD65" w14:textId="77777777" w:rsidR="00FB4827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orgánem za účelem prevence výskytu špatného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DD3BA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A/P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A/P</w:t>
      </w:r>
    </w:p>
    <w:p w14:paraId="7770447A" w14:textId="77777777" w:rsidR="00FB4827" w:rsidRPr="00660373" w:rsidRDefault="008600A4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zacházení. </w:t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C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>A/I</w:t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</w:r>
      <w:r w:rsidR="00FB4827" w:rsidRPr="00660373">
        <w:rPr>
          <w:rFonts w:cs="TT15Dt00"/>
          <w:sz w:val="18"/>
          <w:szCs w:val="18"/>
        </w:rPr>
        <w:tab/>
        <w:t>A/I</w:t>
      </w:r>
    </w:p>
    <w:p w14:paraId="290005E4" w14:textId="77777777" w:rsidR="00FB4827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00EEC231" w14:textId="77777777" w:rsidR="008600A4" w:rsidRPr="00660373" w:rsidRDefault="00FB4827" w:rsidP="00FB4827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29C746A" w14:textId="77777777" w:rsidR="00C040B0" w:rsidRPr="00660373" w:rsidRDefault="00C040B0" w:rsidP="00FB4827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72B0391" w14:textId="77777777" w:rsidR="008600A4" w:rsidRPr="00660373" w:rsidRDefault="008600A4" w:rsidP="008600A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83496AF" w14:textId="77777777" w:rsidR="00036E46" w:rsidRPr="00660373" w:rsidRDefault="00036E46" w:rsidP="00036E4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4859C94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Téma 5</w:t>
      </w:r>
    </w:p>
    <w:p w14:paraId="24D4ADE9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jc w:val="center"/>
        <w:rPr>
          <w:rFonts w:cs="TT15Ct00"/>
          <w:b/>
          <w:bCs/>
          <w:sz w:val="18"/>
          <w:szCs w:val="18"/>
        </w:rPr>
      </w:pPr>
      <w:r w:rsidRPr="00660373">
        <w:rPr>
          <w:rFonts w:cs="TT15Ct00"/>
          <w:b/>
          <w:bCs/>
          <w:sz w:val="18"/>
          <w:szCs w:val="18"/>
        </w:rPr>
        <w:t xml:space="preserve">Téma 5. Právo na nezávislý život a začlenění do </w:t>
      </w:r>
      <w:r w:rsidR="0002208F" w:rsidRPr="00660373">
        <w:rPr>
          <w:rFonts w:cs="TT15Ct00"/>
          <w:b/>
          <w:bCs/>
          <w:sz w:val="18"/>
          <w:szCs w:val="18"/>
        </w:rPr>
        <w:t>společnosti</w:t>
      </w:r>
      <w:r w:rsidR="000F05E3" w:rsidRPr="00660373">
        <w:rPr>
          <w:rFonts w:cs="TT15Ct00"/>
          <w:b/>
          <w:bCs/>
          <w:sz w:val="18"/>
          <w:szCs w:val="18"/>
        </w:rPr>
        <w:t xml:space="preserve"> </w:t>
      </w:r>
      <w:r w:rsidRPr="00660373">
        <w:rPr>
          <w:rFonts w:cs="TT15Ct00"/>
          <w:b/>
          <w:bCs/>
          <w:sz w:val="18"/>
          <w:szCs w:val="18"/>
        </w:rPr>
        <w:t>(</w:t>
      </w:r>
      <w:r w:rsidR="0002208F" w:rsidRPr="00660373">
        <w:rPr>
          <w:rFonts w:cs="TT15Ct00"/>
          <w:b/>
          <w:bCs/>
          <w:sz w:val="18"/>
          <w:szCs w:val="18"/>
        </w:rPr>
        <w:t>Čl.</w:t>
      </w:r>
      <w:r w:rsidR="000F05E3" w:rsidRPr="00660373">
        <w:rPr>
          <w:rFonts w:cs="TT15Ct00"/>
          <w:b/>
          <w:bCs/>
          <w:sz w:val="18"/>
          <w:szCs w:val="18"/>
        </w:rPr>
        <w:t xml:space="preserve"> </w:t>
      </w:r>
      <w:r w:rsidRPr="00660373">
        <w:rPr>
          <w:rFonts w:cs="TT15Ct00"/>
          <w:b/>
          <w:bCs/>
          <w:sz w:val="18"/>
          <w:szCs w:val="18"/>
        </w:rPr>
        <w:t xml:space="preserve">19 </w:t>
      </w:r>
      <w:r w:rsidR="00823B55" w:rsidRPr="00660373">
        <w:rPr>
          <w:rFonts w:cs="TT15Ct00"/>
          <w:b/>
          <w:bCs/>
          <w:sz w:val="18"/>
          <w:szCs w:val="18"/>
        </w:rPr>
        <w:t>ÚPOZP</w:t>
      </w:r>
      <w:r w:rsidRPr="00660373">
        <w:rPr>
          <w:rFonts w:cs="TT15Ct00"/>
          <w:b/>
          <w:bCs/>
          <w:sz w:val="18"/>
          <w:szCs w:val="18"/>
        </w:rPr>
        <w:t>)</w:t>
      </w:r>
    </w:p>
    <w:p w14:paraId="0E209CD0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jc w:val="center"/>
        <w:rPr>
          <w:rFonts w:cs="TT15Et00"/>
          <w:b/>
          <w:color w:val="000000"/>
          <w:sz w:val="18"/>
          <w:szCs w:val="18"/>
        </w:rPr>
      </w:pPr>
    </w:p>
    <w:p w14:paraId="142C90E3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  <w:r w:rsidRPr="00660373">
        <w:rPr>
          <w:rFonts w:cs="TT15Et00"/>
          <w:b/>
          <w:color w:val="000000"/>
          <w:sz w:val="18"/>
          <w:szCs w:val="18"/>
        </w:rPr>
        <w:t>Celkové hodnocení:</w:t>
      </w:r>
    </w:p>
    <w:p w14:paraId="0CBF0638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Et00"/>
          <w:b/>
          <w:color w:val="000000"/>
          <w:sz w:val="18"/>
          <w:szCs w:val="18"/>
        </w:rPr>
      </w:pPr>
    </w:p>
    <w:p w14:paraId="175E5D33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Služby péče o </w:t>
      </w:r>
      <w:r w:rsidR="0002208F" w:rsidRPr="00660373">
        <w:rPr>
          <w:rFonts w:cs="TT15Ct00"/>
          <w:color w:val="000000"/>
          <w:sz w:val="18"/>
          <w:szCs w:val="18"/>
        </w:rPr>
        <w:t>osoby s duševní poruchou</w:t>
      </w:r>
      <w:r w:rsidRPr="00660373">
        <w:rPr>
          <w:rFonts w:cs="TT15Ct00"/>
          <w:color w:val="000000"/>
          <w:sz w:val="18"/>
          <w:szCs w:val="18"/>
        </w:rPr>
        <w:t xml:space="preserve">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 xml:space="preserve">N/I 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1A2A329D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 xml:space="preserve">Služby všeobecné péče: </w:t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="000F05E3"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5FE476A4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5AA867F7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09A94846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  <w:r w:rsidRPr="00660373">
        <w:rPr>
          <w:rFonts w:cs="TT15Dt00"/>
          <w:b/>
          <w:sz w:val="18"/>
          <w:szCs w:val="18"/>
        </w:rPr>
        <w:t>Standardy:</w:t>
      </w:r>
    </w:p>
    <w:p w14:paraId="3E465B3B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18"/>
          <w:szCs w:val="18"/>
        </w:rPr>
      </w:pPr>
    </w:p>
    <w:p w14:paraId="2C26A9F2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5.1</w:t>
      </w:r>
      <w:r w:rsidRPr="00660373">
        <w:rPr>
          <w:rFonts w:cs="TT15Ct00"/>
          <w:color w:val="000000"/>
          <w:sz w:val="18"/>
          <w:szCs w:val="18"/>
        </w:rPr>
        <w:tab/>
        <w:t xml:space="preserve">Uživatelé služeb jsou podporováni při získávání bydlení a finančních zdrojů pro </w:t>
      </w:r>
      <w:r w:rsidR="0002208F" w:rsidRPr="00660373">
        <w:rPr>
          <w:rFonts w:cs="TT15Ct00"/>
          <w:color w:val="000000"/>
          <w:sz w:val="18"/>
          <w:szCs w:val="18"/>
        </w:rPr>
        <w:t>život ve společnosti</w:t>
      </w:r>
      <w:r w:rsidRPr="00660373">
        <w:rPr>
          <w:rFonts w:cs="TT15Ct00"/>
          <w:color w:val="000000"/>
          <w:sz w:val="18"/>
          <w:szCs w:val="18"/>
        </w:rPr>
        <w:t>.</w:t>
      </w:r>
    </w:p>
    <w:p w14:paraId="625275A4" w14:textId="77777777" w:rsidR="00820C5E" w:rsidRPr="00660373" w:rsidRDefault="00820C5E" w:rsidP="00820C5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077EE6C" w14:textId="77777777" w:rsidR="00820C5E" w:rsidRPr="00660373" w:rsidRDefault="00820C5E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6402508B" w14:textId="77777777" w:rsidR="00820C5E" w:rsidRPr="00660373" w:rsidRDefault="00820C5E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47D8BDE3" w14:textId="77777777" w:rsidR="00820C5E" w:rsidRPr="00660373" w:rsidRDefault="00820C5E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0F97BB0" w14:textId="77777777" w:rsidR="00820C5E" w:rsidRPr="00660373" w:rsidRDefault="00820C5E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5.2 </w:t>
      </w:r>
      <w:r w:rsidRPr="00660373">
        <w:rPr>
          <w:rFonts w:cs="TT15Ct00"/>
          <w:sz w:val="18"/>
          <w:szCs w:val="18"/>
        </w:rPr>
        <w:tab/>
        <w:t xml:space="preserve">Uživatelé služeb mají přístup ke vzdělání a </w:t>
      </w:r>
      <w:r w:rsidR="00926DFA" w:rsidRPr="00660373">
        <w:rPr>
          <w:rFonts w:cs="TT15Ct00"/>
          <w:sz w:val="18"/>
          <w:szCs w:val="18"/>
        </w:rPr>
        <w:t>pracovním příležitostem</w:t>
      </w:r>
      <w:r w:rsidRPr="00660373">
        <w:rPr>
          <w:rFonts w:cs="TT15Ct00"/>
          <w:sz w:val="18"/>
          <w:szCs w:val="18"/>
        </w:rPr>
        <w:t xml:space="preserve">. </w:t>
      </w:r>
    </w:p>
    <w:p w14:paraId="5E0B010D" w14:textId="77777777" w:rsidR="00773AF2" w:rsidRPr="00660373" w:rsidRDefault="00773AF2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p w14:paraId="67344210" w14:textId="77777777" w:rsidR="00773AF2" w:rsidRPr="00660373" w:rsidRDefault="00773AF2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5AD740B2" w14:textId="77777777" w:rsidR="00773AF2" w:rsidRPr="00660373" w:rsidRDefault="00773AF2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0ED9C130" w14:textId="77777777" w:rsidR="00773AF2" w:rsidRPr="00660373" w:rsidRDefault="00773AF2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52D4FDB7" w14:textId="77777777" w:rsidR="00773AF2" w:rsidRPr="00660373" w:rsidRDefault="00773AF2" w:rsidP="00773AF2">
      <w:pPr>
        <w:autoSpaceDE w:val="0"/>
        <w:autoSpaceDN w:val="0"/>
        <w:adjustRightInd w:val="0"/>
        <w:spacing w:after="0" w:line="240" w:lineRule="auto"/>
        <w:ind w:left="705" w:hanging="705"/>
        <w:rPr>
          <w:rFonts w:cs="TT15Dt00"/>
          <w:color w:val="80808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5.3 </w:t>
      </w:r>
      <w:r w:rsidRPr="00660373">
        <w:rPr>
          <w:rFonts w:cs="TT15Ct00"/>
          <w:sz w:val="18"/>
          <w:szCs w:val="18"/>
        </w:rPr>
        <w:tab/>
        <w:t xml:space="preserve">Je podporováno právo uživatelů služeb účastnit se politického a veřejného života a </w:t>
      </w:r>
      <w:r w:rsidR="000D0E58" w:rsidRPr="00660373">
        <w:rPr>
          <w:rFonts w:cs="TT15Ct00"/>
          <w:sz w:val="18"/>
          <w:szCs w:val="18"/>
        </w:rPr>
        <w:t xml:space="preserve">uplatňovat svobodu </w:t>
      </w:r>
      <w:r w:rsidR="009166D5" w:rsidRPr="00660373">
        <w:rPr>
          <w:rFonts w:cs="TT15Ct00"/>
          <w:sz w:val="18"/>
          <w:szCs w:val="18"/>
        </w:rPr>
        <w:t xml:space="preserve">jejich společenského začlenění </w:t>
      </w:r>
      <w:r w:rsidRPr="00660373">
        <w:rPr>
          <w:rFonts w:cs="TT15Ct00"/>
          <w:sz w:val="18"/>
          <w:szCs w:val="18"/>
        </w:rPr>
        <w:t> </w:t>
      </w:r>
      <w:r w:rsidR="00816786" w:rsidRPr="00660373">
        <w:rPr>
          <w:rFonts w:cs="TT15Ct00"/>
          <w:sz w:val="18"/>
          <w:szCs w:val="18"/>
        </w:rPr>
        <w:t xml:space="preserve">v </w:t>
      </w:r>
      <w:r w:rsidR="001F210E" w:rsidRPr="00660373">
        <w:rPr>
          <w:rFonts w:cs="TT15Ct00"/>
          <w:sz w:val="18"/>
          <w:szCs w:val="18"/>
        </w:rPr>
        <w:t>komunitě</w:t>
      </w:r>
      <w:r w:rsidRPr="00660373">
        <w:rPr>
          <w:rFonts w:cs="TT15Ct00"/>
          <w:sz w:val="18"/>
          <w:szCs w:val="18"/>
        </w:rPr>
        <w:t>.</w:t>
      </w:r>
    </w:p>
    <w:p w14:paraId="501646EC" w14:textId="77777777" w:rsidR="00773AF2" w:rsidRPr="00660373" w:rsidRDefault="00773AF2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ab/>
      </w:r>
    </w:p>
    <w:p w14:paraId="01ABA5BA" w14:textId="77777777" w:rsidR="00773AF2" w:rsidRPr="00660373" w:rsidRDefault="00773AF2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310189D1" w14:textId="77777777" w:rsidR="00773AF2" w:rsidRPr="00660373" w:rsidRDefault="00773AF2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2310E814" w14:textId="77777777" w:rsidR="000F1EBF" w:rsidRPr="00660373" w:rsidRDefault="000F1EBF" w:rsidP="00773AF2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5AA406E1" w14:textId="77777777" w:rsidR="00773AF2" w:rsidRPr="00660373" w:rsidRDefault="00773AF2" w:rsidP="000F1EB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5.4 </w:t>
      </w:r>
      <w:r w:rsidR="000F1EBF" w:rsidRPr="00660373">
        <w:rPr>
          <w:rFonts w:cs="TT15Ct00"/>
          <w:sz w:val="18"/>
          <w:szCs w:val="18"/>
        </w:rPr>
        <w:tab/>
      </w:r>
      <w:r w:rsidR="00C040B0" w:rsidRPr="00660373">
        <w:rPr>
          <w:rFonts w:cs="TT15Ct00"/>
          <w:sz w:val="18"/>
          <w:szCs w:val="18"/>
        </w:rPr>
        <w:t>U</w:t>
      </w:r>
      <w:r w:rsidR="000F1EBF" w:rsidRPr="00660373">
        <w:rPr>
          <w:rFonts w:cs="TT15Ct00"/>
          <w:sz w:val="18"/>
          <w:szCs w:val="18"/>
        </w:rPr>
        <w:t>živatelé služeb jsou podporováni v účasti n</w:t>
      </w:r>
      <w:r w:rsidR="00C040B0" w:rsidRPr="00660373">
        <w:rPr>
          <w:rFonts w:cs="TT15Ct00"/>
          <w:sz w:val="18"/>
          <w:szCs w:val="18"/>
        </w:rPr>
        <w:t>a</w:t>
      </w:r>
      <w:r w:rsidR="000F1EBF" w:rsidRPr="00660373">
        <w:rPr>
          <w:rFonts w:cs="TT15Ct00"/>
          <w:sz w:val="18"/>
          <w:szCs w:val="18"/>
        </w:rPr>
        <w:t xml:space="preserve"> sociálních, kulturních, náboženských a volnočasových aktivitách. </w:t>
      </w:r>
    </w:p>
    <w:p w14:paraId="61A8C7BE" w14:textId="77777777" w:rsidR="000F1EBF" w:rsidRPr="00660373" w:rsidRDefault="000F1EBF" w:rsidP="000F1EB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303B458" w14:textId="77777777" w:rsidR="000F1EBF" w:rsidRPr="00660373" w:rsidRDefault="000F1EBF" w:rsidP="000F1EBF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Duševní zdraví: </w:t>
      </w:r>
      <w:r w:rsidRPr="00660373">
        <w:rPr>
          <w:rFonts w:cs="TT15Ct00"/>
          <w:color w:val="000000"/>
          <w:sz w:val="18"/>
          <w:szCs w:val="18"/>
        </w:rPr>
        <w:tab/>
        <w:t xml:space="preserve">A/F </w:t>
      </w:r>
      <w:r w:rsidRPr="00660373">
        <w:rPr>
          <w:rFonts w:cs="TT15Ct00"/>
          <w:color w:val="000000"/>
          <w:sz w:val="18"/>
          <w:szCs w:val="18"/>
        </w:rPr>
        <w:tab/>
        <w:t xml:space="preserve">A/P </w:t>
      </w:r>
      <w:r w:rsidRPr="00660373">
        <w:rPr>
          <w:rFonts w:cs="TT15Ct00"/>
          <w:color w:val="000000"/>
          <w:sz w:val="18"/>
          <w:szCs w:val="18"/>
        </w:rPr>
        <w:tab/>
        <w:t xml:space="preserve">A/I </w:t>
      </w:r>
      <w:r w:rsidRPr="00660373">
        <w:rPr>
          <w:rFonts w:cs="TT15Ct00"/>
          <w:color w:val="000000"/>
          <w:sz w:val="18"/>
          <w:szCs w:val="18"/>
        </w:rPr>
        <w:tab/>
        <w:t>N/I</w:t>
      </w:r>
      <w:r w:rsidRPr="00660373">
        <w:rPr>
          <w:rFonts w:cs="TT15Ct00"/>
          <w:color w:val="000000"/>
          <w:sz w:val="18"/>
          <w:szCs w:val="18"/>
        </w:rPr>
        <w:tab/>
        <w:t>N/A</w:t>
      </w:r>
    </w:p>
    <w:p w14:paraId="602A5228" w14:textId="77777777" w:rsidR="000F1EBF" w:rsidRPr="00660373" w:rsidRDefault="000F1EBF" w:rsidP="000F1EBF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>Všeobecné zdraví:</w:t>
      </w:r>
      <w:r w:rsidRPr="00660373">
        <w:rPr>
          <w:rFonts w:cs="TT15Dt00"/>
          <w:color w:val="808080"/>
          <w:sz w:val="18"/>
          <w:szCs w:val="18"/>
        </w:rPr>
        <w:tab/>
        <w:t xml:space="preserve">A/F </w:t>
      </w:r>
      <w:r w:rsidRPr="00660373">
        <w:rPr>
          <w:rFonts w:cs="TT15Dt00"/>
          <w:color w:val="808080"/>
          <w:sz w:val="18"/>
          <w:szCs w:val="18"/>
        </w:rPr>
        <w:tab/>
        <w:t xml:space="preserve">A/P </w:t>
      </w:r>
      <w:r w:rsidRPr="00660373">
        <w:rPr>
          <w:rFonts w:cs="TT15Dt00"/>
          <w:color w:val="808080"/>
          <w:sz w:val="18"/>
          <w:szCs w:val="18"/>
        </w:rPr>
        <w:tab/>
        <w:t xml:space="preserve">A/I </w:t>
      </w:r>
      <w:r w:rsidRPr="00660373">
        <w:rPr>
          <w:rFonts w:cs="TT15Dt00"/>
          <w:color w:val="808080"/>
          <w:sz w:val="18"/>
          <w:szCs w:val="18"/>
        </w:rPr>
        <w:tab/>
        <w:t xml:space="preserve">N/I </w:t>
      </w:r>
      <w:r w:rsidRPr="00660373">
        <w:rPr>
          <w:rFonts w:cs="TT15Dt00"/>
          <w:color w:val="808080"/>
          <w:sz w:val="18"/>
          <w:szCs w:val="18"/>
        </w:rPr>
        <w:tab/>
        <w:t>N/A</w:t>
      </w:r>
    </w:p>
    <w:p w14:paraId="529EBF97" w14:textId="77777777" w:rsidR="000F1EBF" w:rsidRPr="00660373" w:rsidRDefault="000F1EBF" w:rsidP="000F1EBF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2F28F5BF" w14:textId="77777777" w:rsidR="000F1EBF" w:rsidRPr="00660373" w:rsidRDefault="000F1EBF" w:rsidP="000F1EBF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51687DD2" w14:textId="77777777" w:rsidR="000F1EBF" w:rsidRPr="00660373" w:rsidRDefault="000F1EBF" w:rsidP="000F1EBF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5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5.1</w:t>
      </w:r>
    </w:p>
    <w:p w14:paraId="30AFCE89" w14:textId="77777777" w:rsidR="000F1EBF" w:rsidRPr="00660373" w:rsidRDefault="000F1EBF" w:rsidP="000F1EBF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0F1EBF" w:rsidRPr="00660373" w14:paraId="4F2E474B" w14:textId="77777777" w:rsidTr="00872B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6393312A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0D1F878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235CFC3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5704035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E5C1F53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3F2A8679" w14:textId="77777777" w:rsidR="000F1EBF" w:rsidRPr="00660373" w:rsidRDefault="00AB6167" w:rsidP="00A95761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D75A932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5E8C9D2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E932AEB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EE26AF5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0F1EBF" w:rsidRPr="00660373" w14:paraId="38623CEA" w14:textId="77777777" w:rsidTr="00872B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3D71DFB0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49F3BCD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7BC611A5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789FCF8A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25E9D0DA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15FE0E72" w14:textId="77777777" w:rsidR="000F1EBF" w:rsidRPr="00660373" w:rsidRDefault="000F1EBF" w:rsidP="00872B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4E7CD752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5D4F90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4C21AEE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05901194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2FF0A93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D455889" w14:textId="77777777" w:rsidR="000F1EBF" w:rsidRPr="00660373" w:rsidRDefault="000F1EBF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2BC7AFDF" w14:textId="77777777" w:rsidR="000F1EBF" w:rsidRPr="00660373" w:rsidRDefault="00711A36" w:rsidP="000F1EB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5.1</w:t>
      </w:r>
      <w:r w:rsidR="000F1EBF" w:rsidRPr="00660373">
        <w:rPr>
          <w:rFonts w:cs="TT15Dt00"/>
          <w:sz w:val="18"/>
          <w:szCs w:val="18"/>
        </w:rPr>
        <w:t xml:space="preserve"> </w:t>
      </w:r>
      <w:r w:rsidRPr="00660373">
        <w:rPr>
          <w:rFonts w:cs="TT15Dt00"/>
          <w:sz w:val="18"/>
          <w:szCs w:val="18"/>
        </w:rPr>
        <w:t xml:space="preserve">Uživatelé služeb jsou podporováni </w:t>
      </w:r>
      <w:r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A/F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A/F</w:t>
      </w:r>
    </w:p>
    <w:p w14:paraId="26B2C485" w14:textId="77777777" w:rsidR="000F1EBF" w:rsidRPr="00660373" w:rsidRDefault="00711A36" w:rsidP="000F1EB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při získávání bydlení a finančních zdrojů pro život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A/P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A/P</w:t>
      </w:r>
    </w:p>
    <w:p w14:paraId="3329F93C" w14:textId="77777777" w:rsidR="000F1EBF" w:rsidRPr="00660373" w:rsidRDefault="00711A36" w:rsidP="000F1EB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v komunitě.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A/I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A/I</w:t>
      </w:r>
    </w:p>
    <w:p w14:paraId="6C4B413F" w14:textId="77777777" w:rsidR="000F1EBF" w:rsidRPr="00660373" w:rsidRDefault="00711A36" w:rsidP="000F1EB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A55E37" w:rsidRPr="00660373">
        <w:rPr>
          <w:rFonts w:cs="TT15Dt00"/>
          <w:sz w:val="18"/>
          <w:szCs w:val="18"/>
        </w:rPr>
        <w:t>Ohodnoťte tento standard po posouzení</w:t>
      </w:r>
      <w:r w:rsidRPr="00660373">
        <w:rPr>
          <w:rFonts w:cs="TT15Dt00"/>
          <w:sz w:val="18"/>
          <w:szCs w:val="18"/>
        </w:rPr>
        <w:t xml:space="preserve"> </w:t>
      </w:r>
      <w:r w:rsidR="00926DFA" w:rsidRPr="00660373">
        <w:rPr>
          <w:rFonts w:cs="TT15Dt00"/>
          <w:sz w:val="18"/>
          <w:szCs w:val="18"/>
        </w:rPr>
        <w:t xml:space="preserve">každého z </w:t>
      </w:r>
      <w:r w:rsidR="00A55E37" w:rsidRPr="00660373">
        <w:rPr>
          <w:rFonts w:cs="TT15Dt00"/>
          <w:sz w:val="18"/>
          <w:szCs w:val="18"/>
        </w:rPr>
        <w:t>níže</w:t>
      </w:r>
      <w:r w:rsidR="000F1EBF" w:rsidRPr="00660373">
        <w:rPr>
          <w:rFonts w:cs="TT15Dt00"/>
          <w:sz w:val="18"/>
          <w:szCs w:val="18"/>
        </w:rPr>
        <w:tab/>
      </w:r>
      <w:r w:rsidR="00A55E37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>N/I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N/I</w:t>
      </w:r>
    </w:p>
    <w:p w14:paraId="1E12EE8C" w14:textId="77777777" w:rsidR="000F1EBF" w:rsidRPr="00660373" w:rsidRDefault="00A55E37" w:rsidP="000F1EBF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kritérií.</w:t>
      </w:r>
      <w:r w:rsidR="00711A36" w:rsidRPr="00660373">
        <w:rPr>
          <w:rFonts w:cs="TT15Dt00"/>
          <w:sz w:val="18"/>
          <w:szCs w:val="18"/>
        </w:rPr>
        <w:t>)</w:t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>N/A</w:t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</w:r>
      <w:r w:rsidR="000F1EBF" w:rsidRPr="00660373">
        <w:rPr>
          <w:rFonts w:cs="TT15Dt00"/>
          <w:sz w:val="18"/>
          <w:szCs w:val="18"/>
        </w:rPr>
        <w:tab/>
        <w:t xml:space="preserve">N/A </w:t>
      </w:r>
    </w:p>
    <w:p w14:paraId="5756309F" w14:textId="77777777" w:rsidR="000F1EBF" w:rsidRPr="00660373" w:rsidRDefault="000F1EBF" w:rsidP="000F1EBF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1EBF" w:rsidRPr="00660373" w14:paraId="1B108B6D" w14:textId="77777777" w:rsidTr="00872B3F">
        <w:tc>
          <w:tcPr>
            <w:tcW w:w="9212" w:type="dxa"/>
          </w:tcPr>
          <w:p w14:paraId="209433B5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lastRenderedPageBreak/>
              <w:t>Požadovaná kritéria a akce k dosažení</w:t>
            </w:r>
          </w:p>
          <w:p w14:paraId="70906877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6F048288" w14:textId="77777777" w:rsidR="000F1EBF" w:rsidRPr="00660373" w:rsidRDefault="000F1EBF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64C19D5A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5.1.1. Personál informuje uživatele služeb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72BE6DD8" w14:textId="77777777" w:rsidR="00711A36" w:rsidRPr="00660373" w:rsidRDefault="0099036B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o </w:t>
      </w:r>
      <w:r w:rsidR="00711A36" w:rsidRPr="00660373">
        <w:rPr>
          <w:rFonts w:cs="TT15Ct00"/>
          <w:sz w:val="18"/>
          <w:szCs w:val="18"/>
        </w:rPr>
        <w:t xml:space="preserve">možnostech bydlení a </w:t>
      </w:r>
      <w:r w:rsidRPr="00660373">
        <w:rPr>
          <w:rFonts w:cs="TT15Ct00"/>
          <w:sz w:val="18"/>
          <w:szCs w:val="18"/>
        </w:rPr>
        <w:t xml:space="preserve">o </w:t>
      </w:r>
      <w:r w:rsidR="00711A36" w:rsidRPr="00660373">
        <w:rPr>
          <w:rFonts w:cs="TT15Ct00"/>
          <w:sz w:val="18"/>
          <w:szCs w:val="18"/>
        </w:rPr>
        <w:t>finančních zdrojích.</w:t>
      </w:r>
      <w:r w:rsidR="00711A36" w:rsidRPr="00660373">
        <w:rPr>
          <w:rFonts w:cs="TT15Ct00"/>
          <w:sz w:val="18"/>
          <w:szCs w:val="18"/>
        </w:rPr>
        <w:tab/>
      </w:r>
      <w:r w:rsidR="00711A36" w:rsidRPr="00660373">
        <w:rPr>
          <w:rFonts w:cs="TT15Ct00"/>
          <w:sz w:val="18"/>
          <w:szCs w:val="18"/>
        </w:rPr>
        <w:tab/>
      </w:r>
      <w:r w:rsidR="00711A36" w:rsidRPr="00660373">
        <w:rPr>
          <w:rFonts w:cs="TT15C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>A/P</w:t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</w:r>
      <w:r w:rsidR="00711A36" w:rsidRPr="00660373">
        <w:rPr>
          <w:rFonts w:cs="TT15Dt00"/>
          <w:sz w:val="18"/>
          <w:szCs w:val="18"/>
        </w:rPr>
        <w:tab/>
        <w:t>A/P</w:t>
      </w:r>
    </w:p>
    <w:p w14:paraId="0E88E3BE" w14:textId="77777777" w:rsidR="000F1EBF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color w:val="80808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3495B5A2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6E65D7DF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541785EA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</w:p>
    <w:p w14:paraId="25793E3F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5.1.2. Personál podporuje uživatele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3755C15E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při hledání a udržování bezpečného, dostupného</w:t>
      </w:r>
      <w:r w:rsidR="000F05E3" w:rsidRPr="00660373">
        <w:rPr>
          <w:rFonts w:cs="TT15Ct00"/>
          <w:sz w:val="18"/>
          <w:szCs w:val="18"/>
        </w:rPr>
        <w:t xml:space="preserve"> a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6FE7FBC0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příjemného bydlení.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31B1F554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131D65AB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9D215E7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3B9F3561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65CFAABE" w14:textId="77777777" w:rsidR="00711A36" w:rsidRPr="00660373" w:rsidRDefault="00711A36" w:rsidP="00711A36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color w:val="808080"/>
          <w:sz w:val="18"/>
          <w:szCs w:val="18"/>
        </w:rPr>
      </w:pPr>
    </w:p>
    <w:p w14:paraId="6AD6396D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5.1.3. Personál podporuje uživatele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3765F4D9" w14:textId="77777777" w:rsidR="00711A36" w:rsidRPr="00660373" w:rsidRDefault="00711A36" w:rsidP="00711A3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při získávání finančních zdrojů potřebných pro život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A/P </w:t>
      </w:r>
    </w:p>
    <w:p w14:paraId="5D6EF22F" w14:textId="77777777" w:rsidR="00173DB5" w:rsidRPr="00660373" w:rsidRDefault="00711A36" w:rsidP="00173DB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v komunitě.</w:t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>A/I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A/I</w:t>
      </w:r>
    </w:p>
    <w:p w14:paraId="044DEE9D" w14:textId="77777777" w:rsidR="00173DB5" w:rsidRPr="00660373" w:rsidRDefault="00173DB5" w:rsidP="00173DB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3CC7A1FA" w14:textId="77777777" w:rsidR="00173DB5" w:rsidRPr="00660373" w:rsidRDefault="00173DB5" w:rsidP="00173DB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519DBC5A" w14:textId="77777777" w:rsidR="0010716C" w:rsidRPr="00660373" w:rsidRDefault="0010716C" w:rsidP="00173DB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</w:p>
    <w:p w14:paraId="2B4F9BF1" w14:textId="77777777" w:rsidR="00173DB5" w:rsidRPr="00660373" w:rsidRDefault="00173DB5" w:rsidP="00173DB5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rPr>
          <w:rFonts w:cs="TT15Dt00"/>
          <w:sz w:val="18"/>
          <w:szCs w:val="18"/>
        </w:rPr>
      </w:pPr>
    </w:p>
    <w:p w14:paraId="281E3ED3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5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5.2</w:t>
      </w:r>
    </w:p>
    <w:p w14:paraId="2B5CE910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173DB5" w:rsidRPr="00660373" w14:paraId="42FABCD3" w14:textId="77777777" w:rsidTr="00872B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2665DE6F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D131713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0690A12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8B42A08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2BD5869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14F59661" w14:textId="77777777" w:rsidR="00173DB5" w:rsidRPr="00660373" w:rsidRDefault="00AB6167" w:rsidP="00AB616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96BFBC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E46677D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DFCF83B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CCBD6C2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173DB5" w:rsidRPr="00660373" w14:paraId="48FA9D90" w14:textId="77777777" w:rsidTr="00872B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282AB728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9C13E78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55863944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194FBDF9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2337ABE3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29C9E04F" w14:textId="77777777" w:rsidR="00173DB5" w:rsidRPr="00660373" w:rsidRDefault="00173DB5" w:rsidP="00872B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40AEFD0F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42EF16F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7F0DFA7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1EC0E994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9CD996C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F83A917" w14:textId="77777777" w:rsidR="00173DB5" w:rsidRPr="00660373" w:rsidRDefault="00173DB5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517B7EB8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Standard 5.2 Uživatelé služeb mají přístup  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09B937C8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ke vzdělání a </w:t>
      </w:r>
      <w:r w:rsidR="00926DFA" w:rsidRPr="00660373">
        <w:rPr>
          <w:rFonts w:cs="TT15Dt00"/>
          <w:sz w:val="18"/>
          <w:szCs w:val="18"/>
        </w:rPr>
        <w:t xml:space="preserve"> pracovním </w:t>
      </w:r>
      <w:r w:rsidRPr="00660373">
        <w:rPr>
          <w:rFonts w:cs="TT15Dt00"/>
          <w:sz w:val="18"/>
          <w:szCs w:val="18"/>
        </w:rPr>
        <w:t>příležitostem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DD3BA7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219DAC74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A55E37" w:rsidRPr="00660373">
        <w:rPr>
          <w:rFonts w:cs="TT15Dt00"/>
          <w:sz w:val="18"/>
          <w:szCs w:val="18"/>
        </w:rPr>
        <w:t xml:space="preserve">Ohodnoťte tento standard po posouzení </w:t>
      </w:r>
      <w:r w:rsidR="00926DFA" w:rsidRPr="00660373">
        <w:rPr>
          <w:rFonts w:cs="TT15Dt00"/>
          <w:sz w:val="18"/>
          <w:szCs w:val="18"/>
        </w:rPr>
        <w:t xml:space="preserve">každého z </w:t>
      </w:r>
      <w:r w:rsidR="00A55E37" w:rsidRPr="00660373">
        <w:rPr>
          <w:rFonts w:cs="TT15Dt00"/>
          <w:sz w:val="18"/>
          <w:szCs w:val="18"/>
        </w:rPr>
        <w:t>níže</w:t>
      </w:r>
      <w:r w:rsidRPr="00660373">
        <w:rPr>
          <w:rFonts w:cs="TT15Dt00"/>
          <w:sz w:val="18"/>
          <w:szCs w:val="18"/>
        </w:rPr>
        <w:tab/>
      </w:r>
      <w:r w:rsidR="00A55E37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38EDABD8" w14:textId="77777777" w:rsidR="00173DB5" w:rsidRPr="00660373" w:rsidRDefault="00A55E37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uvedených kritérií.</w:t>
      </w:r>
      <w:r w:rsidR="00173DB5" w:rsidRPr="00660373">
        <w:rPr>
          <w:rFonts w:cs="TT15Dt00"/>
          <w:sz w:val="18"/>
          <w:szCs w:val="18"/>
        </w:rPr>
        <w:t>)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N/I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N/I</w:t>
      </w:r>
    </w:p>
    <w:p w14:paraId="10E63ECF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N/A </w:t>
      </w:r>
    </w:p>
    <w:p w14:paraId="6C044DA9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73DB5" w:rsidRPr="00660373" w14:paraId="735B0A62" w14:textId="77777777" w:rsidTr="00872B3F">
        <w:tc>
          <w:tcPr>
            <w:tcW w:w="9212" w:type="dxa"/>
          </w:tcPr>
          <w:p w14:paraId="7C242AA7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128535FE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1B75055A" w14:textId="77777777" w:rsidR="00173DB5" w:rsidRPr="00660373" w:rsidRDefault="00173DB5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06AA56C1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5.2.1. Personál poskytuje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4FCED50C" w14:textId="77777777" w:rsidR="00173DB5" w:rsidRPr="00660373" w:rsidRDefault="0010716C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u</w:t>
      </w:r>
      <w:r w:rsidR="00173DB5" w:rsidRPr="00660373">
        <w:rPr>
          <w:rFonts w:cs="TT15Ct00"/>
          <w:sz w:val="18"/>
          <w:szCs w:val="18"/>
        </w:rPr>
        <w:t>živatelům služeb informace o vzdělání</w:t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>A/P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A/P</w:t>
      </w:r>
    </w:p>
    <w:p w14:paraId="4CD00A45" w14:textId="77777777" w:rsidR="00173DB5" w:rsidRPr="00660373" w:rsidRDefault="0010716C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a o</w:t>
      </w:r>
      <w:r w:rsidR="00173DB5" w:rsidRPr="00660373">
        <w:rPr>
          <w:rFonts w:cs="TT15Ct00"/>
          <w:sz w:val="18"/>
          <w:szCs w:val="18"/>
        </w:rPr>
        <w:t xml:space="preserve"> příležitostech </w:t>
      </w:r>
      <w:r w:rsidR="0002208F" w:rsidRPr="00660373">
        <w:rPr>
          <w:rFonts w:cs="TT15Ct00"/>
          <w:sz w:val="18"/>
          <w:szCs w:val="18"/>
        </w:rPr>
        <w:t>k</w:t>
      </w:r>
      <w:r w:rsidR="000F05E3" w:rsidRPr="00660373">
        <w:rPr>
          <w:rFonts w:cs="TT15Ct00"/>
          <w:sz w:val="18"/>
          <w:szCs w:val="18"/>
        </w:rPr>
        <w:t xml:space="preserve"> </w:t>
      </w:r>
      <w:r w:rsidR="00173DB5" w:rsidRPr="00660373">
        <w:rPr>
          <w:rFonts w:cs="TT15Ct00"/>
          <w:sz w:val="18"/>
          <w:szCs w:val="18"/>
        </w:rPr>
        <w:t xml:space="preserve">zaměstnání v komunitě. </w:t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>A/I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A/I</w:t>
      </w:r>
    </w:p>
    <w:p w14:paraId="6426DBE5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41CED06F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N/A </w:t>
      </w:r>
    </w:p>
    <w:p w14:paraId="361F0FE9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0B23276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F46CA63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5.2.2. Personál podporuje uživatele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49CEF28F" w14:textId="77777777" w:rsidR="00173DB5" w:rsidRPr="00660373" w:rsidRDefault="0010716C" w:rsidP="00173DB5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</w:t>
      </w:r>
      <w:r w:rsidR="00173DB5" w:rsidRPr="00660373">
        <w:rPr>
          <w:rFonts w:cs="TT15Ct00"/>
          <w:sz w:val="18"/>
          <w:szCs w:val="18"/>
        </w:rPr>
        <w:t> přístupu k p</w:t>
      </w:r>
      <w:r w:rsidRPr="00660373">
        <w:rPr>
          <w:rFonts w:cs="TT15Ct00"/>
          <w:sz w:val="18"/>
          <w:szCs w:val="18"/>
        </w:rPr>
        <w:t>říležitostem</w:t>
      </w:r>
      <w:r w:rsidR="000F05E3" w:rsidRPr="00660373">
        <w:rPr>
          <w:rFonts w:cs="TT15Ct00"/>
          <w:sz w:val="18"/>
          <w:szCs w:val="18"/>
        </w:rPr>
        <w:t xml:space="preserve"> </w:t>
      </w:r>
      <w:r w:rsidR="0002208F" w:rsidRPr="00660373">
        <w:rPr>
          <w:rFonts w:cs="TT15Ct00"/>
          <w:sz w:val="18"/>
          <w:szCs w:val="18"/>
        </w:rPr>
        <w:t>ke</w:t>
      </w:r>
      <w:r w:rsidRPr="00660373">
        <w:rPr>
          <w:rFonts w:cs="TT15Ct00"/>
          <w:sz w:val="18"/>
          <w:szCs w:val="18"/>
        </w:rPr>
        <w:t xml:space="preserve"> vzdělávání, včetně základního</w:t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>A/P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A/P</w:t>
      </w:r>
    </w:p>
    <w:p w14:paraId="233C3370" w14:textId="77777777" w:rsidR="00173DB5" w:rsidRPr="00660373" w:rsidRDefault="0010716C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středního a vyššího</w:t>
      </w:r>
      <w:r w:rsidR="00173DB5" w:rsidRPr="00660373">
        <w:rPr>
          <w:rFonts w:cs="TT15Ct00"/>
          <w:sz w:val="18"/>
          <w:szCs w:val="18"/>
        </w:rPr>
        <w:t xml:space="preserve">. </w:t>
      </w:r>
      <w:r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C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>A/I</w:t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</w:r>
      <w:r w:rsidR="00173DB5" w:rsidRPr="00660373">
        <w:rPr>
          <w:rFonts w:cs="TT15Dt00"/>
          <w:sz w:val="18"/>
          <w:szCs w:val="18"/>
        </w:rPr>
        <w:tab/>
        <w:t>A/I</w:t>
      </w:r>
    </w:p>
    <w:p w14:paraId="578E2135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029CE013" w14:textId="77777777" w:rsidR="00173DB5" w:rsidRPr="00660373" w:rsidRDefault="00173DB5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N/A </w:t>
      </w:r>
    </w:p>
    <w:p w14:paraId="574CE901" w14:textId="77777777" w:rsidR="005F2F76" w:rsidRPr="00660373" w:rsidRDefault="005F2F76" w:rsidP="00173DB5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3C93BCBC" w14:textId="77777777" w:rsidR="005F2F76" w:rsidRPr="00660373" w:rsidRDefault="005F2F76" w:rsidP="005F2F7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 5.2.3. Personál podporuje uživatele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</w:p>
    <w:p w14:paraId="0ABC3BF6" w14:textId="77777777" w:rsidR="005F2F76" w:rsidRPr="00660373" w:rsidRDefault="005F2F76" w:rsidP="005F2F7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 kariérním rozvoji a v přístupu </w:t>
      </w:r>
      <w:r w:rsidR="0002208F" w:rsidRPr="00660373">
        <w:rPr>
          <w:rFonts w:cs="TT15Ct00"/>
          <w:sz w:val="18"/>
          <w:szCs w:val="18"/>
        </w:rPr>
        <w:t>k možnostem placeného</w:t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>A/P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A/P</w:t>
      </w:r>
    </w:p>
    <w:p w14:paraId="725500AA" w14:textId="77777777" w:rsidR="000D0E58" w:rsidRPr="00660373" w:rsidRDefault="0010716C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z</w:t>
      </w:r>
      <w:r w:rsidR="005F2F76" w:rsidRPr="00660373">
        <w:rPr>
          <w:rFonts w:cs="TT15Ct00"/>
          <w:sz w:val="18"/>
          <w:szCs w:val="18"/>
        </w:rPr>
        <w:t xml:space="preserve">aměstnání. </w:t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C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>A/I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A/I</w:t>
      </w:r>
    </w:p>
    <w:p w14:paraId="420771B8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32A27257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N/A </w:t>
      </w:r>
    </w:p>
    <w:p w14:paraId="1D094CEC" w14:textId="77777777" w:rsidR="000C4700" w:rsidRPr="00660373" w:rsidRDefault="000C4700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08D8C0FF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7E70A025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5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5.3</w:t>
      </w:r>
    </w:p>
    <w:p w14:paraId="41BC9D68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0D0E58" w:rsidRPr="00660373" w14:paraId="78D0CA04" w14:textId="77777777" w:rsidTr="00872B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7BEF8342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E8B6B12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35976130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0B784B81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20F537E8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7A6E80EA" w14:textId="77777777" w:rsidR="000D0E58" w:rsidRPr="00660373" w:rsidRDefault="00AB6167" w:rsidP="00AB6167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5495B4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54000E9A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13D1FA9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0F45795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0D0E58" w:rsidRPr="00660373" w14:paraId="05E885E6" w14:textId="77777777" w:rsidTr="00872B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7CE2E1F4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7033A10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41D74B5C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7B72D033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EAA352D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62C6FAE7" w14:textId="77777777" w:rsidR="000D0E58" w:rsidRPr="00660373" w:rsidRDefault="000D0E58" w:rsidP="00872B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06945DFE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E6863C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1AB85EAD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2E14D323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FF4B9B5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1A854659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4465798F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5.3 Je podporováno právo uživatelů služeb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03F534DA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účastnit se politického a veřejného života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70F930C3" w14:textId="77777777" w:rsidR="00816786" w:rsidRPr="00660373" w:rsidRDefault="000C4700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 uplatňovat svobodu</w:t>
      </w:r>
      <w:r w:rsidR="009166D5" w:rsidRPr="00660373">
        <w:rPr>
          <w:rFonts w:cs="TT15Dt00"/>
          <w:sz w:val="18"/>
          <w:szCs w:val="18"/>
        </w:rPr>
        <w:t xml:space="preserve"> jejich</w:t>
      </w:r>
      <w:r w:rsidR="00816786" w:rsidRPr="00660373">
        <w:rPr>
          <w:rFonts w:cs="TT15Dt00"/>
          <w:sz w:val="18"/>
          <w:szCs w:val="18"/>
        </w:rPr>
        <w:t xml:space="preserve"> </w:t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  <w:t>A/I</w:t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  <w:t>A/I</w:t>
      </w:r>
    </w:p>
    <w:p w14:paraId="22D09111" w14:textId="77777777" w:rsidR="000D0E58" w:rsidRPr="00660373" w:rsidRDefault="009166D5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 xml:space="preserve"> společenského</w:t>
      </w:r>
      <w:r w:rsidR="00816786" w:rsidRPr="00660373">
        <w:rPr>
          <w:rFonts w:cs="TT15Ct00"/>
          <w:sz w:val="18"/>
          <w:szCs w:val="18"/>
        </w:rPr>
        <w:t xml:space="preserve"> začlenění</w:t>
      </w:r>
      <w:r w:rsidR="000C4700" w:rsidRPr="00660373">
        <w:rPr>
          <w:rFonts w:cs="TT15Dt00"/>
          <w:sz w:val="18"/>
          <w:szCs w:val="18"/>
        </w:rPr>
        <w:t xml:space="preserve"> uvnitř </w:t>
      </w:r>
      <w:r w:rsidR="00A55E37" w:rsidRPr="00660373">
        <w:rPr>
          <w:rFonts w:cs="TT15Dt00"/>
          <w:sz w:val="18"/>
          <w:szCs w:val="18"/>
        </w:rPr>
        <w:t>komunity</w:t>
      </w:r>
      <w:r w:rsidR="000D0E58" w:rsidRPr="00660373">
        <w:rPr>
          <w:rFonts w:cs="TT15Dt00"/>
          <w:sz w:val="18"/>
          <w:szCs w:val="18"/>
        </w:rPr>
        <w:t>.</w:t>
      </w:r>
      <w:r w:rsidR="000D0E58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  <w:t>N/I</w:t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</w:r>
      <w:r w:rsidR="00816786" w:rsidRPr="00660373">
        <w:rPr>
          <w:rFonts w:cs="TT15Dt00"/>
          <w:sz w:val="18"/>
          <w:szCs w:val="18"/>
        </w:rPr>
        <w:tab/>
        <w:t>N/I</w:t>
      </w:r>
    </w:p>
    <w:p w14:paraId="365A0621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2A06ED" w:rsidRPr="00660373">
        <w:rPr>
          <w:rFonts w:cs="TT15Dt00"/>
          <w:sz w:val="18"/>
          <w:szCs w:val="18"/>
        </w:rPr>
        <w:t>Ohodnoťte tento standard po posouzení</w:t>
      </w:r>
      <w:r w:rsidRPr="00660373">
        <w:rPr>
          <w:rFonts w:cs="TT15Dt00"/>
          <w:sz w:val="18"/>
          <w:szCs w:val="18"/>
        </w:rPr>
        <w:t>,</w:t>
      </w:r>
      <w:r w:rsidRPr="00660373">
        <w:rPr>
          <w:rFonts w:cs="TT15Dt00"/>
          <w:sz w:val="18"/>
          <w:szCs w:val="18"/>
        </w:rPr>
        <w:tab/>
      </w:r>
    </w:p>
    <w:p w14:paraId="36A9E85F" w14:textId="77777777" w:rsidR="000D0E58" w:rsidRPr="00660373" w:rsidRDefault="002A06ED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každého z níže uvedených kritérií.</w:t>
      </w:r>
      <w:r w:rsidR="000D0E58" w:rsidRPr="00660373">
        <w:rPr>
          <w:rFonts w:cs="TT15Dt00"/>
          <w:sz w:val="18"/>
          <w:szCs w:val="18"/>
        </w:rPr>
        <w:t>)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N/A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N/A</w:t>
      </w:r>
    </w:p>
    <w:p w14:paraId="2F4449D2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69D0D7CD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E58" w:rsidRPr="00660373" w14:paraId="52A9C9F6" w14:textId="77777777" w:rsidTr="00872B3F">
        <w:tc>
          <w:tcPr>
            <w:tcW w:w="9212" w:type="dxa"/>
          </w:tcPr>
          <w:p w14:paraId="0BF3BD80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 dosažení</w:t>
            </w:r>
          </w:p>
          <w:p w14:paraId="20B98BCD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09350913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56B5B4B6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13E29BDD" w14:textId="77777777" w:rsidR="000D0E58" w:rsidRPr="00660373" w:rsidRDefault="004137EC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Kritérium </w:t>
      </w:r>
      <w:r w:rsidR="000D0E58" w:rsidRPr="00660373">
        <w:rPr>
          <w:rFonts w:cs="TT15Ct00"/>
          <w:sz w:val="18"/>
          <w:szCs w:val="18"/>
        </w:rPr>
        <w:t xml:space="preserve">5.3.1. </w:t>
      </w:r>
      <w:r w:rsidRPr="00660373">
        <w:rPr>
          <w:rFonts w:cs="TT15Ct00"/>
          <w:sz w:val="18"/>
          <w:szCs w:val="18"/>
        </w:rPr>
        <w:t>Personál uživatelům služeb poskytuje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>A/F</w:t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  <w:t>A/F</w:t>
      </w:r>
    </w:p>
    <w:p w14:paraId="7782166B" w14:textId="77777777" w:rsidR="000D0E58" w:rsidRPr="00660373" w:rsidRDefault="000C4700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potřebné informace, aby se mohli</w:t>
      </w:r>
      <w:r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>A/P</w:t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  <w:t>A/P</w:t>
      </w:r>
    </w:p>
    <w:p w14:paraId="54A2FC5C" w14:textId="77777777" w:rsidR="004137EC" w:rsidRPr="00660373" w:rsidRDefault="004137EC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účastnit politického a veřejného života</w:t>
      </w:r>
      <w:r w:rsidR="000C4700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>A/I</w:t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</w:r>
      <w:r w:rsidR="00647B28" w:rsidRPr="00660373">
        <w:rPr>
          <w:rFonts w:cs="TT15Dt00"/>
          <w:sz w:val="18"/>
          <w:szCs w:val="18"/>
        </w:rPr>
        <w:tab/>
        <w:t>A/I</w:t>
      </w:r>
    </w:p>
    <w:p w14:paraId="0BB82812" w14:textId="77777777" w:rsidR="00816786" w:rsidRPr="00660373" w:rsidRDefault="004137EC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a užívat výhod svobody </w:t>
      </w:r>
      <w:r w:rsidR="00816786" w:rsidRPr="00660373">
        <w:rPr>
          <w:rFonts w:cs="TT15Ct00"/>
          <w:sz w:val="18"/>
          <w:szCs w:val="18"/>
        </w:rPr>
        <w:t xml:space="preserve">jejich </w:t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  <w:t>N/I</w:t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</w:r>
      <w:r w:rsidR="00816786" w:rsidRPr="00660373">
        <w:rPr>
          <w:rFonts w:cs="TT15Ct00"/>
          <w:sz w:val="18"/>
          <w:szCs w:val="18"/>
        </w:rPr>
        <w:tab/>
        <w:t>N/I</w:t>
      </w:r>
    </w:p>
    <w:p w14:paraId="32E5FB6E" w14:textId="77777777" w:rsidR="004137EC" w:rsidRPr="00660373" w:rsidRDefault="00816786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společenského začlenění </w:t>
      </w:r>
      <w:r w:rsidR="004137EC" w:rsidRPr="00660373">
        <w:rPr>
          <w:rFonts w:cs="TT15Ct00"/>
          <w:sz w:val="18"/>
          <w:szCs w:val="18"/>
        </w:rPr>
        <w:t>v</w:t>
      </w:r>
      <w:r w:rsidR="009166D5" w:rsidRPr="00660373">
        <w:rPr>
          <w:rFonts w:cs="TT15Ct00"/>
          <w:sz w:val="18"/>
          <w:szCs w:val="18"/>
        </w:rPr>
        <w:t> </w:t>
      </w:r>
      <w:r w:rsidR="004137EC" w:rsidRPr="00660373">
        <w:rPr>
          <w:rFonts w:cs="TT15Ct00"/>
          <w:sz w:val="18"/>
          <w:szCs w:val="18"/>
        </w:rPr>
        <w:t>rámci</w:t>
      </w:r>
      <w:r w:rsidR="009166D5" w:rsidRPr="00660373">
        <w:rPr>
          <w:rFonts w:cs="TT15Ct00"/>
          <w:sz w:val="18"/>
          <w:szCs w:val="18"/>
        </w:rPr>
        <w:t xml:space="preserve"> </w:t>
      </w:r>
      <w:r w:rsidR="00B95F3E" w:rsidRPr="00660373">
        <w:rPr>
          <w:rFonts w:cs="TT15Ct00"/>
          <w:sz w:val="18"/>
          <w:szCs w:val="18"/>
        </w:rPr>
        <w:t>komunity.</w:t>
      </w:r>
      <w:r w:rsidR="004137EC" w:rsidRPr="00660373">
        <w:rPr>
          <w:rFonts w:cs="TT15Ct00"/>
          <w:sz w:val="18"/>
          <w:szCs w:val="18"/>
        </w:rPr>
        <w:t xml:space="preserve"> 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3BEB69FA" w14:textId="77777777" w:rsidR="005F2F76" w:rsidRPr="00660373" w:rsidRDefault="00647B2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</w:p>
    <w:p w14:paraId="514D6C71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24615FA" w14:textId="77777777" w:rsidR="000D0E58" w:rsidRPr="00660373" w:rsidRDefault="004137EC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0D0E58" w:rsidRPr="00660373">
        <w:rPr>
          <w:rFonts w:cs="TT15Ct00"/>
          <w:sz w:val="18"/>
          <w:szCs w:val="18"/>
        </w:rPr>
        <w:t xml:space="preserve"> 5.3.2. </w:t>
      </w:r>
      <w:r w:rsidRPr="00660373">
        <w:rPr>
          <w:rFonts w:cs="TT15Ct00"/>
          <w:sz w:val="18"/>
          <w:szCs w:val="18"/>
        </w:rPr>
        <w:t xml:space="preserve">Personál podporuje </w:t>
      </w:r>
      <w:r w:rsidR="00FC6D05" w:rsidRPr="00660373">
        <w:rPr>
          <w:rFonts w:cs="TT15Ct00"/>
          <w:sz w:val="18"/>
          <w:szCs w:val="18"/>
        </w:rPr>
        <w:t>uživatel</w:t>
      </w:r>
      <w:r w:rsidR="00CA193F" w:rsidRPr="00660373">
        <w:rPr>
          <w:rFonts w:cs="TT15Ct00"/>
          <w:sz w:val="18"/>
          <w:szCs w:val="18"/>
        </w:rPr>
        <w:t>e</w:t>
      </w:r>
      <w:r w:rsidR="00FC6D05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služeb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  <w:t>A/F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  <w:t>A/F</w:t>
      </w:r>
    </w:p>
    <w:p w14:paraId="75C5D303" w14:textId="77777777" w:rsidR="000D0E58" w:rsidRPr="00660373" w:rsidRDefault="004137EC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ve vykonávání jejich volebního práva.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  <w:t>A/P</w:t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</w:r>
      <w:r w:rsidR="00647B28" w:rsidRPr="00660373">
        <w:rPr>
          <w:rFonts w:cs="TT15Ct00"/>
          <w:sz w:val="18"/>
          <w:szCs w:val="18"/>
        </w:rPr>
        <w:tab/>
        <w:t>A/P</w:t>
      </w:r>
    </w:p>
    <w:p w14:paraId="413D06F6" w14:textId="77777777" w:rsidR="00647B28" w:rsidRPr="00660373" w:rsidRDefault="00647B2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5D40E25C" w14:textId="77777777" w:rsidR="00647B28" w:rsidRPr="00660373" w:rsidRDefault="00647B2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1D38B8D8" w14:textId="77777777" w:rsidR="00647B28" w:rsidRPr="00660373" w:rsidRDefault="00647B28" w:rsidP="00647B2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2417ECA5" w14:textId="77777777" w:rsidR="00647B28" w:rsidRPr="00660373" w:rsidRDefault="00647B2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4DE35EE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BC7C9F3" w14:textId="77777777" w:rsidR="00647B28" w:rsidRPr="00660373" w:rsidRDefault="00647B28" w:rsidP="004137E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4137EC" w:rsidRPr="00660373">
        <w:rPr>
          <w:rFonts w:cs="TT15Ct00"/>
          <w:sz w:val="18"/>
          <w:szCs w:val="18"/>
        </w:rPr>
        <w:t xml:space="preserve"> 5.3.3. </w:t>
      </w:r>
      <w:r w:rsidRPr="00660373">
        <w:rPr>
          <w:rFonts w:cs="TT15Ct00"/>
          <w:sz w:val="18"/>
          <w:szCs w:val="18"/>
        </w:rPr>
        <w:t xml:space="preserve">Personál podporuje </w:t>
      </w:r>
      <w:r w:rsidR="00FC6D05" w:rsidRPr="00660373">
        <w:rPr>
          <w:rFonts w:cs="TT15Ct00"/>
          <w:sz w:val="18"/>
          <w:szCs w:val="18"/>
        </w:rPr>
        <w:t>uživatel</w:t>
      </w:r>
      <w:r w:rsidR="00CA193F" w:rsidRPr="00660373">
        <w:rPr>
          <w:rFonts w:cs="TT15Ct00"/>
          <w:sz w:val="18"/>
          <w:szCs w:val="18"/>
        </w:rPr>
        <w:t>e</w:t>
      </w:r>
      <w:r w:rsidR="00FC6D05" w:rsidRPr="00660373">
        <w:rPr>
          <w:rFonts w:cs="TT15Ct00"/>
          <w:sz w:val="18"/>
          <w:szCs w:val="18"/>
        </w:rPr>
        <w:t xml:space="preserve"> </w:t>
      </w:r>
      <w:r w:rsidRPr="00660373">
        <w:rPr>
          <w:rFonts w:cs="TT15Ct00"/>
          <w:sz w:val="18"/>
          <w:szCs w:val="18"/>
        </w:rPr>
        <w:t>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 xml:space="preserve">A/F </w:t>
      </w:r>
    </w:p>
    <w:p w14:paraId="5A9B24A0" w14:textId="77777777" w:rsidR="00647B28" w:rsidRPr="00660373" w:rsidRDefault="00647B28" w:rsidP="004137E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v účasti na aktivitách politických, církevních, sociálních 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A/P</w:t>
      </w:r>
    </w:p>
    <w:p w14:paraId="0CD8F48E" w14:textId="77777777" w:rsidR="00102DCA" w:rsidRPr="00660373" w:rsidRDefault="000C4700" w:rsidP="002D5BA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organizací a organizací</w:t>
      </w:r>
      <w:r w:rsidR="00647B28" w:rsidRPr="00660373">
        <w:rPr>
          <w:rFonts w:cs="TT15Ct00"/>
          <w:sz w:val="18"/>
          <w:szCs w:val="18"/>
        </w:rPr>
        <w:t xml:space="preserve"> pro </w:t>
      </w:r>
      <w:r w:rsidR="00102DCA" w:rsidRPr="00660373">
        <w:rPr>
          <w:rFonts w:cs="TT15Ct00"/>
          <w:sz w:val="18"/>
          <w:szCs w:val="18"/>
        </w:rPr>
        <w:t>osoby se zdravotním postižením</w:t>
      </w:r>
    </w:p>
    <w:p w14:paraId="7A2AAAAC" w14:textId="77777777" w:rsidR="00102DCA" w:rsidRPr="00660373" w:rsidRDefault="00102DCA" w:rsidP="002D5BA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či </w:t>
      </w:r>
      <w:r w:rsidR="002C2CA2" w:rsidRPr="00660373">
        <w:rPr>
          <w:rFonts w:cs="TT15Ct00"/>
          <w:sz w:val="18"/>
          <w:szCs w:val="18"/>
        </w:rPr>
        <w:t>duševní poruchou</w:t>
      </w:r>
      <w:r w:rsidRPr="00660373">
        <w:rPr>
          <w:rFonts w:cs="TT15Ct00"/>
          <w:sz w:val="18"/>
          <w:szCs w:val="18"/>
        </w:rPr>
        <w:t xml:space="preserve"> </w:t>
      </w:r>
    </w:p>
    <w:p w14:paraId="51E28670" w14:textId="77777777" w:rsidR="0002208F" w:rsidRPr="00660373" w:rsidRDefault="002D5BA6" w:rsidP="00660373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</w:p>
    <w:p w14:paraId="7A4C5D90" w14:textId="77777777" w:rsidR="0002208F" w:rsidRPr="00660373" w:rsidRDefault="002D5BA6" w:rsidP="00660373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N/I</w:t>
      </w:r>
    </w:p>
    <w:p w14:paraId="5EAE4636" w14:textId="77777777" w:rsidR="002D5BA6" w:rsidRPr="00660373" w:rsidRDefault="002D5BA6" w:rsidP="002D5BA6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  <w:t>N/A</w:t>
      </w:r>
    </w:p>
    <w:p w14:paraId="5EC86AD8" w14:textId="77777777" w:rsidR="000D0E58" w:rsidRPr="00660373" w:rsidRDefault="00647B28" w:rsidP="00647B2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660373">
        <w:rPr>
          <w:rFonts w:cs="TT15Ct00"/>
          <w:sz w:val="18"/>
          <w:szCs w:val="18"/>
        </w:rPr>
        <w:t xml:space="preserve"> </w:t>
      </w:r>
    </w:p>
    <w:p w14:paraId="49B7C985" w14:textId="77777777" w:rsidR="004137EC" w:rsidRPr="00660373" w:rsidRDefault="004137EC" w:rsidP="004137E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2ABAC01F" w14:textId="77777777" w:rsidR="00647B28" w:rsidRPr="00660373" w:rsidRDefault="00647B28" w:rsidP="004137E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9691FB4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  <w:r w:rsidRPr="00660373">
        <w:rPr>
          <w:rFonts w:cs="TT15Dt00"/>
          <w:b/>
          <w:sz w:val="20"/>
          <w:szCs w:val="20"/>
        </w:rPr>
        <w:t>Téma 5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="000F05E3" w:rsidRPr="00660373">
        <w:rPr>
          <w:rFonts w:cstheme="minorHAnsi"/>
          <w:b/>
          <w:sz w:val="20"/>
          <w:szCs w:val="20"/>
        </w:rPr>
        <w:t>–</w:t>
      </w:r>
      <w:r w:rsidR="000F05E3" w:rsidRPr="00660373">
        <w:rPr>
          <w:rFonts w:cs="TT15Dt00"/>
          <w:b/>
          <w:sz w:val="20"/>
          <w:szCs w:val="20"/>
        </w:rPr>
        <w:t xml:space="preserve"> </w:t>
      </w:r>
      <w:r w:rsidRPr="00660373">
        <w:rPr>
          <w:rFonts w:cs="TT15Dt00"/>
          <w:b/>
          <w:sz w:val="20"/>
          <w:szCs w:val="20"/>
        </w:rPr>
        <w:t>Standard 5.4</w:t>
      </w:r>
    </w:p>
    <w:p w14:paraId="30F2304E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b/>
          <w:sz w:val="20"/>
          <w:szCs w:val="20"/>
        </w:rPr>
      </w:pPr>
    </w:p>
    <w:tbl>
      <w:tblPr>
        <w:tblStyle w:val="TableGrid"/>
        <w:tblW w:w="10039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93"/>
        <w:gridCol w:w="1275"/>
        <w:gridCol w:w="1276"/>
      </w:tblGrid>
      <w:tr w:rsidR="000D0E58" w:rsidRPr="00660373" w14:paraId="670E1FB7" w14:textId="77777777" w:rsidTr="00872B3F">
        <w:tc>
          <w:tcPr>
            <w:tcW w:w="2235" w:type="dxa"/>
            <w:vMerge w:val="restart"/>
            <w:tcBorders>
              <w:left w:val="nil"/>
              <w:right w:val="nil"/>
            </w:tcBorders>
          </w:tcPr>
          <w:p w14:paraId="5633FA19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30E8227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7EA3C950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C6EF646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7EAD124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Zařízení pro</w:t>
            </w:r>
          </w:p>
          <w:p w14:paraId="066639B5" w14:textId="77777777" w:rsidR="000D0E58" w:rsidRPr="00660373" w:rsidRDefault="00AB6167" w:rsidP="00FC6D05">
            <w:pPr>
              <w:autoSpaceDE w:val="0"/>
              <w:autoSpaceDN w:val="0"/>
              <w:adjustRightInd w:val="0"/>
              <w:ind w:left="601"/>
              <w:rPr>
                <w:rFonts w:cs="TT15Dt00"/>
                <w:b/>
                <w:sz w:val="20"/>
                <w:szCs w:val="20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osoby s </w:t>
            </w:r>
            <w:r w:rsidR="002C2CA2" w:rsidRPr="00660373">
              <w:rPr>
                <w:rFonts w:cs="TT15Dt00"/>
                <w:b/>
                <w:sz w:val="16"/>
                <w:szCs w:val="16"/>
              </w:rPr>
              <w:t>duševní poruchou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AC09053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686D8323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4C4CBE64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730D2A7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Všeobecné zdravotnické zařízení</w:t>
            </w:r>
          </w:p>
        </w:tc>
      </w:tr>
      <w:tr w:rsidR="000D0E58" w:rsidRPr="00660373" w14:paraId="15A8E21D" w14:textId="77777777" w:rsidTr="00872B3F">
        <w:tc>
          <w:tcPr>
            <w:tcW w:w="2235" w:type="dxa"/>
            <w:vMerge/>
            <w:tcBorders>
              <w:left w:val="nil"/>
              <w:right w:val="nil"/>
            </w:tcBorders>
          </w:tcPr>
          <w:p w14:paraId="23E3A186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EB856B0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451" w:right="-12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</w:t>
            </w:r>
          </w:p>
          <w:p w14:paraId="30E282F1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18" w:right="-1242"/>
              <w:rPr>
                <w:rFonts w:cs="TT15Dt00"/>
                <w:b/>
                <w:sz w:val="16"/>
                <w:szCs w:val="16"/>
              </w:rPr>
            </w:pPr>
          </w:p>
          <w:p w14:paraId="7CC62BB1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451" w:right="-1242" w:hanging="142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 xml:space="preserve">                             Hodnocení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598724D4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27"/>
              <w:jc w:val="center"/>
              <w:rPr>
                <w:rFonts w:cs="TT15Dt00"/>
                <w:b/>
                <w:sz w:val="16"/>
                <w:szCs w:val="16"/>
              </w:rPr>
            </w:pPr>
          </w:p>
          <w:p w14:paraId="309CB8DA" w14:textId="77777777" w:rsidR="000D0E58" w:rsidRPr="00660373" w:rsidRDefault="000D0E58" w:rsidP="00872B3F">
            <w:pPr>
              <w:autoSpaceDE w:val="0"/>
              <w:autoSpaceDN w:val="0"/>
              <w:adjustRightInd w:val="0"/>
              <w:ind w:firstLine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</w:t>
            </w:r>
          </w:p>
          <w:p w14:paraId="076C42E3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609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informace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4EC113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002"/>
              <w:rPr>
                <w:rFonts w:cs="TT15Dt00"/>
                <w:b/>
                <w:sz w:val="16"/>
                <w:szCs w:val="16"/>
              </w:rPr>
            </w:pPr>
          </w:p>
          <w:p w14:paraId="6B51E219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460" w:hanging="143"/>
              <w:rPr>
                <w:rFonts w:cs="TT15Dt00"/>
                <w:b/>
                <w:sz w:val="16"/>
                <w:szCs w:val="16"/>
              </w:rPr>
            </w:pPr>
          </w:p>
          <w:p w14:paraId="3F5BBE03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176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Hodnocení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D954657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Dt00"/>
                <w:b/>
                <w:sz w:val="16"/>
                <w:szCs w:val="16"/>
              </w:rPr>
            </w:pPr>
          </w:p>
          <w:p w14:paraId="22B85BDD" w14:textId="77777777" w:rsidR="000D0E58" w:rsidRPr="00660373" w:rsidRDefault="000D0E58" w:rsidP="00872B3F">
            <w:pPr>
              <w:autoSpaceDE w:val="0"/>
              <w:autoSpaceDN w:val="0"/>
              <w:adjustRightInd w:val="0"/>
              <w:ind w:left="-108"/>
              <w:rPr>
                <w:rFonts w:cs="TT15Dt00"/>
                <w:b/>
                <w:sz w:val="16"/>
                <w:szCs w:val="16"/>
              </w:rPr>
            </w:pPr>
            <w:r w:rsidRPr="00660373">
              <w:rPr>
                <w:rFonts w:cs="TT15Dt00"/>
                <w:b/>
                <w:sz w:val="16"/>
                <w:szCs w:val="16"/>
              </w:rPr>
              <w:t>Doplňující informace</w:t>
            </w:r>
          </w:p>
        </w:tc>
      </w:tr>
    </w:tbl>
    <w:p w14:paraId="0AF72830" w14:textId="77777777" w:rsidR="000D0E58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Standard 5.4</w:t>
      </w:r>
      <w:r w:rsidR="000D0E58" w:rsidRPr="00660373">
        <w:rPr>
          <w:rFonts w:cs="TT15Dt00"/>
          <w:sz w:val="18"/>
          <w:szCs w:val="18"/>
        </w:rPr>
        <w:t xml:space="preserve"> </w:t>
      </w:r>
      <w:r w:rsidRPr="00660373">
        <w:rPr>
          <w:rFonts w:cs="TT15Dt00"/>
          <w:sz w:val="18"/>
          <w:szCs w:val="18"/>
        </w:rPr>
        <w:t>Uživatelé služeb jsou podporování</w:t>
      </w:r>
      <w:r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A/F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A/F</w:t>
      </w:r>
    </w:p>
    <w:p w14:paraId="46CD6F03" w14:textId="77777777" w:rsidR="000D0E58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v účasti na sociálních, náboženských a volnočasových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A/P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A/P</w:t>
      </w:r>
    </w:p>
    <w:p w14:paraId="52289B0F" w14:textId="77777777" w:rsidR="000D0E58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aktivitách</w:t>
      </w:r>
      <w:r w:rsidR="000D0E58" w:rsidRPr="00660373">
        <w:rPr>
          <w:rFonts w:cs="TT15Dt00"/>
          <w:sz w:val="18"/>
          <w:szCs w:val="18"/>
        </w:rPr>
        <w:t>.</w:t>
      </w:r>
      <w:r w:rsidR="000D0E58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A/I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A/I</w:t>
      </w:r>
    </w:p>
    <w:p w14:paraId="7AD16789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(</w:t>
      </w:r>
      <w:r w:rsidR="002A06ED" w:rsidRPr="00660373">
        <w:rPr>
          <w:rFonts w:cs="TT15Dt00"/>
          <w:sz w:val="18"/>
          <w:szCs w:val="18"/>
        </w:rPr>
        <w:t>Ohodnoťte tento standard po posouzení každého</w:t>
      </w:r>
      <w:r w:rsidRPr="00660373">
        <w:rPr>
          <w:rFonts w:cs="TT15Dt00"/>
          <w:sz w:val="18"/>
          <w:szCs w:val="18"/>
        </w:rPr>
        <w:tab/>
      </w:r>
      <w:r w:rsidR="002A06ED"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4E7DF1D9" w14:textId="77777777" w:rsidR="000D0E58" w:rsidRPr="00660373" w:rsidRDefault="002A06ED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>z níže uvedených kritérií.</w:t>
      </w:r>
      <w:r w:rsidR="000D0E58" w:rsidRPr="00660373">
        <w:rPr>
          <w:rFonts w:cs="TT15Dt00"/>
          <w:sz w:val="18"/>
          <w:szCs w:val="18"/>
        </w:rPr>
        <w:t>)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N/A</w:t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</w:r>
      <w:r w:rsidR="000D0E58" w:rsidRPr="00660373">
        <w:rPr>
          <w:rFonts w:cs="TT15Dt00"/>
          <w:sz w:val="18"/>
          <w:szCs w:val="18"/>
        </w:rPr>
        <w:tab/>
        <w:t>N/A</w:t>
      </w:r>
    </w:p>
    <w:p w14:paraId="50B3EE11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 xml:space="preserve"> </w:t>
      </w:r>
    </w:p>
    <w:p w14:paraId="21C0F305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E58" w:rsidRPr="00660373" w14:paraId="1CAFE740" w14:textId="77777777" w:rsidTr="00872B3F">
        <w:tc>
          <w:tcPr>
            <w:tcW w:w="9212" w:type="dxa"/>
          </w:tcPr>
          <w:p w14:paraId="0237CF6D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Požadovaná kritéria a akce k</w:t>
            </w:r>
            <w:r w:rsidR="004F1F8C" w:rsidRPr="00660373">
              <w:rPr>
                <w:rFonts w:cs="TT15Ct00"/>
                <w:sz w:val="18"/>
                <w:szCs w:val="18"/>
              </w:rPr>
              <w:t> </w:t>
            </w:r>
            <w:r w:rsidRPr="00660373">
              <w:rPr>
                <w:rFonts w:cs="TT15Ct00"/>
                <w:sz w:val="18"/>
                <w:szCs w:val="18"/>
              </w:rPr>
              <w:t>dosažení</w:t>
            </w:r>
          </w:p>
          <w:p w14:paraId="321D3C73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  <w:r w:rsidRPr="00660373">
              <w:rPr>
                <w:rFonts w:cs="TT15Ct00"/>
                <w:sz w:val="18"/>
                <w:szCs w:val="18"/>
              </w:rPr>
              <w:t>tohoto standardu</w:t>
            </w:r>
          </w:p>
          <w:p w14:paraId="26A4D5EF" w14:textId="77777777" w:rsidR="000D0E58" w:rsidRPr="00660373" w:rsidRDefault="000D0E58" w:rsidP="00872B3F">
            <w:pPr>
              <w:autoSpaceDE w:val="0"/>
              <w:autoSpaceDN w:val="0"/>
              <w:adjustRightInd w:val="0"/>
              <w:rPr>
                <w:rFonts w:cs="TT15Ct00"/>
                <w:sz w:val="18"/>
                <w:szCs w:val="18"/>
              </w:rPr>
            </w:pPr>
          </w:p>
        </w:tc>
      </w:tr>
    </w:tbl>
    <w:p w14:paraId="23474949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0D0E58" w:rsidRPr="00660373">
        <w:rPr>
          <w:rFonts w:cs="TT15Ct00"/>
          <w:sz w:val="18"/>
          <w:szCs w:val="18"/>
        </w:rPr>
        <w:t xml:space="preserve"> 5.4.1. </w:t>
      </w:r>
      <w:r w:rsidRPr="00660373">
        <w:rPr>
          <w:rFonts w:cs="TT15Ct00"/>
          <w:sz w:val="18"/>
          <w:szCs w:val="18"/>
        </w:rPr>
        <w:t>Personál uživatelům služeb podává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00D3307E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informace o dostupných sociálních, kulturních, </w:t>
      </w:r>
      <w:r w:rsidR="004C3446" w:rsidRPr="00660373">
        <w:rPr>
          <w:rFonts w:cs="TT15Ct00"/>
          <w:sz w:val="18"/>
          <w:szCs w:val="18"/>
        </w:rPr>
        <w:t>církevních</w:t>
      </w:r>
      <w:r w:rsidR="004C3446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40F80360" w14:textId="77777777" w:rsidR="000D0E58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a volnočasových aktivitách.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 </w:t>
      </w:r>
    </w:p>
    <w:p w14:paraId="05A65D29" w14:textId="77777777" w:rsidR="000D0E58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A50A052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lastRenderedPageBreak/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62234CFE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7F4D98FE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0D0E58" w:rsidRPr="00660373">
        <w:rPr>
          <w:rFonts w:cs="TT15Ct00"/>
          <w:sz w:val="18"/>
          <w:szCs w:val="18"/>
        </w:rPr>
        <w:t xml:space="preserve"> 5.4.2. </w:t>
      </w:r>
      <w:r w:rsidRPr="00660373">
        <w:rPr>
          <w:rFonts w:cs="TT15Ct00"/>
          <w:sz w:val="18"/>
          <w:szCs w:val="18"/>
        </w:rPr>
        <w:t xml:space="preserve">Personál podporuje </w:t>
      </w:r>
      <w:r w:rsidR="00E45267" w:rsidRPr="00660373">
        <w:rPr>
          <w:rFonts w:cs="TT15Ct00"/>
          <w:sz w:val="18"/>
          <w:szCs w:val="18"/>
        </w:rPr>
        <w:t xml:space="preserve">uživatele </w:t>
      </w:r>
      <w:r w:rsidRPr="00660373">
        <w:rPr>
          <w:rFonts w:cs="TT15Ct00"/>
          <w:sz w:val="18"/>
          <w:szCs w:val="18"/>
        </w:rPr>
        <w:t>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  <w:r w:rsidRPr="00660373">
        <w:rPr>
          <w:rFonts w:cs="TT15Ct00"/>
          <w:sz w:val="18"/>
          <w:szCs w:val="18"/>
        </w:rPr>
        <w:t xml:space="preserve"> </w:t>
      </w:r>
    </w:p>
    <w:p w14:paraId="5EF3379E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 účasti na sociálních a volnočasových aktivitách podle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33A97F3E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vlastního výběru.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A/I</w:t>
      </w:r>
      <w:r w:rsidRPr="00660373">
        <w:rPr>
          <w:rFonts w:cs="TT15Ct00"/>
          <w:sz w:val="18"/>
          <w:szCs w:val="18"/>
        </w:rPr>
        <w:t xml:space="preserve">  </w:t>
      </w:r>
    </w:p>
    <w:p w14:paraId="08833502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2C954C25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7696E6AE" w14:textId="77777777" w:rsidR="000D0E58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  </w:t>
      </w:r>
    </w:p>
    <w:p w14:paraId="161C86BE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F69DF4B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Kritérium</w:t>
      </w:r>
      <w:r w:rsidR="000D0E58" w:rsidRPr="00660373">
        <w:rPr>
          <w:rFonts w:cs="TT15Ct00"/>
          <w:sz w:val="18"/>
          <w:szCs w:val="18"/>
        </w:rPr>
        <w:t xml:space="preserve"> 5.4.3. </w:t>
      </w:r>
      <w:r w:rsidRPr="00660373">
        <w:rPr>
          <w:rFonts w:cs="TT15Ct00"/>
          <w:sz w:val="18"/>
          <w:szCs w:val="18"/>
        </w:rPr>
        <w:t>Personál podporuje uživatel</w:t>
      </w:r>
      <w:r w:rsidR="00E45267" w:rsidRPr="00660373">
        <w:rPr>
          <w:rFonts w:cs="TT15Ct00"/>
          <w:sz w:val="18"/>
          <w:szCs w:val="18"/>
        </w:rPr>
        <w:t>e</w:t>
      </w:r>
      <w:r w:rsidRPr="00660373">
        <w:rPr>
          <w:rFonts w:cs="TT15Ct00"/>
          <w:sz w:val="18"/>
          <w:szCs w:val="18"/>
        </w:rPr>
        <w:t xml:space="preserve"> služeb</w:t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A/F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A/F</w:t>
      </w:r>
    </w:p>
    <w:p w14:paraId="7BA829E4" w14:textId="77777777" w:rsidR="004E44DE" w:rsidRPr="00660373" w:rsidRDefault="004E44DE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v účasti na kulturních</w:t>
      </w:r>
      <w:r w:rsidR="002A06ED" w:rsidRPr="00660373">
        <w:rPr>
          <w:rFonts w:cs="TT15Ct00"/>
          <w:sz w:val="18"/>
          <w:szCs w:val="18"/>
        </w:rPr>
        <w:t xml:space="preserve"> či </w:t>
      </w:r>
      <w:r w:rsidRPr="00660373">
        <w:rPr>
          <w:rFonts w:cs="TT15Ct00"/>
          <w:sz w:val="18"/>
          <w:szCs w:val="18"/>
        </w:rPr>
        <w:t>náboženských aktivitách podle</w:t>
      </w:r>
      <w:r w:rsidR="00ED73E9"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A/P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A/P</w:t>
      </w:r>
    </w:p>
    <w:p w14:paraId="7D5C145F" w14:textId="77777777" w:rsidR="004E44DE" w:rsidRPr="00660373" w:rsidRDefault="00ED73E9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svého </w:t>
      </w:r>
      <w:r w:rsidR="004E44DE" w:rsidRPr="00660373">
        <w:rPr>
          <w:rFonts w:cs="TT15Ct00"/>
          <w:sz w:val="18"/>
          <w:szCs w:val="18"/>
        </w:rPr>
        <w:t>výběru.</w:t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Ct00"/>
          <w:sz w:val="18"/>
          <w:szCs w:val="18"/>
        </w:rPr>
        <w:tab/>
      </w:r>
      <w:r w:rsidR="004E44DE" w:rsidRPr="00660373">
        <w:rPr>
          <w:rFonts w:cs="TT15Dt00"/>
          <w:sz w:val="18"/>
          <w:szCs w:val="18"/>
        </w:rPr>
        <w:t>A/I</w:t>
      </w:r>
      <w:r w:rsidR="004E44DE" w:rsidRPr="00660373">
        <w:rPr>
          <w:rFonts w:cs="TT15Dt00"/>
          <w:sz w:val="18"/>
          <w:szCs w:val="18"/>
        </w:rPr>
        <w:tab/>
      </w:r>
      <w:r w:rsidR="004E44DE" w:rsidRPr="00660373">
        <w:rPr>
          <w:rFonts w:cs="TT15Dt00"/>
          <w:sz w:val="18"/>
          <w:szCs w:val="18"/>
        </w:rPr>
        <w:tab/>
      </w:r>
      <w:r w:rsidR="004E44DE" w:rsidRPr="00660373">
        <w:rPr>
          <w:rFonts w:cs="TT15Dt00"/>
          <w:sz w:val="18"/>
          <w:szCs w:val="18"/>
        </w:rPr>
        <w:tab/>
      </w:r>
      <w:r w:rsidR="004E44DE" w:rsidRPr="00660373">
        <w:rPr>
          <w:rFonts w:cs="TT15Dt00"/>
          <w:sz w:val="18"/>
          <w:szCs w:val="18"/>
        </w:rPr>
        <w:tab/>
        <w:t>A/I</w:t>
      </w:r>
      <w:r w:rsidR="004E44DE" w:rsidRPr="00660373">
        <w:rPr>
          <w:rFonts w:cs="TT15Ct00"/>
          <w:sz w:val="18"/>
          <w:szCs w:val="18"/>
        </w:rPr>
        <w:t xml:space="preserve">  </w:t>
      </w:r>
    </w:p>
    <w:p w14:paraId="50868D27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N/I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N/I</w:t>
      </w:r>
    </w:p>
    <w:p w14:paraId="54E1E8C2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C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>N/A</w:t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</w:r>
      <w:r w:rsidRPr="00660373">
        <w:rPr>
          <w:rFonts w:cs="TT15Dt00"/>
          <w:sz w:val="18"/>
          <w:szCs w:val="18"/>
        </w:rPr>
        <w:tab/>
        <w:t>N/A</w:t>
      </w:r>
    </w:p>
    <w:p w14:paraId="79AB4146" w14:textId="77777777" w:rsidR="004E44DE" w:rsidRPr="00660373" w:rsidRDefault="004E44DE" w:rsidP="004E44D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39F422BA" w14:textId="77777777" w:rsidR="000D0E58" w:rsidRPr="00660373" w:rsidRDefault="000D0E58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5E4FCA1" w14:textId="77777777" w:rsidR="00872B3F" w:rsidRPr="00660373" w:rsidRDefault="00872B3F" w:rsidP="000D0E58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CBC9C22" w14:textId="77777777" w:rsidR="007B7A98" w:rsidRPr="00660373" w:rsidRDefault="00E820C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  <w:color w:val="000000"/>
          <w:sz w:val="20"/>
          <w:szCs w:val="20"/>
        </w:rPr>
      </w:pPr>
      <w:r w:rsidRPr="00660373">
        <w:rPr>
          <w:rFonts w:cs="TT15Ct00"/>
          <w:b/>
          <w:color w:val="000000"/>
          <w:sz w:val="20"/>
          <w:szCs w:val="20"/>
        </w:rPr>
        <w:t>Diskuse</w:t>
      </w:r>
    </w:p>
    <w:p w14:paraId="0ABE908F" w14:textId="77777777" w:rsidR="007B7A98" w:rsidRPr="00660373" w:rsidRDefault="007B7A98" w:rsidP="00964D6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  <w:color w:val="000000"/>
          <w:sz w:val="20"/>
          <w:szCs w:val="20"/>
        </w:rPr>
      </w:pPr>
    </w:p>
    <w:p w14:paraId="4BBC6702" w14:textId="77777777" w:rsidR="0002208F" w:rsidRPr="00660373" w:rsidRDefault="004E44DE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Disku</w:t>
      </w:r>
      <w:r w:rsidR="00E820CD" w:rsidRPr="00660373">
        <w:rPr>
          <w:rFonts w:cs="TT15Ct00"/>
          <w:color w:val="000000"/>
          <w:sz w:val="18"/>
          <w:szCs w:val="18"/>
        </w:rPr>
        <w:t>s</w:t>
      </w:r>
      <w:r w:rsidRPr="00660373">
        <w:rPr>
          <w:rFonts w:cs="TT15Ct00"/>
          <w:color w:val="000000"/>
          <w:sz w:val="18"/>
          <w:szCs w:val="18"/>
        </w:rPr>
        <w:t>ní sekce by měla zahrnovat kvalitativní nálezy týmu a měla by zahrnovat náz</w:t>
      </w:r>
      <w:r w:rsidR="00872B3F" w:rsidRPr="00660373">
        <w:rPr>
          <w:rFonts w:cs="TT15Ct00"/>
          <w:color w:val="000000"/>
          <w:sz w:val="18"/>
          <w:szCs w:val="18"/>
        </w:rPr>
        <w:t>ory členů</w:t>
      </w:r>
      <w:r w:rsidR="007B7A98" w:rsidRPr="00660373">
        <w:rPr>
          <w:rFonts w:cs="TT15Ct00"/>
          <w:color w:val="000000"/>
          <w:sz w:val="18"/>
          <w:szCs w:val="18"/>
        </w:rPr>
        <w:t xml:space="preserve"> </w:t>
      </w:r>
      <w:r w:rsidR="0002208F" w:rsidRPr="00660373">
        <w:rPr>
          <w:rFonts w:cs="TT15Ct00"/>
          <w:color w:val="000000"/>
          <w:sz w:val="18"/>
          <w:szCs w:val="18"/>
        </w:rPr>
        <w:t xml:space="preserve">týmu o zařízení, vzniklé na základě pozorování, </w:t>
      </w:r>
      <w:r w:rsidR="002A06ED" w:rsidRPr="00660373">
        <w:rPr>
          <w:rFonts w:cs="TT15Ct00"/>
          <w:color w:val="000000"/>
          <w:sz w:val="18"/>
          <w:szCs w:val="18"/>
        </w:rPr>
        <w:t xml:space="preserve">revize </w:t>
      </w:r>
      <w:r w:rsidR="0002208F" w:rsidRPr="00660373">
        <w:rPr>
          <w:rFonts w:cs="TT15Ct00"/>
          <w:color w:val="000000"/>
          <w:sz w:val="18"/>
          <w:szCs w:val="18"/>
        </w:rPr>
        <w:t>dokumentů a rozhovorů</w:t>
      </w:r>
      <w:r w:rsidR="00D1374C" w:rsidRPr="00660373">
        <w:rPr>
          <w:rFonts w:cs="TT15Ct00"/>
          <w:color w:val="000000"/>
          <w:sz w:val="18"/>
          <w:szCs w:val="18"/>
        </w:rPr>
        <w:t xml:space="preserve">. </w:t>
      </w:r>
      <w:r w:rsidR="0082161D" w:rsidRPr="00660373">
        <w:rPr>
          <w:rFonts w:cs="TT15Ct00"/>
          <w:color w:val="000000"/>
          <w:sz w:val="18"/>
          <w:szCs w:val="18"/>
        </w:rPr>
        <w:t>V sekci výsledků n</w:t>
      </w:r>
      <w:r w:rsidR="00D1374C" w:rsidRPr="00660373">
        <w:rPr>
          <w:rFonts w:cs="TT15Ct00"/>
          <w:color w:val="000000"/>
          <w:sz w:val="18"/>
          <w:szCs w:val="18"/>
        </w:rPr>
        <w:t>ení nutné opakovat vše, co bylo dokumentováno</w:t>
      </w:r>
      <w:r w:rsidR="0082161D" w:rsidRPr="00660373">
        <w:rPr>
          <w:rFonts w:cs="TT15Ct00"/>
          <w:color w:val="000000"/>
          <w:sz w:val="18"/>
          <w:szCs w:val="18"/>
        </w:rPr>
        <w:t xml:space="preserve">. Měla by </w:t>
      </w:r>
      <w:r w:rsidR="002A06ED" w:rsidRPr="00660373">
        <w:rPr>
          <w:rFonts w:cs="TT15Ct00"/>
          <w:color w:val="000000"/>
          <w:sz w:val="18"/>
          <w:szCs w:val="18"/>
        </w:rPr>
        <w:t xml:space="preserve">zvláště </w:t>
      </w:r>
      <w:r w:rsidR="0082161D" w:rsidRPr="00660373">
        <w:rPr>
          <w:rFonts w:cs="TT15Ct00"/>
          <w:color w:val="000000"/>
          <w:sz w:val="18"/>
          <w:szCs w:val="18"/>
        </w:rPr>
        <w:t xml:space="preserve">doplnit relativně hrubé bodování o další </w:t>
      </w:r>
      <w:r w:rsidR="00ED73E9" w:rsidRPr="00660373">
        <w:rPr>
          <w:rFonts w:cs="TT15Ct00"/>
          <w:color w:val="000000"/>
          <w:sz w:val="18"/>
          <w:szCs w:val="18"/>
        </w:rPr>
        <w:t>detaily nashromážděné</w:t>
      </w:r>
      <w:r w:rsidR="00D1374C" w:rsidRPr="00660373">
        <w:rPr>
          <w:rFonts w:cs="TT15Ct00"/>
          <w:color w:val="000000"/>
          <w:sz w:val="18"/>
          <w:szCs w:val="18"/>
        </w:rPr>
        <w:t xml:space="preserve"> během hodnocení. </w:t>
      </w:r>
    </w:p>
    <w:p w14:paraId="15C8A640" w14:textId="77777777" w:rsidR="0002208F" w:rsidRPr="00660373" w:rsidRDefault="0002208F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4D9E95A7" w14:textId="77777777" w:rsidR="0002208F" w:rsidRPr="00660373" w:rsidRDefault="00D1374C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Nejdříve </w:t>
      </w:r>
      <w:r w:rsidR="002A06ED" w:rsidRPr="00660373">
        <w:rPr>
          <w:rFonts w:cs="TT15Ct00"/>
          <w:color w:val="000000"/>
          <w:sz w:val="18"/>
          <w:szCs w:val="18"/>
        </w:rPr>
        <w:t>je třeba popsat</w:t>
      </w:r>
      <w:r w:rsidR="000D0E58" w:rsidRPr="00660373">
        <w:rPr>
          <w:rFonts w:cs="TT15Ct00"/>
          <w:color w:val="000000"/>
          <w:sz w:val="18"/>
          <w:szCs w:val="18"/>
        </w:rPr>
        <w:t xml:space="preserve"> </w:t>
      </w:r>
      <w:r w:rsidR="0082161D" w:rsidRPr="00660373">
        <w:rPr>
          <w:rFonts w:cs="TT15Ct00"/>
          <w:color w:val="000000"/>
          <w:sz w:val="18"/>
          <w:szCs w:val="18"/>
        </w:rPr>
        <w:t>pozorování členů týmu</w:t>
      </w:r>
      <w:r w:rsidRPr="00660373">
        <w:rPr>
          <w:rFonts w:cs="TT15Ct00"/>
          <w:color w:val="000000"/>
          <w:sz w:val="18"/>
          <w:szCs w:val="18"/>
        </w:rPr>
        <w:t xml:space="preserve">. Poté by </w:t>
      </w:r>
      <w:r w:rsidR="002A06ED" w:rsidRPr="00660373">
        <w:rPr>
          <w:rFonts w:cs="TT15Ct00"/>
          <w:color w:val="000000"/>
          <w:sz w:val="18"/>
          <w:szCs w:val="18"/>
        </w:rPr>
        <w:t xml:space="preserve">měla </w:t>
      </w:r>
      <w:r w:rsidRPr="00660373">
        <w:rPr>
          <w:rFonts w:cs="TT15Ct00"/>
          <w:color w:val="000000"/>
          <w:sz w:val="18"/>
          <w:szCs w:val="18"/>
        </w:rPr>
        <w:t>b</w:t>
      </w:r>
      <w:r w:rsidR="007B7A98" w:rsidRPr="00660373">
        <w:rPr>
          <w:rFonts w:cs="TT15Ct00"/>
          <w:color w:val="000000"/>
          <w:sz w:val="18"/>
          <w:szCs w:val="18"/>
        </w:rPr>
        <w:t xml:space="preserve">ýt </w:t>
      </w:r>
      <w:r w:rsidR="002A06ED" w:rsidRPr="00660373">
        <w:rPr>
          <w:rFonts w:cs="TT15Ct00"/>
          <w:color w:val="000000"/>
          <w:sz w:val="18"/>
          <w:szCs w:val="18"/>
        </w:rPr>
        <w:t xml:space="preserve">zdůrazněna zjištění, učiněná na základě </w:t>
      </w:r>
      <w:r w:rsidR="007B7A98" w:rsidRPr="00660373">
        <w:rPr>
          <w:rFonts w:cs="TT15Ct00"/>
          <w:color w:val="000000"/>
          <w:sz w:val="18"/>
          <w:szCs w:val="18"/>
        </w:rPr>
        <w:t>rozhovorů</w:t>
      </w:r>
      <w:r w:rsidRPr="00660373">
        <w:rPr>
          <w:rFonts w:cs="TT15Ct00"/>
          <w:color w:val="000000"/>
          <w:sz w:val="18"/>
          <w:szCs w:val="18"/>
        </w:rPr>
        <w:t>. Mohlo by být užitečné zahrnout přímé citace nebo shrnout neoficiální informa</w:t>
      </w:r>
      <w:r w:rsidR="007B7A98" w:rsidRPr="00660373">
        <w:rPr>
          <w:rFonts w:cs="TT15Ct00"/>
          <w:color w:val="000000"/>
          <w:sz w:val="18"/>
          <w:szCs w:val="18"/>
        </w:rPr>
        <w:t xml:space="preserve">ce, popsané </w:t>
      </w:r>
      <w:r w:rsidR="002A06ED" w:rsidRPr="00660373">
        <w:rPr>
          <w:rFonts w:cs="TT15Ct00"/>
          <w:color w:val="000000"/>
          <w:sz w:val="18"/>
          <w:szCs w:val="18"/>
        </w:rPr>
        <w:t xml:space="preserve">členům </w:t>
      </w:r>
      <w:r w:rsidR="007B7A98" w:rsidRPr="00660373">
        <w:rPr>
          <w:rFonts w:cs="TT15Ct00"/>
          <w:color w:val="000000"/>
          <w:sz w:val="18"/>
          <w:szCs w:val="18"/>
        </w:rPr>
        <w:t>týmu v průběhu rozhovorů</w:t>
      </w:r>
      <w:r w:rsidRPr="00660373">
        <w:rPr>
          <w:rFonts w:cs="TT15Ct00"/>
          <w:color w:val="000000"/>
          <w:sz w:val="18"/>
          <w:szCs w:val="18"/>
        </w:rPr>
        <w:t>. Tyto</w:t>
      </w:r>
      <w:r w:rsidR="007B7A98" w:rsidRPr="00660373">
        <w:rPr>
          <w:rFonts w:cs="TT15Ct00"/>
          <w:color w:val="000000"/>
          <w:sz w:val="18"/>
          <w:szCs w:val="18"/>
        </w:rPr>
        <w:t xml:space="preserve"> doplňkové informace zprávě dodávají hloubku</w:t>
      </w:r>
      <w:r w:rsidR="00533440" w:rsidRPr="00660373">
        <w:rPr>
          <w:rFonts w:cs="TT15Ct00"/>
          <w:color w:val="000000"/>
          <w:sz w:val="18"/>
          <w:szCs w:val="18"/>
        </w:rPr>
        <w:t>.</w:t>
      </w:r>
      <w:r w:rsidRPr="00660373">
        <w:rPr>
          <w:rFonts w:cs="TT15Ct00"/>
          <w:color w:val="000000"/>
          <w:sz w:val="18"/>
          <w:szCs w:val="18"/>
        </w:rPr>
        <w:t xml:space="preserve"> </w:t>
      </w:r>
      <w:r w:rsidR="000D0E58" w:rsidRPr="00660373">
        <w:rPr>
          <w:rFonts w:cs="TT15Ct00"/>
          <w:color w:val="000000"/>
          <w:sz w:val="18"/>
          <w:szCs w:val="18"/>
        </w:rPr>
        <w:t>N</w:t>
      </w:r>
      <w:r w:rsidR="0082161D" w:rsidRPr="00660373">
        <w:rPr>
          <w:rFonts w:cs="TT15Ct00"/>
          <w:color w:val="000000"/>
          <w:sz w:val="18"/>
          <w:szCs w:val="18"/>
        </w:rPr>
        <w:t xml:space="preserve">icméně důvěrnost komentářů v rozhovorech je prvořadá a tým musí zvážit, zda </w:t>
      </w:r>
      <w:r w:rsidR="00ED73E9" w:rsidRPr="00660373">
        <w:rPr>
          <w:rFonts w:cs="TT15Ct00"/>
          <w:color w:val="000000"/>
          <w:sz w:val="18"/>
          <w:szCs w:val="18"/>
        </w:rPr>
        <w:t xml:space="preserve">podle </w:t>
      </w:r>
      <w:r w:rsidR="00B24DFA" w:rsidRPr="00660373">
        <w:rPr>
          <w:rFonts w:cs="TT15Ct00"/>
          <w:color w:val="000000"/>
          <w:sz w:val="18"/>
          <w:szCs w:val="18"/>
        </w:rPr>
        <w:t>vyprávění nebo</w:t>
      </w:r>
      <w:r w:rsidR="0056434A" w:rsidRPr="00660373">
        <w:rPr>
          <w:rFonts w:cs="TT15Ct00"/>
          <w:color w:val="000000"/>
          <w:sz w:val="18"/>
          <w:szCs w:val="18"/>
        </w:rPr>
        <w:t xml:space="preserve"> </w:t>
      </w:r>
      <w:r w:rsidR="002A06ED" w:rsidRPr="00660373">
        <w:rPr>
          <w:rFonts w:cs="TT15Ct00"/>
          <w:color w:val="000000"/>
          <w:sz w:val="18"/>
          <w:szCs w:val="18"/>
        </w:rPr>
        <w:t>citací</w:t>
      </w:r>
      <w:r w:rsidR="0056434A" w:rsidRPr="00660373">
        <w:rPr>
          <w:rFonts w:cs="TT15Ct00"/>
          <w:color w:val="000000"/>
          <w:sz w:val="18"/>
          <w:szCs w:val="18"/>
        </w:rPr>
        <w:t xml:space="preserve">, </w:t>
      </w:r>
      <w:r w:rsidR="00926DFA" w:rsidRPr="00660373">
        <w:rPr>
          <w:rFonts w:cs="TT15Ct00"/>
          <w:color w:val="000000"/>
          <w:sz w:val="18"/>
          <w:szCs w:val="18"/>
        </w:rPr>
        <w:t>byť anonymních</w:t>
      </w:r>
      <w:r w:rsidR="0056434A" w:rsidRPr="00660373">
        <w:rPr>
          <w:rFonts w:cs="TT15Ct00"/>
          <w:color w:val="000000"/>
          <w:sz w:val="18"/>
          <w:szCs w:val="18"/>
        </w:rPr>
        <w:t xml:space="preserve">, není </w:t>
      </w:r>
      <w:r w:rsidR="00ED73E9" w:rsidRPr="00660373">
        <w:rPr>
          <w:rFonts w:cs="TT15Ct00"/>
          <w:color w:val="000000"/>
          <w:sz w:val="18"/>
          <w:szCs w:val="18"/>
        </w:rPr>
        <w:t>možné identifikovat jej</w:t>
      </w:r>
      <w:r w:rsidR="00926DFA" w:rsidRPr="00660373">
        <w:rPr>
          <w:rFonts w:cs="TT15Ct00"/>
          <w:color w:val="000000"/>
          <w:sz w:val="18"/>
          <w:szCs w:val="18"/>
        </w:rPr>
        <w:t>ich</w:t>
      </w:r>
      <w:r w:rsidR="00ED73E9" w:rsidRPr="00660373">
        <w:rPr>
          <w:rFonts w:cs="TT15Ct00"/>
          <w:color w:val="000000"/>
          <w:sz w:val="18"/>
          <w:szCs w:val="18"/>
        </w:rPr>
        <w:t xml:space="preserve"> zdroj</w:t>
      </w:r>
      <w:r w:rsidR="00B24DFA" w:rsidRPr="00660373">
        <w:rPr>
          <w:rFonts w:cs="TT15Ct00"/>
          <w:color w:val="000000"/>
          <w:sz w:val="18"/>
          <w:szCs w:val="18"/>
        </w:rPr>
        <w:t>. Za třetí</w:t>
      </w:r>
      <w:r w:rsidR="000F05E3" w:rsidRPr="00660373">
        <w:rPr>
          <w:rFonts w:cs="TT15Ct00"/>
          <w:color w:val="000000"/>
          <w:sz w:val="18"/>
          <w:szCs w:val="18"/>
        </w:rPr>
        <w:t>:</w:t>
      </w:r>
      <w:r w:rsidR="00B24DFA" w:rsidRPr="00660373">
        <w:rPr>
          <w:rFonts w:cs="TT15Ct00"/>
          <w:color w:val="000000"/>
          <w:sz w:val="18"/>
          <w:szCs w:val="18"/>
        </w:rPr>
        <w:t xml:space="preserve"> informace z </w:t>
      </w:r>
      <w:r w:rsidR="002A06ED" w:rsidRPr="00660373">
        <w:rPr>
          <w:rFonts w:cs="TT15Ct00"/>
          <w:color w:val="000000"/>
          <w:sz w:val="18"/>
          <w:szCs w:val="18"/>
        </w:rPr>
        <w:t xml:space="preserve">revize </w:t>
      </w:r>
      <w:r w:rsidR="00B24DFA" w:rsidRPr="00660373">
        <w:rPr>
          <w:rFonts w:cs="TT15Ct00"/>
          <w:color w:val="000000"/>
          <w:sz w:val="18"/>
          <w:szCs w:val="18"/>
        </w:rPr>
        <w:t xml:space="preserve">dokumentace může být popsána samostatně nebo může být začleněna do popisů pozorování a rozhovorů.  </w:t>
      </w:r>
    </w:p>
    <w:p w14:paraId="57E00E8B" w14:textId="77777777" w:rsidR="0002208F" w:rsidRPr="00660373" w:rsidRDefault="00ED73E9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Je možné </w:t>
      </w:r>
      <w:r w:rsidR="00B24DFA" w:rsidRPr="00660373">
        <w:rPr>
          <w:rFonts w:cs="TT15Ct00"/>
          <w:color w:val="000000"/>
          <w:sz w:val="18"/>
          <w:szCs w:val="18"/>
        </w:rPr>
        <w:t>použít strukturu témat pro seřazení</w:t>
      </w:r>
      <w:r w:rsidR="0090263C" w:rsidRPr="00660373">
        <w:rPr>
          <w:rFonts w:cs="TT15Ct00"/>
          <w:color w:val="000000"/>
          <w:sz w:val="18"/>
          <w:szCs w:val="18"/>
        </w:rPr>
        <w:t xml:space="preserve"> zjištění</w:t>
      </w:r>
      <w:r w:rsidRPr="00660373">
        <w:rPr>
          <w:rFonts w:cs="TT15Ct00"/>
          <w:color w:val="000000"/>
          <w:sz w:val="18"/>
          <w:szCs w:val="18"/>
        </w:rPr>
        <w:t xml:space="preserve"> </w:t>
      </w:r>
      <w:r w:rsidR="0056434A" w:rsidRPr="00660373">
        <w:rPr>
          <w:rFonts w:cs="TT15Ct00"/>
          <w:color w:val="000000"/>
          <w:sz w:val="18"/>
          <w:szCs w:val="18"/>
        </w:rPr>
        <w:t xml:space="preserve">tak, že jednotlivá témata budou tvořit nadpisy. </w:t>
      </w:r>
    </w:p>
    <w:p w14:paraId="499AD365" w14:textId="77777777" w:rsidR="000F05E3" w:rsidRPr="00660373" w:rsidRDefault="000F05E3" w:rsidP="000F05E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 xml:space="preserve">1. Právo na přiměřenou životní úroveň (Čl. 28 Úmluvy OSN o právech osob se zdravotním postižením – dále jen „ÚPOZP“) </w:t>
      </w:r>
    </w:p>
    <w:p w14:paraId="53ACAEEB" w14:textId="77777777" w:rsidR="000F05E3" w:rsidRPr="00660373" w:rsidRDefault="000F05E3" w:rsidP="000F05E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2. Právo na nejvyšší dosažitelnou úroveň fyzického a duševního zdraví (Čl. 25 ÚPOZP)</w:t>
      </w:r>
    </w:p>
    <w:p w14:paraId="22BF566C" w14:textId="77777777" w:rsidR="000F05E3" w:rsidRPr="00660373" w:rsidRDefault="000F05E3" w:rsidP="000F05E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3. Právo na uplatnění právní způsobilosti a právo na svobodu a osobní bezpečnost</w:t>
      </w:r>
      <w:r w:rsidRPr="00660373">
        <w:rPr>
          <w:rFonts w:ascii="Arial" w:hAnsi="Arial" w:cs="Arial"/>
          <w:color w:val="000000"/>
        </w:rPr>
        <w:t xml:space="preserve"> </w:t>
      </w:r>
      <w:r w:rsidRPr="00660373">
        <w:rPr>
          <w:rFonts w:cs="TT15Ct00"/>
          <w:sz w:val="18"/>
          <w:szCs w:val="18"/>
        </w:rPr>
        <w:t xml:space="preserve">(Čl. 12 a 14 ÚPOZP) </w:t>
      </w:r>
    </w:p>
    <w:p w14:paraId="21633A0A" w14:textId="77777777" w:rsidR="000F05E3" w:rsidRPr="00660373" w:rsidRDefault="000F05E3" w:rsidP="000F05E3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660373">
        <w:rPr>
          <w:rFonts w:cs="TT15Ct00"/>
          <w:sz w:val="18"/>
          <w:szCs w:val="18"/>
        </w:rPr>
        <w:t>4. Ochrana proti mučení a jinému krutému, nelidskému či ponižujícímu zacházení (Čl. 15 a 16 ÚPOZP)</w:t>
      </w:r>
    </w:p>
    <w:p w14:paraId="76B64C13" w14:textId="77777777" w:rsidR="0002208F" w:rsidRPr="00660373" w:rsidRDefault="000F05E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sz w:val="18"/>
          <w:szCs w:val="18"/>
        </w:rPr>
        <w:t>5. Právo na nezávislý způsob života a zapojení do společnosti (Čl. 19 ÚPOZP)</w:t>
      </w:r>
    </w:p>
    <w:p w14:paraId="4A9168D1" w14:textId="77777777" w:rsidR="0002208F" w:rsidRPr="00660373" w:rsidRDefault="0002208F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476EF3C4" w14:textId="77777777" w:rsidR="0002208F" w:rsidRPr="00660373" w:rsidRDefault="0002208F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068A77E1" w14:textId="77777777" w:rsidR="0002208F" w:rsidRPr="00660373" w:rsidRDefault="004D4155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 xml:space="preserve">Klíčová témata, jako je porušení lidských práv nebo </w:t>
      </w:r>
      <w:r w:rsidR="0090263C" w:rsidRPr="00660373">
        <w:rPr>
          <w:rFonts w:cs="TT15Ct00"/>
          <w:color w:val="000000"/>
          <w:sz w:val="18"/>
          <w:szCs w:val="18"/>
        </w:rPr>
        <w:t xml:space="preserve">jakákoli jiná zjištění </w:t>
      </w:r>
      <w:r w:rsidR="00ED73E9" w:rsidRPr="00660373">
        <w:rPr>
          <w:rFonts w:cs="TT15Ct00"/>
          <w:color w:val="000000"/>
          <w:sz w:val="18"/>
          <w:szCs w:val="18"/>
        </w:rPr>
        <w:t>týmu, by m</w:t>
      </w:r>
      <w:r w:rsidRPr="00660373">
        <w:rPr>
          <w:rFonts w:cs="TT15Ct00"/>
          <w:color w:val="000000"/>
          <w:sz w:val="18"/>
          <w:szCs w:val="18"/>
        </w:rPr>
        <w:t>ěl</w:t>
      </w:r>
      <w:r w:rsidR="00ED73E9" w:rsidRPr="00660373">
        <w:rPr>
          <w:rFonts w:cs="TT15Ct00"/>
          <w:color w:val="000000"/>
          <w:sz w:val="18"/>
          <w:szCs w:val="18"/>
        </w:rPr>
        <w:t>a být zdůrazněna</w:t>
      </w:r>
      <w:r w:rsidRPr="00660373">
        <w:rPr>
          <w:rFonts w:cs="TT15Ct00"/>
          <w:color w:val="000000"/>
          <w:sz w:val="18"/>
          <w:szCs w:val="18"/>
        </w:rPr>
        <w:t xml:space="preserve"> pod příslušným nadpisem. Pozitivní nálezy by ta</w:t>
      </w:r>
      <w:r w:rsidR="00ED73E9" w:rsidRPr="00660373">
        <w:rPr>
          <w:rFonts w:cs="TT15Ct00"/>
          <w:color w:val="000000"/>
          <w:sz w:val="18"/>
          <w:szCs w:val="18"/>
        </w:rPr>
        <w:t>ké měly být popsány a zdůraznit je třeba také jakékoli případy dobré praxe</w:t>
      </w:r>
      <w:r w:rsidRPr="00660373">
        <w:rPr>
          <w:rFonts w:cs="TT15Ct00"/>
          <w:color w:val="000000"/>
          <w:sz w:val="18"/>
          <w:szCs w:val="18"/>
        </w:rPr>
        <w:t xml:space="preserve">. </w:t>
      </w:r>
    </w:p>
    <w:p w14:paraId="0925A5C5" w14:textId="77777777" w:rsidR="0002208F" w:rsidRPr="00660373" w:rsidRDefault="0002208F" w:rsidP="00660373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04551E6F" w14:textId="77777777" w:rsidR="0002208F" w:rsidRPr="00660373" w:rsidRDefault="004D4155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b/>
          <w:sz w:val="18"/>
          <w:szCs w:val="18"/>
        </w:rPr>
      </w:pPr>
      <w:r w:rsidRPr="00660373">
        <w:rPr>
          <w:rFonts w:cs="TT15Et00"/>
          <w:b/>
          <w:sz w:val="18"/>
          <w:szCs w:val="18"/>
        </w:rPr>
        <w:t>Závěry a doporučení</w:t>
      </w:r>
    </w:p>
    <w:p w14:paraId="507D2DB6" w14:textId="77777777" w:rsidR="0002208F" w:rsidRPr="00660373" w:rsidRDefault="0002208F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  <w:sz w:val="18"/>
          <w:szCs w:val="18"/>
        </w:rPr>
      </w:pPr>
    </w:p>
    <w:p w14:paraId="6D4F9175" w14:textId="77777777" w:rsidR="0002208F" w:rsidRPr="00660373" w:rsidRDefault="004D4155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Tato část by měla začít shrnutím hlavních závěrů</w:t>
      </w:r>
      <w:r w:rsidR="0090263C" w:rsidRPr="00660373">
        <w:rPr>
          <w:rFonts w:cs="TT15Ct00"/>
          <w:color w:val="000000"/>
          <w:sz w:val="18"/>
          <w:szCs w:val="18"/>
        </w:rPr>
        <w:t>, kterých tým dosáhl</w:t>
      </w:r>
      <w:r w:rsidRPr="00660373">
        <w:rPr>
          <w:rFonts w:cs="TT15Ct00"/>
          <w:color w:val="000000"/>
          <w:sz w:val="18"/>
          <w:szCs w:val="18"/>
        </w:rPr>
        <w:t>, včetně jakéhokoli poruš</w:t>
      </w:r>
      <w:r w:rsidR="00ED73E9" w:rsidRPr="00660373">
        <w:rPr>
          <w:rFonts w:cs="TT15Ct00"/>
          <w:color w:val="000000"/>
          <w:sz w:val="18"/>
          <w:szCs w:val="18"/>
        </w:rPr>
        <w:t xml:space="preserve">ení lidských práv v zařízení a jakýchkoli případů </w:t>
      </w:r>
      <w:r w:rsidRPr="00660373">
        <w:rPr>
          <w:rFonts w:cs="TT15Ct00"/>
          <w:color w:val="000000"/>
          <w:sz w:val="18"/>
          <w:szCs w:val="18"/>
        </w:rPr>
        <w:t xml:space="preserve">dobré praxe, které byly zaznamenány. </w:t>
      </w:r>
    </w:p>
    <w:p w14:paraId="208C1663" w14:textId="77777777" w:rsidR="0002208F" w:rsidRPr="00660373" w:rsidRDefault="00EB420D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  <w:r w:rsidRPr="00660373">
        <w:rPr>
          <w:rFonts w:cs="TT15Ct00"/>
          <w:color w:val="000000"/>
          <w:sz w:val="18"/>
          <w:szCs w:val="18"/>
        </w:rPr>
        <w:t>Poté by měla být uvedena doporučení</w:t>
      </w:r>
      <w:r w:rsidR="0090263C" w:rsidRPr="00660373">
        <w:rPr>
          <w:rFonts w:cs="TT15Ct00"/>
          <w:color w:val="000000"/>
          <w:sz w:val="18"/>
          <w:szCs w:val="18"/>
        </w:rPr>
        <w:t xml:space="preserve"> na zlepšení</w:t>
      </w:r>
      <w:r w:rsidRPr="00660373">
        <w:rPr>
          <w:rFonts w:cs="TT15Ct00"/>
          <w:color w:val="000000"/>
          <w:sz w:val="18"/>
          <w:szCs w:val="18"/>
        </w:rPr>
        <w:t xml:space="preserve"> s návrhem termínu</w:t>
      </w:r>
      <w:r w:rsidR="0090263C" w:rsidRPr="00660373">
        <w:rPr>
          <w:rFonts w:cs="TT15Ct00"/>
          <w:color w:val="000000"/>
          <w:sz w:val="18"/>
          <w:szCs w:val="18"/>
        </w:rPr>
        <w:t xml:space="preserve"> jejich uskutečnění</w:t>
      </w:r>
      <w:r w:rsidRPr="00660373">
        <w:rPr>
          <w:rFonts w:cs="TT15Ct00"/>
          <w:color w:val="000000"/>
          <w:sz w:val="18"/>
          <w:szCs w:val="18"/>
        </w:rPr>
        <w:t xml:space="preserve">. Všechna porušení lidských práv vyžadují okamžité jednání a tým by měl také zdůraznit jakékoli praktiky, které by mohly uživatele služeb vystavit bezprostřednímu nebezpečí a vyžadují rychlý zásah. </w:t>
      </w:r>
      <w:r w:rsidR="0090263C" w:rsidRPr="00660373">
        <w:rPr>
          <w:rFonts w:cs="TT15Ct00"/>
          <w:color w:val="000000"/>
          <w:sz w:val="18"/>
          <w:szCs w:val="18"/>
        </w:rPr>
        <w:t>Závěr zprávy by neměl mít pouze formu</w:t>
      </w:r>
      <w:r w:rsidRPr="00660373">
        <w:rPr>
          <w:rFonts w:cs="TT15Ct00"/>
          <w:color w:val="000000"/>
          <w:sz w:val="18"/>
          <w:szCs w:val="18"/>
        </w:rPr>
        <w:t xml:space="preserve"> doporučení. Měl by zahrnovat stanovisko, které povede k přípravě plánu zlepšení ze strany zařízení a také doporučení </w:t>
      </w:r>
      <w:r w:rsidR="00ED73E9" w:rsidRPr="00660373">
        <w:rPr>
          <w:rFonts w:cs="TT15Ct00"/>
          <w:color w:val="000000"/>
          <w:sz w:val="18"/>
          <w:szCs w:val="18"/>
        </w:rPr>
        <w:t>dalšího postupu</w:t>
      </w:r>
      <w:r w:rsidR="0090263C" w:rsidRPr="00660373">
        <w:rPr>
          <w:rFonts w:cs="TT15Ct00"/>
          <w:color w:val="000000"/>
          <w:sz w:val="18"/>
          <w:szCs w:val="18"/>
        </w:rPr>
        <w:t>, který zahrne uživatele služeb, jeho osoby blízké, personál zařízení i pracovníky komunity.</w:t>
      </w:r>
      <w:r w:rsidRPr="00660373">
        <w:rPr>
          <w:rFonts w:cs="TT15Ct00"/>
          <w:color w:val="000000"/>
          <w:sz w:val="18"/>
          <w:szCs w:val="18"/>
        </w:rPr>
        <w:t xml:space="preserve">  </w:t>
      </w:r>
    </w:p>
    <w:p w14:paraId="3943A88F" w14:textId="77777777" w:rsidR="0002208F" w:rsidRPr="00660373" w:rsidRDefault="0002208F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color w:val="000000"/>
          <w:sz w:val="18"/>
          <w:szCs w:val="18"/>
        </w:rPr>
      </w:pPr>
    </w:p>
    <w:p w14:paraId="73A6528F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4EBA2545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5634A281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3C4B11EB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26FB4328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104C26C2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5477900E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-Oblique"/>
          <w:i/>
          <w:iCs/>
          <w:sz w:val="18"/>
          <w:szCs w:val="18"/>
        </w:rPr>
      </w:pPr>
    </w:p>
    <w:p w14:paraId="09DE500B" w14:textId="77777777" w:rsidR="00086FC3" w:rsidRPr="00660373" w:rsidRDefault="00EB420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Helvetica-Oblique"/>
          <w:i/>
          <w:iCs/>
          <w:sz w:val="18"/>
          <w:szCs w:val="18"/>
        </w:rPr>
        <w:t xml:space="preserve">Sada nástrojů </w:t>
      </w:r>
      <w:r w:rsidR="00696BC3" w:rsidRPr="00660373">
        <w:rPr>
          <w:rFonts w:cs="Helvetica-Oblique"/>
          <w:i/>
          <w:iCs/>
          <w:sz w:val="18"/>
          <w:szCs w:val="18"/>
        </w:rPr>
        <w:t xml:space="preserve">k uplatnění </w:t>
      </w:r>
      <w:r w:rsidRPr="00660373">
        <w:rPr>
          <w:rFonts w:cs="Helvetica-Oblique"/>
          <w:i/>
          <w:iCs/>
          <w:sz w:val="18"/>
          <w:szCs w:val="18"/>
        </w:rPr>
        <w:t xml:space="preserve">práv na kvalitu Světové zdravotnické organizace </w:t>
      </w:r>
      <w:r w:rsidRPr="00660373">
        <w:rPr>
          <w:rFonts w:cs="Helvetica"/>
          <w:sz w:val="18"/>
          <w:szCs w:val="18"/>
        </w:rPr>
        <w:t>poskytuje zemím praktické informace a nástroje pro hodnocení a zlepšování standardů kvality a lidských práv</w:t>
      </w:r>
      <w:r w:rsidR="00086FC3" w:rsidRPr="00660373">
        <w:rPr>
          <w:rFonts w:cs="Helvetica"/>
          <w:sz w:val="18"/>
          <w:szCs w:val="18"/>
        </w:rPr>
        <w:t xml:space="preserve"> v zařízeních pro </w:t>
      </w:r>
      <w:r w:rsidR="00AB6167" w:rsidRPr="00660373">
        <w:rPr>
          <w:rFonts w:cs="Helvetica"/>
          <w:sz w:val="18"/>
          <w:szCs w:val="18"/>
        </w:rPr>
        <w:t>osoby s </w:t>
      </w:r>
      <w:r w:rsidR="002C2CA2" w:rsidRPr="00660373">
        <w:rPr>
          <w:rFonts w:cs="Helvetica"/>
          <w:sz w:val="18"/>
          <w:szCs w:val="18"/>
        </w:rPr>
        <w:t>duševní poruchou</w:t>
      </w:r>
      <w:r w:rsidR="00086FC3" w:rsidRPr="00660373">
        <w:rPr>
          <w:rFonts w:cs="Helvetica"/>
          <w:sz w:val="18"/>
          <w:szCs w:val="18"/>
        </w:rPr>
        <w:t xml:space="preserve"> a v zařízeních </w:t>
      </w:r>
      <w:r w:rsidR="00FA00DE" w:rsidRPr="00660373">
        <w:rPr>
          <w:rFonts w:cs="Helvetica"/>
          <w:sz w:val="18"/>
          <w:szCs w:val="18"/>
        </w:rPr>
        <w:t>sociálních služeb</w:t>
      </w:r>
      <w:r w:rsidR="00086FC3" w:rsidRPr="00660373">
        <w:rPr>
          <w:rFonts w:cs="Helvetica"/>
          <w:sz w:val="18"/>
          <w:szCs w:val="18"/>
        </w:rPr>
        <w:t>.</w:t>
      </w:r>
    </w:p>
    <w:p w14:paraId="30B15924" w14:textId="77777777" w:rsidR="00086FC3" w:rsidRPr="00660373" w:rsidRDefault="00086FC3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 xml:space="preserve">Sada nástrojů je založena na </w:t>
      </w:r>
      <w:r w:rsidRPr="00660373">
        <w:rPr>
          <w:rFonts w:cs="Helvetica"/>
          <w:i/>
          <w:sz w:val="18"/>
          <w:szCs w:val="18"/>
        </w:rPr>
        <w:t>Úmluvě Světové zdravotnické organizace o právech zdravotně postižených osob</w:t>
      </w:r>
      <w:r w:rsidRPr="00660373">
        <w:rPr>
          <w:rFonts w:cs="Helvetica"/>
          <w:sz w:val="18"/>
          <w:szCs w:val="18"/>
        </w:rPr>
        <w:t>. Poskytuje praktický návod ohledně:</w:t>
      </w:r>
    </w:p>
    <w:p w14:paraId="1EB574D3" w14:textId="77777777" w:rsidR="006020B9" w:rsidRPr="00660373" w:rsidRDefault="006020B9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</w:p>
    <w:p w14:paraId="324F85B7" w14:textId="77777777" w:rsidR="00ED73E9" w:rsidRPr="00660373" w:rsidRDefault="00EB420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086FC3" w:rsidRPr="00660373">
        <w:rPr>
          <w:rFonts w:cs="Symbol"/>
          <w:sz w:val="18"/>
          <w:szCs w:val="18"/>
        </w:rPr>
        <w:t>lidských práv a standardů kvality, které by měly být</w:t>
      </w:r>
      <w:r w:rsidR="00ED73E9" w:rsidRPr="00660373">
        <w:rPr>
          <w:rFonts w:cs="Symbol"/>
          <w:sz w:val="18"/>
          <w:szCs w:val="18"/>
        </w:rPr>
        <w:t xml:space="preserve"> respektovány, chráněny a dodržovány</w:t>
      </w:r>
      <w:r w:rsidR="00086FC3" w:rsidRPr="00660373">
        <w:rPr>
          <w:rFonts w:cs="Symbol"/>
          <w:sz w:val="18"/>
          <w:szCs w:val="18"/>
        </w:rPr>
        <w:t xml:space="preserve"> v zařízeních pro </w:t>
      </w:r>
      <w:r w:rsidR="00ED73E9" w:rsidRPr="00660373">
        <w:rPr>
          <w:rFonts w:cs="Symbol"/>
          <w:sz w:val="18"/>
          <w:szCs w:val="18"/>
        </w:rPr>
        <w:t>hospitalizační</w:t>
      </w:r>
    </w:p>
    <w:p w14:paraId="2FC986C3" w14:textId="77777777" w:rsidR="00EB420D" w:rsidRPr="00660373" w:rsidRDefault="00ED73E9" w:rsidP="00964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Helvetica"/>
          <w:sz w:val="18"/>
          <w:szCs w:val="18"/>
        </w:rPr>
      </w:pPr>
      <w:r w:rsidRPr="00660373">
        <w:rPr>
          <w:rFonts w:cs="Symbol"/>
          <w:sz w:val="18"/>
          <w:szCs w:val="18"/>
        </w:rPr>
        <w:lastRenderedPageBreak/>
        <w:t>i ambulanční péči</w:t>
      </w:r>
      <w:r w:rsidR="00086FC3" w:rsidRPr="00660373">
        <w:rPr>
          <w:rFonts w:cs="Symbol"/>
          <w:sz w:val="18"/>
          <w:szCs w:val="18"/>
        </w:rPr>
        <w:t xml:space="preserve">; </w:t>
      </w:r>
    </w:p>
    <w:p w14:paraId="6143B30A" w14:textId="77777777" w:rsidR="00EB420D" w:rsidRPr="00660373" w:rsidRDefault="00EB420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ED73E9" w:rsidRPr="00660373">
        <w:rPr>
          <w:rFonts w:cs="Symbol"/>
          <w:sz w:val="18"/>
          <w:szCs w:val="18"/>
        </w:rPr>
        <w:t xml:space="preserve">přípravy </w:t>
      </w:r>
      <w:r w:rsidR="00086FC3" w:rsidRPr="00660373">
        <w:rPr>
          <w:rFonts w:cs="Symbol"/>
          <w:sz w:val="18"/>
          <w:szCs w:val="18"/>
        </w:rPr>
        <w:t xml:space="preserve">a provádění komplexního hodnocení zařízení a </w:t>
      </w:r>
    </w:p>
    <w:p w14:paraId="7D387C6B" w14:textId="77777777" w:rsidR="00EB420D" w:rsidRPr="00660373" w:rsidRDefault="00EB420D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Symbol"/>
          <w:sz w:val="18"/>
          <w:szCs w:val="18"/>
        </w:rPr>
        <w:t xml:space="preserve">• </w:t>
      </w:r>
      <w:r w:rsidR="0031594F" w:rsidRPr="00660373">
        <w:rPr>
          <w:rFonts w:cs="Symbol"/>
          <w:sz w:val="18"/>
          <w:szCs w:val="18"/>
        </w:rPr>
        <w:t xml:space="preserve">hlášení nálezů a </w:t>
      </w:r>
      <w:r w:rsidR="006020B9" w:rsidRPr="00660373">
        <w:rPr>
          <w:rFonts w:cs="Helvetica"/>
          <w:sz w:val="18"/>
          <w:szCs w:val="18"/>
        </w:rPr>
        <w:t xml:space="preserve">uvádění vhodných doporučení na základě hodnocení. </w:t>
      </w:r>
      <w:r w:rsidRPr="00660373">
        <w:rPr>
          <w:rFonts w:cs="Helvetica"/>
          <w:sz w:val="18"/>
          <w:szCs w:val="18"/>
        </w:rPr>
        <w:t xml:space="preserve"> </w:t>
      </w:r>
    </w:p>
    <w:p w14:paraId="7B0A0363" w14:textId="77777777" w:rsidR="006020B9" w:rsidRPr="00660373" w:rsidRDefault="006020B9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</w:p>
    <w:p w14:paraId="4A30EA2B" w14:textId="77777777" w:rsidR="00DC2457" w:rsidRPr="00660373" w:rsidRDefault="00ED73E9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 xml:space="preserve">Sada nástrojů je </w:t>
      </w:r>
      <w:r w:rsidR="006020B9" w:rsidRPr="00660373">
        <w:rPr>
          <w:rFonts w:cs="Helvetica"/>
          <w:sz w:val="18"/>
          <w:szCs w:val="18"/>
        </w:rPr>
        <w:t xml:space="preserve">vytvořená pro aplikaci v zemích s nízkým, středním a vysokým příjmem. Může být použita mnoha různými investory, včetně hodnotících výborů, nevládních organizací, institucí pro národní lidská práva, národních zdravotnických komisí, komisí pro </w:t>
      </w:r>
      <w:r w:rsidR="0002208F" w:rsidRPr="00660373">
        <w:rPr>
          <w:rFonts w:cs="Helvetica"/>
          <w:sz w:val="18"/>
          <w:szCs w:val="18"/>
        </w:rPr>
        <w:t>osoby s duševní poruchou</w:t>
      </w:r>
      <w:r w:rsidR="006020B9" w:rsidRPr="00660373">
        <w:rPr>
          <w:rFonts w:cs="Helvetica"/>
          <w:sz w:val="18"/>
          <w:szCs w:val="18"/>
        </w:rPr>
        <w:t>, akreditačních orgánů zdravotnických služeb a národních mechanismů zřízených na základě mezinárodních doho</w:t>
      </w:r>
      <w:r w:rsidRPr="00660373">
        <w:rPr>
          <w:rFonts w:cs="Helvetica"/>
          <w:sz w:val="18"/>
          <w:szCs w:val="18"/>
        </w:rPr>
        <w:t xml:space="preserve">d za účelem sledování dodržování </w:t>
      </w:r>
      <w:r w:rsidR="006020B9" w:rsidRPr="00660373">
        <w:rPr>
          <w:rFonts w:cs="Helvetica"/>
          <w:sz w:val="18"/>
          <w:szCs w:val="18"/>
        </w:rPr>
        <w:t>standardů lidských práv a dalších</w:t>
      </w:r>
      <w:r w:rsidRPr="00660373">
        <w:rPr>
          <w:rFonts w:cs="Helvetica"/>
          <w:sz w:val="18"/>
          <w:szCs w:val="18"/>
        </w:rPr>
        <w:t xml:space="preserve"> standardů</w:t>
      </w:r>
      <w:r w:rsidR="006020B9" w:rsidRPr="00660373">
        <w:rPr>
          <w:rFonts w:cs="Helvetica"/>
          <w:sz w:val="18"/>
          <w:szCs w:val="18"/>
        </w:rPr>
        <w:t xml:space="preserve"> spolu se zájmem propagovat práva zdravotně postižených osob. </w:t>
      </w:r>
    </w:p>
    <w:p w14:paraId="5194618A" w14:textId="77777777" w:rsidR="00DC2457" w:rsidRPr="00660373" w:rsidRDefault="00DC2457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</w:p>
    <w:p w14:paraId="446ED6E1" w14:textId="77777777" w:rsidR="00EB420D" w:rsidRPr="00660373" w:rsidRDefault="006020B9" w:rsidP="00964D6D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8"/>
          <w:szCs w:val="18"/>
        </w:rPr>
      </w:pPr>
      <w:r w:rsidRPr="00660373">
        <w:rPr>
          <w:rFonts w:cs="Helvetica"/>
          <w:i/>
          <w:sz w:val="18"/>
          <w:szCs w:val="18"/>
        </w:rPr>
        <w:t>Sada nástrojů</w:t>
      </w:r>
      <w:r w:rsidR="004137EC" w:rsidRPr="00660373">
        <w:rPr>
          <w:rFonts w:cs="Helvetica"/>
          <w:i/>
          <w:sz w:val="18"/>
          <w:szCs w:val="18"/>
        </w:rPr>
        <w:t xml:space="preserve"> </w:t>
      </w:r>
      <w:r w:rsidR="00696BC3" w:rsidRPr="00660373">
        <w:rPr>
          <w:rFonts w:cs="Helvetica"/>
          <w:i/>
          <w:sz w:val="18"/>
          <w:szCs w:val="18"/>
        </w:rPr>
        <w:t xml:space="preserve">k uplatnění </w:t>
      </w:r>
      <w:r w:rsidR="004137EC" w:rsidRPr="00660373">
        <w:rPr>
          <w:rFonts w:cs="Helvetica"/>
          <w:i/>
          <w:sz w:val="18"/>
          <w:szCs w:val="18"/>
        </w:rPr>
        <w:t>práv na kvalitu Světové zdravotnické organizace</w:t>
      </w:r>
      <w:r w:rsidRPr="00660373">
        <w:rPr>
          <w:rFonts w:cs="Helvetica"/>
          <w:sz w:val="18"/>
          <w:szCs w:val="18"/>
        </w:rPr>
        <w:t xml:space="preserve"> </w:t>
      </w:r>
      <w:r w:rsidR="004137EC" w:rsidRPr="00660373">
        <w:rPr>
          <w:rFonts w:cs="Helvetica"/>
          <w:sz w:val="18"/>
          <w:szCs w:val="18"/>
        </w:rPr>
        <w:t>je základním zdroje</w:t>
      </w:r>
      <w:r w:rsidR="00ED73E9" w:rsidRPr="00660373">
        <w:rPr>
          <w:rFonts w:cs="Helvetica"/>
          <w:sz w:val="18"/>
          <w:szCs w:val="18"/>
        </w:rPr>
        <w:t xml:space="preserve">m nejen za účelem zastavení </w:t>
      </w:r>
      <w:r w:rsidR="004137EC" w:rsidRPr="00660373">
        <w:rPr>
          <w:rFonts w:cs="Helvetica"/>
          <w:sz w:val="18"/>
          <w:szCs w:val="18"/>
        </w:rPr>
        <w:t xml:space="preserve">zanedbávání a zneužívání, ale také za účelem zajištění služeb vysoké kvality v budoucnu. </w:t>
      </w:r>
    </w:p>
    <w:p w14:paraId="6B365738" w14:textId="77777777" w:rsidR="00EB420D" w:rsidRPr="00660373" w:rsidRDefault="00EB420D" w:rsidP="00EB420D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</w:p>
    <w:p w14:paraId="1EBCE540" w14:textId="77777777" w:rsidR="00EB420D" w:rsidRPr="00660373" w:rsidRDefault="00EB420D" w:rsidP="00EB420D">
      <w:pPr>
        <w:autoSpaceDE w:val="0"/>
        <w:autoSpaceDN w:val="0"/>
        <w:adjustRightInd w:val="0"/>
        <w:spacing w:after="0" w:line="240" w:lineRule="auto"/>
        <w:rPr>
          <w:rFonts w:cs="TT15Dt00"/>
          <w:noProof/>
          <w:sz w:val="18"/>
          <w:szCs w:val="18"/>
          <w:lang w:eastAsia="cs-CZ"/>
        </w:rPr>
      </w:pPr>
    </w:p>
    <w:p w14:paraId="4FB37CED" w14:textId="77777777" w:rsidR="004137EC" w:rsidRPr="00660373" w:rsidRDefault="001F17FA" w:rsidP="00EB420D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>P</w:t>
      </w:r>
      <w:r w:rsidR="004137EC" w:rsidRPr="00660373">
        <w:rPr>
          <w:rFonts w:cs="Helvetica"/>
          <w:sz w:val="18"/>
          <w:szCs w:val="18"/>
        </w:rPr>
        <w:t xml:space="preserve">olitika duševního zdraví a oddělení </w:t>
      </w:r>
    </w:p>
    <w:p w14:paraId="33CC5E2D" w14:textId="77777777" w:rsidR="004137EC" w:rsidRPr="00660373" w:rsidRDefault="004137EC" w:rsidP="00EB420D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 xml:space="preserve">rozvoje služeb pro </w:t>
      </w:r>
      <w:r w:rsidR="0002208F" w:rsidRPr="00660373">
        <w:rPr>
          <w:rFonts w:cs="Helvetica"/>
          <w:sz w:val="18"/>
          <w:szCs w:val="18"/>
        </w:rPr>
        <w:t>osoby s duševní poruchou</w:t>
      </w:r>
    </w:p>
    <w:p w14:paraId="4245A22A" w14:textId="77777777" w:rsidR="004137EC" w:rsidRPr="00660373" w:rsidRDefault="004137EC" w:rsidP="00EB420D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 xml:space="preserve">a závislé na návykových látkách při </w:t>
      </w:r>
    </w:p>
    <w:p w14:paraId="046AF97B" w14:textId="77777777" w:rsidR="00EB420D" w:rsidRPr="00660373" w:rsidRDefault="004137EC" w:rsidP="00EB420D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  <w:szCs w:val="18"/>
        </w:rPr>
      </w:pPr>
      <w:r w:rsidRPr="00660373">
        <w:rPr>
          <w:rFonts w:cs="Helvetica"/>
          <w:sz w:val="18"/>
          <w:szCs w:val="18"/>
        </w:rPr>
        <w:t xml:space="preserve">Světové zdravotnické organizaci </w:t>
      </w:r>
    </w:p>
    <w:p w14:paraId="16F19D75" w14:textId="77777777" w:rsidR="00711A36" w:rsidRPr="00173DB5" w:rsidRDefault="004137EC" w:rsidP="00711A36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  <w:r w:rsidRPr="00660373">
        <w:rPr>
          <w:rFonts w:cs="Helvetica"/>
          <w:sz w:val="18"/>
          <w:szCs w:val="18"/>
        </w:rPr>
        <w:t>Ženeva, Švýcarsko</w:t>
      </w:r>
      <w:r w:rsidR="00711A36" w:rsidRPr="00173DB5">
        <w:rPr>
          <w:rFonts w:cs="TT15Ct00"/>
          <w:sz w:val="18"/>
          <w:szCs w:val="18"/>
        </w:rPr>
        <w:tab/>
      </w:r>
      <w:r w:rsidR="00711A36" w:rsidRPr="00173DB5">
        <w:rPr>
          <w:rFonts w:cs="TT15Ct00"/>
          <w:sz w:val="18"/>
          <w:szCs w:val="18"/>
        </w:rPr>
        <w:tab/>
      </w:r>
    </w:p>
    <w:p w14:paraId="4E3246B4" w14:textId="77777777" w:rsidR="000F1EBF" w:rsidRPr="00173DB5" w:rsidRDefault="000F1EBF" w:rsidP="000F1EBF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79CF3FE1" w14:textId="77777777" w:rsidR="00773AF2" w:rsidRPr="00173DB5" w:rsidRDefault="00773AF2" w:rsidP="00820C5E">
      <w:pPr>
        <w:tabs>
          <w:tab w:val="left" w:pos="3119"/>
          <w:tab w:val="left" w:pos="3544"/>
          <w:tab w:val="left" w:pos="3969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="TT15Dt00"/>
          <w:color w:val="808080"/>
          <w:sz w:val="18"/>
          <w:szCs w:val="18"/>
        </w:rPr>
      </w:pPr>
    </w:p>
    <w:p w14:paraId="1ED28870" w14:textId="77777777" w:rsidR="002243E4" w:rsidRPr="00173DB5" w:rsidRDefault="002243E4" w:rsidP="002243E4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DC8E12B" w14:textId="77777777" w:rsidR="00DA0C62" w:rsidRPr="00173DB5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E72F61A" w14:textId="77777777" w:rsidR="00DA0C62" w:rsidRPr="00173DB5" w:rsidRDefault="00DA0C62" w:rsidP="00DA0C62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4B582839" w14:textId="77777777" w:rsidR="00F67C96" w:rsidRPr="00173DB5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Dt00"/>
          <w:sz w:val="18"/>
          <w:szCs w:val="18"/>
        </w:rPr>
      </w:pPr>
    </w:p>
    <w:p w14:paraId="100BF863" w14:textId="77777777" w:rsidR="00F67C96" w:rsidRPr="00F67C96" w:rsidRDefault="00F67C96" w:rsidP="00F67C96">
      <w:pPr>
        <w:autoSpaceDE w:val="0"/>
        <w:autoSpaceDN w:val="0"/>
        <w:adjustRightInd w:val="0"/>
        <w:spacing w:after="0" w:line="240" w:lineRule="auto"/>
        <w:rPr>
          <w:rFonts w:cs="TT15Ct00"/>
          <w:b/>
          <w:sz w:val="18"/>
          <w:szCs w:val="18"/>
        </w:rPr>
      </w:pP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</w:p>
    <w:p w14:paraId="3644B419" w14:textId="77777777" w:rsidR="00CA255C" w:rsidRPr="00CA255C" w:rsidRDefault="00CA255C" w:rsidP="00CA255C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04BDFD86" w14:textId="77777777" w:rsidR="009C5E2E" w:rsidRPr="009C5E2E" w:rsidRDefault="0044735D" w:rsidP="0044735D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>
        <w:rPr>
          <w:rFonts w:cs="TT15Ct00"/>
          <w:sz w:val="18"/>
          <w:szCs w:val="18"/>
        </w:rPr>
        <w:t xml:space="preserve">  </w:t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  <w:r>
        <w:rPr>
          <w:rFonts w:cs="TT15Ct00"/>
          <w:sz w:val="18"/>
          <w:szCs w:val="18"/>
        </w:rPr>
        <w:tab/>
      </w:r>
    </w:p>
    <w:p w14:paraId="07B3BA60" w14:textId="77777777" w:rsidR="009C5E2E" w:rsidRPr="009C5E2E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1501AD4D" w14:textId="77777777" w:rsidR="009C5E2E" w:rsidRPr="009C5E2E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>
        <w:rPr>
          <w:rFonts w:cs="TT15Ct00"/>
          <w:sz w:val="18"/>
          <w:szCs w:val="18"/>
        </w:rPr>
        <w:t xml:space="preserve"> </w:t>
      </w:r>
    </w:p>
    <w:p w14:paraId="7C620DD4" w14:textId="77777777" w:rsidR="009C5E2E" w:rsidRPr="009C5E2E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8B97A52" w14:textId="77777777" w:rsidR="009C5E2E" w:rsidRPr="009C5E2E" w:rsidRDefault="009C5E2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5E9682D0" w14:textId="77777777" w:rsidR="00A3213E" w:rsidRPr="009C5E2E" w:rsidRDefault="00A3213E" w:rsidP="009C5E2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4F255C66" w14:textId="77777777" w:rsidR="00A3213E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</w:p>
    <w:p w14:paraId="6756920A" w14:textId="77777777" w:rsidR="00A3213E" w:rsidRPr="003239BE" w:rsidRDefault="00A3213E" w:rsidP="00A3213E">
      <w:pPr>
        <w:autoSpaceDE w:val="0"/>
        <w:autoSpaceDN w:val="0"/>
        <w:adjustRightInd w:val="0"/>
        <w:spacing w:after="0" w:line="240" w:lineRule="auto"/>
        <w:rPr>
          <w:rFonts w:cs="TT15Dt00"/>
          <w:color w:val="808080"/>
          <w:sz w:val="18"/>
          <w:szCs w:val="18"/>
        </w:rPr>
      </w:pPr>
    </w:p>
    <w:p w14:paraId="7F2D736E" w14:textId="77777777" w:rsidR="00084D52" w:rsidRPr="003239BE" w:rsidRDefault="00084D52" w:rsidP="00084D52">
      <w:pPr>
        <w:autoSpaceDE w:val="0"/>
        <w:autoSpaceDN w:val="0"/>
        <w:adjustRightInd w:val="0"/>
        <w:spacing w:after="0" w:line="240" w:lineRule="auto"/>
        <w:rPr>
          <w:rFonts w:cs="TT15Ct00"/>
          <w:sz w:val="18"/>
          <w:szCs w:val="18"/>
        </w:rPr>
      </w:pPr>
      <w:r w:rsidRPr="003239BE">
        <w:rPr>
          <w:rFonts w:cs="TT15Ct00"/>
          <w:sz w:val="18"/>
          <w:szCs w:val="18"/>
        </w:rPr>
        <w:t xml:space="preserve"> </w:t>
      </w:r>
    </w:p>
    <w:sectPr w:rsidR="00084D52" w:rsidRPr="003239BE" w:rsidSect="00413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6D29" w14:textId="77777777" w:rsidR="00CF09B6" w:rsidRDefault="00CF09B6" w:rsidP="00A551E8">
      <w:pPr>
        <w:spacing w:after="0" w:line="240" w:lineRule="auto"/>
      </w:pPr>
      <w:r>
        <w:separator/>
      </w:r>
    </w:p>
  </w:endnote>
  <w:endnote w:type="continuationSeparator" w:id="0">
    <w:p w14:paraId="0088D3CD" w14:textId="77777777" w:rsidR="00CF09B6" w:rsidRDefault="00CF09B6" w:rsidP="00A5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T15Ct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Et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T15D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66FF" w14:textId="77777777" w:rsidR="00C649AD" w:rsidRDefault="00C64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D891" w14:textId="77777777" w:rsidR="00C649AD" w:rsidRDefault="00C64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BB" w14:textId="77777777" w:rsidR="00C649AD" w:rsidRDefault="00C64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1FC4" w14:textId="77777777" w:rsidR="00CF09B6" w:rsidRDefault="00CF09B6" w:rsidP="00A551E8">
      <w:pPr>
        <w:spacing w:after="0" w:line="240" w:lineRule="auto"/>
      </w:pPr>
      <w:r>
        <w:separator/>
      </w:r>
    </w:p>
  </w:footnote>
  <w:footnote w:type="continuationSeparator" w:id="0">
    <w:p w14:paraId="22030F91" w14:textId="77777777" w:rsidR="00CF09B6" w:rsidRDefault="00CF09B6" w:rsidP="00A5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22B8" w14:textId="77777777" w:rsidR="00C649AD" w:rsidRDefault="00C64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557D" w14:textId="77777777" w:rsidR="00C649AD" w:rsidRDefault="00C64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D75" w14:textId="77777777" w:rsidR="00C649AD" w:rsidRDefault="00C64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0DEF"/>
    <w:multiLevelType w:val="hybridMultilevel"/>
    <w:tmpl w:val="5478E1E8"/>
    <w:lvl w:ilvl="0" w:tplc="803CE652">
      <w:numFmt w:val="bullet"/>
      <w:lvlText w:val=""/>
      <w:lvlJc w:val="left"/>
      <w:pPr>
        <w:ind w:left="720" w:hanging="360"/>
      </w:pPr>
      <w:rPr>
        <w:rFonts w:ascii="Symbol" w:eastAsiaTheme="minorHAnsi" w:hAnsi="Symbol" w:cs="TT15Ct00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removePersonalInformation/>
  <w:removeDateAndTime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0"/>
    <w:rsid w:val="00000582"/>
    <w:rsid w:val="00002870"/>
    <w:rsid w:val="00014AE7"/>
    <w:rsid w:val="00015E80"/>
    <w:rsid w:val="00017ABF"/>
    <w:rsid w:val="0002208F"/>
    <w:rsid w:val="00036E46"/>
    <w:rsid w:val="00041BF9"/>
    <w:rsid w:val="00076059"/>
    <w:rsid w:val="00077362"/>
    <w:rsid w:val="00083A21"/>
    <w:rsid w:val="00084D52"/>
    <w:rsid w:val="00086FC3"/>
    <w:rsid w:val="00096152"/>
    <w:rsid w:val="000A330C"/>
    <w:rsid w:val="000A4123"/>
    <w:rsid w:val="000A49BE"/>
    <w:rsid w:val="000B76FF"/>
    <w:rsid w:val="000C35E6"/>
    <w:rsid w:val="000C4700"/>
    <w:rsid w:val="000D0E58"/>
    <w:rsid w:val="000D7488"/>
    <w:rsid w:val="000E0184"/>
    <w:rsid w:val="000E201D"/>
    <w:rsid w:val="000F05E3"/>
    <w:rsid w:val="000F1EBF"/>
    <w:rsid w:val="000F5764"/>
    <w:rsid w:val="00102DCA"/>
    <w:rsid w:val="00102EBD"/>
    <w:rsid w:val="00105DED"/>
    <w:rsid w:val="0010716C"/>
    <w:rsid w:val="001112CC"/>
    <w:rsid w:val="00116865"/>
    <w:rsid w:val="00120060"/>
    <w:rsid w:val="001308E1"/>
    <w:rsid w:val="0013458F"/>
    <w:rsid w:val="00135CC9"/>
    <w:rsid w:val="00136068"/>
    <w:rsid w:val="00140A17"/>
    <w:rsid w:val="001435EA"/>
    <w:rsid w:val="00144CAE"/>
    <w:rsid w:val="001539FF"/>
    <w:rsid w:val="00173DB5"/>
    <w:rsid w:val="00187719"/>
    <w:rsid w:val="001A37FF"/>
    <w:rsid w:val="001A64D7"/>
    <w:rsid w:val="001A780E"/>
    <w:rsid w:val="001B06E9"/>
    <w:rsid w:val="001B3CAB"/>
    <w:rsid w:val="001B4B72"/>
    <w:rsid w:val="001B7701"/>
    <w:rsid w:val="001C7742"/>
    <w:rsid w:val="001D1552"/>
    <w:rsid w:val="001D63A0"/>
    <w:rsid w:val="001E17AB"/>
    <w:rsid w:val="001E1DA5"/>
    <w:rsid w:val="001E351B"/>
    <w:rsid w:val="001E41F4"/>
    <w:rsid w:val="001E5B7C"/>
    <w:rsid w:val="001F0CEA"/>
    <w:rsid w:val="001F17FA"/>
    <w:rsid w:val="001F210E"/>
    <w:rsid w:val="001F4162"/>
    <w:rsid w:val="00211B00"/>
    <w:rsid w:val="002200E0"/>
    <w:rsid w:val="002243E4"/>
    <w:rsid w:val="00227C7E"/>
    <w:rsid w:val="00254697"/>
    <w:rsid w:val="00256523"/>
    <w:rsid w:val="00256D8E"/>
    <w:rsid w:val="00257F78"/>
    <w:rsid w:val="00273F0F"/>
    <w:rsid w:val="00276035"/>
    <w:rsid w:val="002848F6"/>
    <w:rsid w:val="002A06ED"/>
    <w:rsid w:val="002A3782"/>
    <w:rsid w:val="002A51F6"/>
    <w:rsid w:val="002A6416"/>
    <w:rsid w:val="002B2F83"/>
    <w:rsid w:val="002C2CA2"/>
    <w:rsid w:val="002D5BA6"/>
    <w:rsid w:val="002E0B0B"/>
    <w:rsid w:val="002E2984"/>
    <w:rsid w:val="002E31F6"/>
    <w:rsid w:val="002E3492"/>
    <w:rsid w:val="002E6BD0"/>
    <w:rsid w:val="00304743"/>
    <w:rsid w:val="00304CF2"/>
    <w:rsid w:val="00311272"/>
    <w:rsid w:val="00312784"/>
    <w:rsid w:val="00313951"/>
    <w:rsid w:val="0031594F"/>
    <w:rsid w:val="00320E25"/>
    <w:rsid w:val="003239BE"/>
    <w:rsid w:val="00323DE8"/>
    <w:rsid w:val="003255CD"/>
    <w:rsid w:val="00325804"/>
    <w:rsid w:val="0034378E"/>
    <w:rsid w:val="00353249"/>
    <w:rsid w:val="00353534"/>
    <w:rsid w:val="00357962"/>
    <w:rsid w:val="00392EAD"/>
    <w:rsid w:val="00393D0B"/>
    <w:rsid w:val="00394155"/>
    <w:rsid w:val="00396C55"/>
    <w:rsid w:val="00397FE1"/>
    <w:rsid w:val="003A2DAB"/>
    <w:rsid w:val="003A47A5"/>
    <w:rsid w:val="003B03AE"/>
    <w:rsid w:val="003B6B2E"/>
    <w:rsid w:val="003B6EF6"/>
    <w:rsid w:val="003E3C06"/>
    <w:rsid w:val="003F0464"/>
    <w:rsid w:val="003F1867"/>
    <w:rsid w:val="00401212"/>
    <w:rsid w:val="004037DD"/>
    <w:rsid w:val="00406DB8"/>
    <w:rsid w:val="00410F87"/>
    <w:rsid w:val="00413104"/>
    <w:rsid w:val="004137EC"/>
    <w:rsid w:val="00415119"/>
    <w:rsid w:val="00420723"/>
    <w:rsid w:val="00422955"/>
    <w:rsid w:val="00435BAE"/>
    <w:rsid w:val="00440CFA"/>
    <w:rsid w:val="00446C70"/>
    <w:rsid w:val="0044735D"/>
    <w:rsid w:val="0045267B"/>
    <w:rsid w:val="004610A0"/>
    <w:rsid w:val="00462280"/>
    <w:rsid w:val="00471623"/>
    <w:rsid w:val="004772B1"/>
    <w:rsid w:val="00484364"/>
    <w:rsid w:val="004A5F56"/>
    <w:rsid w:val="004B07EF"/>
    <w:rsid w:val="004B366E"/>
    <w:rsid w:val="004B375F"/>
    <w:rsid w:val="004C2E63"/>
    <w:rsid w:val="004C3446"/>
    <w:rsid w:val="004D4155"/>
    <w:rsid w:val="004E44DE"/>
    <w:rsid w:val="004F1F8C"/>
    <w:rsid w:val="005000FB"/>
    <w:rsid w:val="0050271A"/>
    <w:rsid w:val="00507A06"/>
    <w:rsid w:val="00512E90"/>
    <w:rsid w:val="00520EAB"/>
    <w:rsid w:val="00522D51"/>
    <w:rsid w:val="005305E8"/>
    <w:rsid w:val="00533440"/>
    <w:rsid w:val="0053553B"/>
    <w:rsid w:val="00536C1F"/>
    <w:rsid w:val="00540BAB"/>
    <w:rsid w:val="005459A5"/>
    <w:rsid w:val="00557021"/>
    <w:rsid w:val="0056434A"/>
    <w:rsid w:val="00570B2E"/>
    <w:rsid w:val="00573682"/>
    <w:rsid w:val="00583559"/>
    <w:rsid w:val="00593075"/>
    <w:rsid w:val="005943DE"/>
    <w:rsid w:val="005F2F76"/>
    <w:rsid w:val="006020B9"/>
    <w:rsid w:val="00606FD8"/>
    <w:rsid w:val="0061168F"/>
    <w:rsid w:val="00613F24"/>
    <w:rsid w:val="00620CEE"/>
    <w:rsid w:val="006237BC"/>
    <w:rsid w:val="00647B28"/>
    <w:rsid w:val="0065013E"/>
    <w:rsid w:val="00660373"/>
    <w:rsid w:val="0066051F"/>
    <w:rsid w:val="006612C1"/>
    <w:rsid w:val="00664255"/>
    <w:rsid w:val="006665C8"/>
    <w:rsid w:val="006667EE"/>
    <w:rsid w:val="006904FA"/>
    <w:rsid w:val="00694CFE"/>
    <w:rsid w:val="00696663"/>
    <w:rsid w:val="00696BC3"/>
    <w:rsid w:val="006B1324"/>
    <w:rsid w:val="006C2FFF"/>
    <w:rsid w:val="006D7164"/>
    <w:rsid w:val="006D782D"/>
    <w:rsid w:val="006E3514"/>
    <w:rsid w:val="006E5399"/>
    <w:rsid w:val="006F0895"/>
    <w:rsid w:val="006F3363"/>
    <w:rsid w:val="006F57B1"/>
    <w:rsid w:val="007010E8"/>
    <w:rsid w:val="00703D50"/>
    <w:rsid w:val="00705A5A"/>
    <w:rsid w:val="00711A36"/>
    <w:rsid w:val="007233BD"/>
    <w:rsid w:val="007250C5"/>
    <w:rsid w:val="007319F4"/>
    <w:rsid w:val="00737D9F"/>
    <w:rsid w:val="007655D2"/>
    <w:rsid w:val="007672B7"/>
    <w:rsid w:val="00773AF2"/>
    <w:rsid w:val="00787342"/>
    <w:rsid w:val="00791729"/>
    <w:rsid w:val="0079354F"/>
    <w:rsid w:val="00795D94"/>
    <w:rsid w:val="007B7A98"/>
    <w:rsid w:val="007C0CA1"/>
    <w:rsid w:val="007C4B59"/>
    <w:rsid w:val="007C5B8A"/>
    <w:rsid w:val="007E0DF8"/>
    <w:rsid w:val="007E7241"/>
    <w:rsid w:val="007F0BC7"/>
    <w:rsid w:val="007F2A87"/>
    <w:rsid w:val="00800222"/>
    <w:rsid w:val="00804F16"/>
    <w:rsid w:val="008073ED"/>
    <w:rsid w:val="0081409A"/>
    <w:rsid w:val="00816786"/>
    <w:rsid w:val="00820C5E"/>
    <w:rsid w:val="0082161D"/>
    <w:rsid w:val="008231E0"/>
    <w:rsid w:val="00823B55"/>
    <w:rsid w:val="008271CD"/>
    <w:rsid w:val="00841251"/>
    <w:rsid w:val="008469C0"/>
    <w:rsid w:val="00847062"/>
    <w:rsid w:val="00850169"/>
    <w:rsid w:val="008525DA"/>
    <w:rsid w:val="008529CB"/>
    <w:rsid w:val="00857A22"/>
    <w:rsid w:val="008600A4"/>
    <w:rsid w:val="0086085A"/>
    <w:rsid w:val="00872B3F"/>
    <w:rsid w:val="00884184"/>
    <w:rsid w:val="00895FE0"/>
    <w:rsid w:val="00897BF3"/>
    <w:rsid w:val="008B151C"/>
    <w:rsid w:val="008B2648"/>
    <w:rsid w:val="008E0807"/>
    <w:rsid w:val="008F1296"/>
    <w:rsid w:val="008F3EAD"/>
    <w:rsid w:val="0090072B"/>
    <w:rsid w:val="0090263C"/>
    <w:rsid w:val="0091275D"/>
    <w:rsid w:val="009166D5"/>
    <w:rsid w:val="00926DFA"/>
    <w:rsid w:val="00926E7A"/>
    <w:rsid w:val="009323D0"/>
    <w:rsid w:val="00936815"/>
    <w:rsid w:val="00937A21"/>
    <w:rsid w:val="00946D02"/>
    <w:rsid w:val="009563F8"/>
    <w:rsid w:val="00956F9B"/>
    <w:rsid w:val="00963EE5"/>
    <w:rsid w:val="00964D6D"/>
    <w:rsid w:val="00965796"/>
    <w:rsid w:val="00976F49"/>
    <w:rsid w:val="0098521C"/>
    <w:rsid w:val="00987125"/>
    <w:rsid w:val="0099036B"/>
    <w:rsid w:val="00997F0D"/>
    <w:rsid w:val="009B2672"/>
    <w:rsid w:val="009B655E"/>
    <w:rsid w:val="009C5E2E"/>
    <w:rsid w:val="009C63A1"/>
    <w:rsid w:val="009E387A"/>
    <w:rsid w:val="009E4457"/>
    <w:rsid w:val="00A01781"/>
    <w:rsid w:val="00A058D3"/>
    <w:rsid w:val="00A10BF3"/>
    <w:rsid w:val="00A119DD"/>
    <w:rsid w:val="00A11CD7"/>
    <w:rsid w:val="00A167E0"/>
    <w:rsid w:val="00A20A62"/>
    <w:rsid w:val="00A26595"/>
    <w:rsid w:val="00A31C34"/>
    <w:rsid w:val="00A3213E"/>
    <w:rsid w:val="00A335C8"/>
    <w:rsid w:val="00A37477"/>
    <w:rsid w:val="00A40186"/>
    <w:rsid w:val="00A44359"/>
    <w:rsid w:val="00A50C54"/>
    <w:rsid w:val="00A551E8"/>
    <w:rsid w:val="00A55E37"/>
    <w:rsid w:val="00A64BC9"/>
    <w:rsid w:val="00A74860"/>
    <w:rsid w:val="00A760CA"/>
    <w:rsid w:val="00A92213"/>
    <w:rsid w:val="00A93DAA"/>
    <w:rsid w:val="00A95761"/>
    <w:rsid w:val="00AB6167"/>
    <w:rsid w:val="00AB6CDB"/>
    <w:rsid w:val="00AC0BF4"/>
    <w:rsid w:val="00AC66E5"/>
    <w:rsid w:val="00AC749B"/>
    <w:rsid w:val="00AD720D"/>
    <w:rsid w:val="00AD7603"/>
    <w:rsid w:val="00AF1295"/>
    <w:rsid w:val="00AF369B"/>
    <w:rsid w:val="00B03B2C"/>
    <w:rsid w:val="00B05A9E"/>
    <w:rsid w:val="00B10827"/>
    <w:rsid w:val="00B115A1"/>
    <w:rsid w:val="00B129C8"/>
    <w:rsid w:val="00B1554C"/>
    <w:rsid w:val="00B24DFA"/>
    <w:rsid w:val="00B25317"/>
    <w:rsid w:val="00B32DB7"/>
    <w:rsid w:val="00B43415"/>
    <w:rsid w:val="00B67E92"/>
    <w:rsid w:val="00B836C8"/>
    <w:rsid w:val="00B91A1F"/>
    <w:rsid w:val="00B93FEE"/>
    <w:rsid w:val="00B9409D"/>
    <w:rsid w:val="00B944F7"/>
    <w:rsid w:val="00B95F3E"/>
    <w:rsid w:val="00BA7153"/>
    <w:rsid w:val="00BB5925"/>
    <w:rsid w:val="00BC481B"/>
    <w:rsid w:val="00BC7BC5"/>
    <w:rsid w:val="00BD3E05"/>
    <w:rsid w:val="00BD7297"/>
    <w:rsid w:val="00BF54F2"/>
    <w:rsid w:val="00BF7C6A"/>
    <w:rsid w:val="00C040B0"/>
    <w:rsid w:val="00C244BC"/>
    <w:rsid w:val="00C31186"/>
    <w:rsid w:val="00C379BE"/>
    <w:rsid w:val="00C41352"/>
    <w:rsid w:val="00C46ECC"/>
    <w:rsid w:val="00C47F1F"/>
    <w:rsid w:val="00C523F9"/>
    <w:rsid w:val="00C649AD"/>
    <w:rsid w:val="00C71051"/>
    <w:rsid w:val="00C763F2"/>
    <w:rsid w:val="00C84BFF"/>
    <w:rsid w:val="00C9375B"/>
    <w:rsid w:val="00C953E3"/>
    <w:rsid w:val="00CA193F"/>
    <w:rsid w:val="00CA255C"/>
    <w:rsid w:val="00CA3EE2"/>
    <w:rsid w:val="00CB1B53"/>
    <w:rsid w:val="00CC3950"/>
    <w:rsid w:val="00CD514F"/>
    <w:rsid w:val="00CF09B6"/>
    <w:rsid w:val="00D054BC"/>
    <w:rsid w:val="00D1374C"/>
    <w:rsid w:val="00D13B76"/>
    <w:rsid w:val="00D17EB3"/>
    <w:rsid w:val="00D24219"/>
    <w:rsid w:val="00D4747F"/>
    <w:rsid w:val="00D53817"/>
    <w:rsid w:val="00D5544A"/>
    <w:rsid w:val="00D6435D"/>
    <w:rsid w:val="00D64BBC"/>
    <w:rsid w:val="00D7072B"/>
    <w:rsid w:val="00D73DE7"/>
    <w:rsid w:val="00D7493F"/>
    <w:rsid w:val="00D81F45"/>
    <w:rsid w:val="00D8273F"/>
    <w:rsid w:val="00D84D12"/>
    <w:rsid w:val="00DA0C62"/>
    <w:rsid w:val="00DB1513"/>
    <w:rsid w:val="00DB17F7"/>
    <w:rsid w:val="00DB1CD0"/>
    <w:rsid w:val="00DC020D"/>
    <w:rsid w:val="00DC2457"/>
    <w:rsid w:val="00DC7943"/>
    <w:rsid w:val="00DD072B"/>
    <w:rsid w:val="00DD3BA7"/>
    <w:rsid w:val="00DD74DC"/>
    <w:rsid w:val="00E00763"/>
    <w:rsid w:val="00E124A7"/>
    <w:rsid w:val="00E27DA2"/>
    <w:rsid w:val="00E33C14"/>
    <w:rsid w:val="00E3654D"/>
    <w:rsid w:val="00E443F1"/>
    <w:rsid w:val="00E45267"/>
    <w:rsid w:val="00E46C29"/>
    <w:rsid w:val="00E74799"/>
    <w:rsid w:val="00E75747"/>
    <w:rsid w:val="00E81751"/>
    <w:rsid w:val="00E820CD"/>
    <w:rsid w:val="00E82D1F"/>
    <w:rsid w:val="00E9253F"/>
    <w:rsid w:val="00EB2244"/>
    <w:rsid w:val="00EB420D"/>
    <w:rsid w:val="00EB7E1F"/>
    <w:rsid w:val="00EC1A34"/>
    <w:rsid w:val="00EC48E5"/>
    <w:rsid w:val="00EC6064"/>
    <w:rsid w:val="00ED73E9"/>
    <w:rsid w:val="00ED78C5"/>
    <w:rsid w:val="00EE57D8"/>
    <w:rsid w:val="00EF65EE"/>
    <w:rsid w:val="00F01F58"/>
    <w:rsid w:val="00F14163"/>
    <w:rsid w:val="00F27595"/>
    <w:rsid w:val="00F41D46"/>
    <w:rsid w:val="00F62822"/>
    <w:rsid w:val="00F638A8"/>
    <w:rsid w:val="00F65CE8"/>
    <w:rsid w:val="00F67C96"/>
    <w:rsid w:val="00F729F3"/>
    <w:rsid w:val="00F73F43"/>
    <w:rsid w:val="00F94C69"/>
    <w:rsid w:val="00FA00DE"/>
    <w:rsid w:val="00FA335C"/>
    <w:rsid w:val="00FA36C7"/>
    <w:rsid w:val="00FA4BC2"/>
    <w:rsid w:val="00FA5A9D"/>
    <w:rsid w:val="00FB4827"/>
    <w:rsid w:val="00FC6D05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02E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5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C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E8"/>
  </w:style>
  <w:style w:type="paragraph" w:styleId="Footer">
    <w:name w:val="footer"/>
    <w:basedOn w:val="Normal"/>
    <w:link w:val="FooterChar"/>
    <w:uiPriority w:val="99"/>
    <w:unhideWhenUsed/>
    <w:rsid w:val="00A5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E8"/>
  </w:style>
  <w:style w:type="paragraph" w:styleId="NormalWeb">
    <w:name w:val="Normal (Web)"/>
    <w:basedOn w:val="Normal"/>
    <w:uiPriority w:val="99"/>
    <w:semiHidden/>
    <w:unhideWhenUsed/>
    <w:rsid w:val="00ED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2E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niscommunicatio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bookorders@who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97f8c0-5dda-4ddc-8aa4-d08cd49df30a">R5P3566ZXRPQ-1673075364-3728</_dlc_DocId>
    <_dlc_DocIdUrl xmlns="f297f8c0-5dda-4ddc-8aa4-d08cd49df30a">
      <Url>https://sp.kcict.cz/sites/mz-ext/edi1/_layouts/15/DocIdRedir.aspx?ID=R5P3566ZXRPQ-1673075364-3728</Url>
      <Description>R5P3566ZXRPQ-1673075364-3728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93ABA53DDBB448E87B1B1619563B1" ma:contentTypeVersion="0" ma:contentTypeDescription="Vytvoří nový dokument" ma:contentTypeScope="" ma:versionID="f5694bc95e4985bdb0add4671be4cd09">
  <xsd:schema xmlns:xsd="http://www.w3.org/2001/XMLSchema" xmlns:xs="http://www.w3.org/2001/XMLSchema" xmlns:p="http://schemas.microsoft.com/office/2006/metadata/properties" xmlns:ns2="f297f8c0-5dda-4ddc-8aa4-d08cd49df30a" targetNamespace="http://schemas.microsoft.com/office/2006/metadata/properties" ma:root="true" ma:fieldsID="aab3eca2191c7c546baad89a744f7843" ns2:_="">
    <xsd:import namespace="f297f8c0-5dda-4ddc-8aa4-d08cd49df3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8c0-5dda-4ddc-8aa4-d08cd49df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04D57-DAD1-49A5-8DDC-DBA67E43F682}">
  <ds:schemaRefs>
    <ds:schemaRef ds:uri="http://schemas.microsoft.com/office/2006/metadata/properties"/>
    <ds:schemaRef ds:uri="http://schemas.microsoft.com/office/infopath/2007/PartnerControls"/>
    <ds:schemaRef ds:uri="f297f8c0-5dda-4ddc-8aa4-d08cd49df30a"/>
  </ds:schemaRefs>
</ds:datastoreItem>
</file>

<file path=customXml/itemProps2.xml><?xml version="1.0" encoding="utf-8"?>
<ds:datastoreItem xmlns:ds="http://schemas.openxmlformats.org/officeDocument/2006/customXml" ds:itemID="{9F8E9E3A-6080-4DAB-B23A-FB1E7EA94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399F0-D1AF-4361-9251-1B0FB2C411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96110-9151-4B8E-B6BC-CB251AFBEA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17D748-28FD-416E-B352-3A13198E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7f8c0-5dda-4ddc-8aa4-d08cd49df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10321</Words>
  <Characters>58831</Characters>
  <Application>Microsoft Office Word</Application>
  <DocSecurity>0</DocSecurity>
  <Lines>490</Lines>
  <Paragraphs>138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2022-12-07T16:45:00Z</dcterms:created>
  <dcterms:modified xsi:type="dcterms:W3CDTF">2022-12-07T16:45:00Z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1182638069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0x01010054993ABA53DDBB448E87B1B1619563B1</vt:lpwstr>
  </property>
  <property fmtid="{D5CDD505-2E9C-101B-9397-08002B2CF9AE}" pid="6" name="_dlc_DocIdItemGuid">
    <vt:lpwstr>72de1080-3299-4268-b433-a3c27c80764f</vt:lpwstr>
  </property>
</Properties>
</file>