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AC595" w14:textId="205E2B75" w:rsidR="00671CEA" w:rsidRDefault="00F02851" w:rsidP="00671CEA">
      <w:pPr>
        <w:spacing w:before="0"/>
        <w:jc w:val="left"/>
        <w:rPr>
          <w:rFonts w:asciiTheme="majorBidi" w:hAnsiTheme="majorBidi" w:cstheme="majorBidi"/>
          <w:sz w:val="24"/>
          <w:szCs w:val="24"/>
        </w:rPr>
      </w:pPr>
      <w:r w:rsidRPr="00AB0BA3">
        <w:rPr>
          <w:rFonts w:asciiTheme="majorBidi" w:hAnsiTheme="majorBidi" w:cstheme="majorBidi"/>
          <w:b/>
          <w:bCs/>
          <w:sz w:val="24"/>
          <w:szCs w:val="24"/>
        </w:rPr>
        <w:t>K českým odborným termínům nebo vysvětlením významu doplňte přejaté ekvivalenty, k přejatým termínům doplňte ekvivalenty české.</w:t>
      </w:r>
    </w:p>
    <w:p w14:paraId="1A7150C1" w14:textId="3636AF2B" w:rsidR="00F02851" w:rsidRPr="00AB0BA3" w:rsidRDefault="00F02851" w:rsidP="00671CEA">
      <w:pPr>
        <w:spacing w:before="0" w:after="0" w:line="360" w:lineRule="auto"/>
        <w:rPr>
          <w:rFonts w:asciiTheme="majorBidi" w:hAnsiTheme="majorBidi" w:cstheme="majorBidi"/>
          <w:sz w:val="24"/>
          <w:szCs w:val="24"/>
        </w:rPr>
      </w:pPr>
      <w:r w:rsidRPr="00AB0BA3">
        <w:rPr>
          <w:rFonts w:asciiTheme="majorBidi" w:hAnsiTheme="majorBidi" w:cstheme="majorBidi"/>
          <w:sz w:val="24"/>
          <w:szCs w:val="24"/>
        </w:rPr>
        <w:t>spojovací morfém (spojuje části složeniny)</w:t>
      </w:r>
    </w:p>
    <w:p w14:paraId="0833C3AC" w14:textId="77777777" w:rsidR="00F02851" w:rsidRPr="00AB0BA3" w:rsidRDefault="00F02851" w:rsidP="00671CEA">
      <w:pPr>
        <w:spacing w:before="0" w:after="0" w:line="360" w:lineRule="auto"/>
        <w:rPr>
          <w:rFonts w:asciiTheme="majorBidi" w:hAnsiTheme="majorBidi" w:cstheme="majorBidi"/>
          <w:sz w:val="24"/>
          <w:szCs w:val="24"/>
        </w:rPr>
      </w:pPr>
      <w:r w:rsidRPr="00AB0BA3">
        <w:rPr>
          <w:rFonts w:asciiTheme="majorBidi" w:hAnsiTheme="majorBidi" w:cstheme="majorBidi"/>
          <w:sz w:val="24"/>
          <w:szCs w:val="24"/>
        </w:rPr>
        <w:t>uspořádaný soubor všech tvarů ohebného slova</w:t>
      </w:r>
    </w:p>
    <w:p w14:paraId="44E662DE" w14:textId="77777777" w:rsidR="00F02851" w:rsidRPr="00AB0BA3" w:rsidRDefault="00F02851" w:rsidP="00671CEA">
      <w:pPr>
        <w:spacing w:before="0" w:after="0" w:line="360" w:lineRule="auto"/>
        <w:rPr>
          <w:rFonts w:asciiTheme="majorBidi" w:hAnsiTheme="majorBidi" w:cstheme="majorBidi"/>
          <w:sz w:val="24"/>
          <w:szCs w:val="24"/>
        </w:rPr>
      </w:pPr>
      <w:r w:rsidRPr="00AB0BA3">
        <w:rPr>
          <w:rFonts w:asciiTheme="majorBidi" w:hAnsiTheme="majorBidi" w:cstheme="majorBidi"/>
          <w:sz w:val="24"/>
          <w:szCs w:val="24"/>
        </w:rPr>
        <w:t>6. pád</w:t>
      </w:r>
    </w:p>
    <w:p w14:paraId="556BC021" w14:textId="77777777" w:rsidR="00F02851" w:rsidRPr="00AB0BA3" w:rsidRDefault="00F02851" w:rsidP="00671CEA">
      <w:pPr>
        <w:spacing w:before="0" w:after="0" w:line="360" w:lineRule="auto"/>
        <w:rPr>
          <w:rFonts w:asciiTheme="majorBidi" w:hAnsiTheme="majorBidi" w:cstheme="majorBidi"/>
          <w:sz w:val="24"/>
          <w:szCs w:val="24"/>
        </w:rPr>
      </w:pPr>
      <w:r w:rsidRPr="00AB0BA3">
        <w:rPr>
          <w:rFonts w:asciiTheme="majorBidi" w:hAnsiTheme="majorBidi" w:cstheme="majorBidi"/>
          <w:sz w:val="24"/>
          <w:szCs w:val="24"/>
        </w:rPr>
        <w:t>relativum</w:t>
      </w:r>
    </w:p>
    <w:p w14:paraId="21B697E5" w14:textId="77777777" w:rsidR="00F02851" w:rsidRPr="00AB0BA3" w:rsidRDefault="00F02851" w:rsidP="00671CEA">
      <w:pPr>
        <w:spacing w:before="0" w:after="0" w:line="360" w:lineRule="auto"/>
        <w:rPr>
          <w:rFonts w:asciiTheme="majorBidi" w:hAnsiTheme="majorBidi" w:cstheme="majorBidi"/>
          <w:sz w:val="24"/>
          <w:szCs w:val="24"/>
        </w:rPr>
      </w:pPr>
      <w:r w:rsidRPr="00AB0BA3">
        <w:rPr>
          <w:rFonts w:asciiTheme="majorBidi" w:hAnsiTheme="majorBidi" w:cstheme="majorBidi"/>
          <w:sz w:val="24"/>
          <w:szCs w:val="24"/>
        </w:rPr>
        <w:t>neplnovýznamové slovo</w:t>
      </w:r>
    </w:p>
    <w:p w14:paraId="74EDE0DD" w14:textId="77777777" w:rsidR="00F02851" w:rsidRPr="00AB0BA3" w:rsidRDefault="00F02851" w:rsidP="00671CEA">
      <w:pPr>
        <w:spacing w:before="0" w:after="0" w:line="360" w:lineRule="auto"/>
        <w:rPr>
          <w:rFonts w:asciiTheme="majorBidi" w:hAnsiTheme="majorBidi" w:cstheme="majorBidi"/>
          <w:sz w:val="24"/>
          <w:szCs w:val="24"/>
        </w:rPr>
      </w:pPr>
      <w:r w:rsidRPr="00AB0BA3">
        <w:rPr>
          <w:rFonts w:asciiTheme="majorBidi" w:hAnsiTheme="majorBidi" w:cstheme="majorBidi"/>
          <w:sz w:val="24"/>
          <w:szCs w:val="24"/>
        </w:rPr>
        <w:t>mužský rod neživotný</w:t>
      </w:r>
    </w:p>
    <w:p w14:paraId="64D872B9" w14:textId="77777777" w:rsidR="00F02851" w:rsidRPr="00AB0BA3" w:rsidRDefault="00F02851" w:rsidP="00671CEA">
      <w:pPr>
        <w:spacing w:before="0" w:after="0" w:line="360" w:lineRule="auto"/>
        <w:rPr>
          <w:rFonts w:asciiTheme="majorBidi" w:hAnsiTheme="majorBidi" w:cstheme="majorBidi"/>
          <w:sz w:val="24"/>
          <w:szCs w:val="24"/>
        </w:rPr>
      </w:pPr>
      <w:r w:rsidRPr="00AB0BA3">
        <w:rPr>
          <w:rFonts w:asciiTheme="majorBidi" w:hAnsiTheme="majorBidi" w:cstheme="majorBidi"/>
          <w:sz w:val="24"/>
          <w:szCs w:val="24"/>
        </w:rPr>
        <w:t>préteritum</w:t>
      </w:r>
    </w:p>
    <w:p w14:paraId="084BF4EE" w14:textId="77777777" w:rsidR="00EA77BD" w:rsidRPr="00AB0BA3" w:rsidRDefault="00EA77BD" w:rsidP="00671CEA">
      <w:pPr>
        <w:spacing w:before="0" w:after="0" w:line="360" w:lineRule="auto"/>
        <w:jc w:val="left"/>
        <w:rPr>
          <w:rFonts w:asciiTheme="majorBidi" w:hAnsiTheme="majorBidi" w:cstheme="majorBidi"/>
          <w:sz w:val="24"/>
          <w:szCs w:val="24"/>
        </w:rPr>
      </w:pPr>
    </w:p>
    <w:p w14:paraId="468734A0" w14:textId="2D30047A" w:rsidR="00D012D3" w:rsidRPr="00AB0BA3" w:rsidRDefault="00D012D3" w:rsidP="00671CEA">
      <w:pPr>
        <w:spacing w:before="0"/>
        <w:rPr>
          <w:rFonts w:asciiTheme="majorBidi" w:hAnsiTheme="majorBidi" w:cstheme="majorBidi"/>
          <w:snapToGrid w:val="0"/>
          <w:sz w:val="24"/>
          <w:szCs w:val="24"/>
        </w:rPr>
      </w:pPr>
      <w:r w:rsidRPr="00AB0BA3">
        <w:rPr>
          <w:rFonts w:asciiTheme="majorBidi" w:hAnsiTheme="majorBidi" w:cstheme="majorBidi"/>
          <w:b/>
          <w:snapToGrid w:val="0"/>
          <w:sz w:val="24"/>
          <w:szCs w:val="24"/>
        </w:rPr>
        <w:t>Změňte pouze zadanou morfologickou kategorii slovesného tvaru (je-li více možných výsledných tvarů, uveďte všechny)</w:t>
      </w:r>
      <w:r w:rsidR="00671CEA">
        <w:rPr>
          <w:rFonts w:asciiTheme="majorBidi" w:hAnsiTheme="majorBidi" w:cstheme="majorBidi"/>
          <w:b/>
          <w:snapToGrid w:val="0"/>
          <w:sz w:val="24"/>
          <w:szCs w:val="24"/>
        </w:rPr>
        <w:t>.</w:t>
      </w:r>
    </w:p>
    <w:p w14:paraId="4BFAB4AB" w14:textId="77777777" w:rsidR="00D012D3" w:rsidRPr="00AB0BA3" w:rsidRDefault="00D012D3" w:rsidP="00671CEA">
      <w:pPr>
        <w:spacing w:before="0" w:after="0" w:line="360" w:lineRule="auto"/>
        <w:ind w:firstLine="708"/>
        <w:rPr>
          <w:rFonts w:asciiTheme="majorBidi" w:hAnsiTheme="majorBidi" w:cstheme="majorBidi"/>
          <w:sz w:val="24"/>
          <w:szCs w:val="24"/>
        </w:rPr>
      </w:pPr>
      <w:r w:rsidRPr="00AB0BA3">
        <w:rPr>
          <w:rFonts w:asciiTheme="majorBidi" w:hAnsiTheme="majorBidi" w:cstheme="majorBidi"/>
          <w:sz w:val="24"/>
          <w:szCs w:val="24"/>
        </w:rPr>
        <w:t xml:space="preserve">odejít </w:t>
      </w:r>
      <w:r w:rsidRPr="00AB0BA3">
        <w:rPr>
          <w:rFonts w:asciiTheme="majorBidi" w:hAnsiTheme="majorBidi" w:cstheme="majorBidi"/>
          <w:sz w:val="24"/>
          <w:szCs w:val="24"/>
        </w:rPr>
        <w:tab/>
      </w:r>
      <w:r w:rsidRPr="00AB0BA3">
        <w:rPr>
          <w:rFonts w:asciiTheme="majorBidi" w:hAnsiTheme="majorBidi" w:cstheme="majorBidi"/>
          <w:sz w:val="24"/>
          <w:szCs w:val="24"/>
        </w:rPr>
        <w:tab/>
      </w:r>
      <w:r w:rsidRPr="00AB0BA3">
        <w:rPr>
          <w:rFonts w:asciiTheme="majorBidi" w:hAnsiTheme="majorBidi" w:cstheme="majorBidi"/>
          <w:sz w:val="24"/>
          <w:szCs w:val="24"/>
        </w:rPr>
        <w:tab/>
        <w:t xml:space="preserve">vid </w:t>
      </w:r>
    </w:p>
    <w:p w14:paraId="6BF1D617" w14:textId="77777777" w:rsidR="00D012D3" w:rsidRPr="00AB0BA3" w:rsidRDefault="00D012D3" w:rsidP="00671CEA">
      <w:pPr>
        <w:spacing w:before="0" w:after="0" w:line="360" w:lineRule="auto"/>
        <w:ind w:firstLine="708"/>
        <w:rPr>
          <w:rFonts w:asciiTheme="majorBidi" w:hAnsiTheme="majorBidi" w:cstheme="majorBidi"/>
          <w:sz w:val="24"/>
          <w:szCs w:val="24"/>
        </w:rPr>
      </w:pPr>
      <w:r w:rsidRPr="00AB0BA3">
        <w:rPr>
          <w:rFonts w:asciiTheme="majorBidi" w:hAnsiTheme="majorBidi" w:cstheme="majorBidi"/>
          <w:sz w:val="24"/>
          <w:szCs w:val="24"/>
        </w:rPr>
        <w:t>prosili byste</w:t>
      </w:r>
      <w:r w:rsidRPr="00AB0BA3">
        <w:rPr>
          <w:rFonts w:asciiTheme="majorBidi" w:hAnsiTheme="majorBidi" w:cstheme="majorBidi"/>
          <w:sz w:val="24"/>
          <w:szCs w:val="24"/>
        </w:rPr>
        <w:tab/>
      </w:r>
      <w:r w:rsidRPr="00AB0BA3">
        <w:rPr>
          <w:rFonts w:asciiTheme="majorBidi" w:hAnsiTheme="majorBidi" w:cstheme="majorBidi"/>
          <w:sz w:val="24"/>
          <w:szCs w:val="24"/>
        </w:rPr>
        <w:tab/>
        <w:t xml:space="preserve">slovesný způsob </w:t>
      </w:r>
    </w:p>
    <w:p w14:paraId="37AF259E" w14:textId="77777777" w:rsidR="00D012D3" w:rsidRPr="00AB0BA3" w:rsidRDefault="00D012D3" w:rsidP="00671CEA">
      <w:pPr>
        <w:spacing w:before="0" w:after="0" w:line="360" w:lineRule="auto"/>
        <w:ind w:firstLine="708"/>
        <w:rPr>
          <w:rFonts w:asciiTheme="majorBidi" w:hAnsiTheme="majorBidi" w:cstheme="majorBidi"/>
          <w:sz w:val="24"/>
          <w:szCs w:val="24"/>
        </w:rPr>
      </w:pPr>
      <w:r w:rsidRPr="00AB0BA3">
        <w:rPr>
          <w:rFonts w:asciiTheme="majorBidi" w:hAnsiTheme="majorBidi" w:cstheme="majorBidi"/>
          <w:sz w:val="24"/>
          <w:szCs w:val="24"/>
        </w:rPr>
        <w:t xml:space="preserve">odvrhnete </w:t>
      </w:r>
      <w:r w:rsidRPr="00AB0BA3">
        <w:rPr>
          <w:rFonts w:asciiTheme="majorBidi" w:hAnsiTheme="majorBidi" w:cstheme="majorBidi"/>
          <w:sz w:val="24"/>
          <w:szCs w:val="24"/>
        </w:rPr>
        <w:tab/>
      </w:r>
      <w:r w:rsidRPr="00AB0BA3">
        <w:rPr>
          <w:rFonts w:asciiTheme="majorBidi" w:hAnsiTheme="majorBidi" w:cstheme="majorBidi"/>
          <w:sz w:val="24"/>
          <w:szCs w:val="24"/>
        </w:rPr>
        <w:tab/>
        <w:t>čas</w:t>
      </w:r>
    </w:p>
    <w:p w14:paraId="55430294" w14:textId="77777777" w:rsidR="00D012D3" w:rsidRPr="00AB0BA3" w:rsidRDefault="00D012D3" w:rsidP="00671CEA">
      <w:pPr>
        <w:spacing w:before="0" w:after="0" w:line="360" w:lineRule="auto"/>
        <w:ind w:firstLine="708"/>
        <w:rPr>
          <w:rFonts w:asciiTheme="majorBidi" w:hAnsiTheme="majorBidi" w:cstheme="majorBidi"/>
          <w:sz w:val="24"/>
          <w:szCs w:val="24"/>
        </w:rPr>
      </w:pPr>
      <w:r w:rsidRPr="00AB0BA3">
        <w:rPr>
          <w:rFonts w:asciiTheme="majorBidi" w:hAnsiTheme="majorBidi" w:cstheme="majorBidi"/>
          <w:sz w:val="24"/>
          <w:szCs w:val="24"/>
        </w:rPr>
        <w:t>přepadnuv</w:t>
      </w:r>
      <w:r w:rsidRPr="00AB0BA3">
        <w:rPr>
          <w:rFonts w:asciiTheme="majorBidi" w:hAnsiTheme="majorBidi" w:cstheme="majorBidi"/>
          <w:sz w:val="24"/>
          <w:szCs w:val="24"/>
        </w:rPr>
        <w:tab/>
      </w:r>
      <w:r w:rsidRPr="00AB0BA3">
        <w:rPr>
          <w:rFonts w:asciiTheme="majorBidi" w:hAnsiTheme="majorBidi" w:cstheme="majorBidi"/>
          <w:sz w:val="24"/>
          <w:szCs w:val="24"/>
        </w:rPr>
        <w:tab/>
        <w:t>slovesný rod</w:t>
      </w:r>
    </w:p>
    <w:p w14:paraId="5C414610" w14:textId="4AB652E4" w:rsidR="00AB0BA3" w:rsidRPr="0087369D" w:rsidRDefault="00D012D3" w:rsidP="0087369D">
      <w:pPr>
        <w:spacing w:before="0" w:after="0" w:line="360" w:lineRule="auto"/>
        <w:jc w:val="left"/>
        <w:rPr>
          <w:rFonts w:asciiTheme="majorBidi" w:hAnsiTheme="majorBidi" w:cstheme="majorBidi"/>
          <w:b/>
          <w:bCs/>
          <w:sz w:val="24"/>
          <w:szCs w:val="24"/>
        </w:rPr>
      </w:pPr>
      <w:r w:rsidRPr="00AB0BA3">
        <w:rPr>
          <w:rFonts w:asciiTheme="majorBidi" w:hAnsiTheme="majorBidi" w:cstheme="majorBidi"/>
          <w:b/>
          <w:bCs/>
          <w:sz w:val="24"/>
          <w:szCs w:val="24"/>
        </w:rPr>
        <w:tab/>
      </w:r>
    </w:p>
    <w:sectPr w:rsidR="00AB0BA3" w:rsidRPr="008736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290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1652BD"/>
    <w:multiLevelType w:val="hybridMultilevel"/>
    <w:tmpl w:val="13BA29FC"/>
    <w:lvl w:ilvl="0" w:tplc="64160E02">
      <w:start w:val="1"/>
      <w:numFmt w:val="decimal"/>
      <w:pStyle w:val="Nadpis1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827006"/>
    <w:multiLevelType w:val="hybridMultilevel"/>
    <w:tmpl w:val="8996E6B0"/>
    <w:lvl w:ilvl="0" w:tplc="6340ED92">
      <w:start w:val="1"/>
      <w:numFmt w:val="decimal"/>
      <w:pStyle w:val="Nadpis3"/>
      <w:lvlText w:val="%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3244AD"/>
    <w:multiLevelType w:val="hybridMultilevel"/>
    <w:tmpl w:val="6E46046A"/>
    <w:lvl w:ilvl="0" w:tplc="0E60E5BA">
      <w:start w:val="1"/>
      <w:numFmt w:val="decimal"/>
      <w:pStyle w:val="Nadpis4"/>
      <w:lvlText w:val="%1.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1C0619"/>
    <w:multiLevelType w:val="hybridMultilevel"/>
    <w:tmpl w:val="1AFA5724"/>
    <w:lvl w:ilvl="0" w:tplc="69C29146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E40465"/>
    <w:multiLevelType w:val="hybridMultilevel"/>
    <w:tmpl w:val="B5B6BE74"/>
    <w:lvl w:ilvl="0" w:tplc="E982A35E">
      <w:start w:val="1"/>
      <w:numFmt w:val="decimal"/>
      <w:pStyle w:val="Nadpis5"/>
      <w:lvlText w:val="%1.1.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7966268">
    <w:abstractNumId w:val="3"/>
  </w:num>
  <w:num w:numId="2" w16cid:durableId="446892755">
    <w:abstractNumId w:val="1"/>
  </w:num>
  <w:num w:numId="3" w16cid:durableId="259338286">
    <w:abstractNumId w:val="2"/>
  </w:num>
  <w:num w:numId="4" w16cid:durableId="88432253">
    <w:abstractNumId w:val="4"/>
  </w:num>
  <w:num w:numId="5" w16cid:durableId="718746688">
    <w:abstractNumId w:val="0"/>
  </w:num>
  <w:num w:numId="6" w16cid:durableId="1558468128">
    <w:abstractNumId w:val="3"/>
  </w:num>
  <w:num w:numId="7" w16cid:durableId="567611183">
    <w:abstractNumId w:val="1"/>
  </w:num>
  <w:num w:numId="8" w16cid:durableId="1584486877">
    <w:abstractNumId w:val="2"/>
  </w:num>
  <w:num w:numId="9" w16cid:durableId="2032994324">
    <w:abstractNumId w:val="4"/>
  </w:num>
  <w:num w:numId="10" w16cid:durableId="1852643726">
    <w:abstractNumId w:val="0"/>
  </w:num>
  <w:num w:numId="11" w16cid:durableId="2013485453">
    <w:abstractNumId w:val="3"/>
  </w:num>
  <w:num w:numId="12" w16cid:durableId="1645545356">
    <w:abstractNumId w:val="1"/>
  </w:num>
  <w:num w:numId="13" w16cid:durableId="1572234931">
    <w:abstractNumId w:val="2"/>
  </w:num>
  <w:num w:numId="14" w16cid:durableId="194273213">
    <w:abstractNumId w:val="4"/>
  </w:num>
  <w:num w:numId="15" w16cid:durableId="1933321980">
    <w:abstractNumId w:val="0"/>
  </w:num>
  <w:num w:numId="16" w16cid:durableId="1357273428">
    <w:abstractNumId w:val="3"/>
  </w:num>
  <w:num w:numId="17" w16cid:durableId="287704025">
    <w:abstractNumId w:val="1"/>
  </w:num>
  <w:num w:numId="18" w16cid:durableId="298456471">
    <w:abstractNumId w:val="2"/>
  </w:num>
  <w:num w:numId="19" w16cid:durableId="5461885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297"/>
    <w:rsid w:val="00035726"/>
    <w:rsid w:val="00086F87"/>
    <w:rsid w:val="000A01E7"/>
    <w:rsid w:val="000A2470"/>
    <w:rsid w:val="000A7882"/>
    <w:rsid w:val="0023200F"/>
    <w:rsid w:val="00323A6D"/>
    <w:rsid w:val="003B0806"/>
    <w:rsid w:val="003E4F60"/>
    <w:rsid w:val="004628BC"/>
    <w:rsid w:val="005538C7"/>
    <w:rsid w:val="005F54DD"/>
    <w:rsid w:val="00600CAA"/>
    <w:rsid w:val="00671CEA"/>
    <w:rsid w:val="006D6C68"/>
    <w:rsid w:val="007A32B8"/>
    <w:rsid w:val="0087369D"/>
    <w:rsid w:val="00885CD2"/>
    <w:rsid w:val="00886723"/>
    <w:rsid w:val="008F5CEA"/>
    <w:rsid w:val="00AB0BA3"/>
    <w:rsid w:val="00B54902"/>
    <w:rsid w:val="00D012D3"/>
    <w:rsid w:val="00D16EE9"/>
    <w:rsid w:val="00D71297"/>
    <w:rsid w:val="00EA77BD"/>
    <w:rsid w:val="00EB4886"/>
    <w:rsid w:val="00F02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065C3"/>
  <w15:chartTrackingRefBased/>
  <w15:docId w15:val="{6D94A2C7-2EF9-4196-BE87-944BCAECA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font290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1297"/>
    <w:pPr>
      <w:spacing w:before="120"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7A32B8"/>
    <w:pPr>
      <w:keepNext/>
      <w:keepLines/>
      <w:numPr>
        <w:numId w:val="15"/>
      </w:numPr>
      <w:spacing w:before="240" w:after="0"/>
      <w:outlineLvl w:val="0"/>
    </w:pPr>
    <w:rPr>
      <w:rFonts w:eastAsiaTheme="majorEastAsia" w:cstheme="majorBidi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A32B8"/>
    <w:pPr>
      <w:keepNext/>
      <w:keepLines/>
      <w:numPr>
        <w:numId w:val="16"/>
      </w:numPr>
      <w:spacing w:before="40"/>
      <w:outlineLvl w:val="1"/>
    </w:pPr>
    <w:rPr>
      <w:rFonts w:eastAsiaTheme="majorEastAsia" w:cstheme="majorBidi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32B8"/>
    <w:pPr>
      <w:keepNext/>
      <w:keepLines/>
      <w:numPr>
        <w:numId w:val="17"/>
      </w:numPr>
      <w:spacing w:before="40"/>
      <w:outlineLvl w:val="2"/>
    </w:pPr>
    <w:rPr>
      <w:rFonts w:eastAsiaTheme="majorEastAsia" w:cstheme="majorBidi"/>
      <w:b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A32B8"/>
    <w:pPr>
      <w:keepNext/>
      <w:keepLines/>
      <w:numPr>
        <w:numId w:val="18"/>
      </w:numPr>
      <w:spacing w:before="40"/>
      <w:outlineLvl w:val="3"/>
    </w:pPr>
    <w:rPr>
      <w:rFonts w:eastAsiaTheme="majorEastAsia" w:cstheme="majorBidi"/>
      <w:i/>
      <w:i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A32B8"/>
    <w:pPr>
      <w:keepNext/>
      <w:keepLines/>
      <w:numPr>
        <w:numId w:val="19"/>
      </w:numPr>
      <w:spacing w:before="40"/>
      <w:outlineLvl w:val="4"/>
    </w:pPr>
    <w:rPr>
      <w:rFonts w:eastAsiaTheme="majorEastAsia" w:cstheme="majorBidi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A32B8"/>
    <w:pPr>
      <w:keepNext/>
      <w:keepLines/>
      <w:spacing w:before="40"/>
      <w:outlineLvl w:val="5"/>
    </w:pPr>
    <w:rPr>
      <w:rFonts w:eastAsiaTheme="majorEastAsia" w:cstheme="majorBidi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A32B8"/>
    <w:pPr>
      <w:keepNext/>
      <w:keepLines/>
      <w:spacing w:before="40"/>
      <w:outlineLvl w:val="6"/>
    </w:pPr>
    <w:rPr>
      <w:rFonts w:eastAsiaTheme="majorEastAsia" w:cstheme="majorBidi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A32B8"/>
    <w:rPr>
      <w:rFonts w:ascii="Times New Roman" w:eastAsiaTheme="majorEastAsia" w:hAnsi="Times New Roman" w:cstheme="majorBidi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7A32B8"/>
    <w:rPr>
      <w:rFonts w:ascii="Times New Roman" w:eastAsiaTheme="majorEastAsia" w:hAnsi="Times New Roman" w:cstheme="majorBidi"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A32B8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A32B8"/>
    <w:rPr>
      <w:rFonts w:ascii="Times New Roman" w:eastAsiaTheme="majorEastAsia" w:hAnsi="Times New Roman" w:cstheme="majorBidi"/>
      <w:i/>
      <w:iCs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A32B8"/>
    <w:rPr>
      <w:rFonts w:ascii="Times New Roman" w:eastAsiaTheme="majorEastAsia" w:hAnsi="Times New Roman" w:cstheme="majorBidi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A32B8"/>
    <w:rPr>
      <w:rFonts w:ascii="Times New Roman" w:eastAsiaTheme="majorEastAsia" w:hAnsi="Times New Roman" w:cstheme="majorBidi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A32B8"/>
    <w:rPr>
      <w:rFonts w:ascii="Times New Roman" w:eastAsiaTheme="majorEastAsia" w:hAnsi="Times New Roman" w:cstheme="majorBidi"/>
      <w:i/>
      <w:iCs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A32B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A32B8"/>
    <w:rPr>
      <w:rFonts w:ascii="Times New Roman" w:hAnsi="Times New Roman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7A32B8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7A32B8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7A32B8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7A32B8"/>
    <w:rPr>
      <w:rFonts w:ascii="Times New Roman" w:hAnsi="Times New Roman"/>
      <w:sz w:val="24"/>
    </w:rPr>
  </w:style>
  <w:style w:type="character" w:styleId="Znakapoznpodarou">
    <w:name w:val="footnote reference"/>
    <w:basedOn w:val="Standardnpsmoodstavce"/>
    <w:uiPriority w:val="99"/>
    <w:semiHidden/>
    <w:unhideWhenUsed/>
    <w:rsid w:val="007A32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Andrlová Fidlerová, Alena</dc:creator>
  <cp:keywords/>
  <dc:description/>
  <cp:lastModifiedBy>Andrlová Fidlerová, Alena</cp:lastModifiedBy>
  <cp:revision>2</cp:revision>
  <dcterms:created xsi:type="dcterms:W3CDTF">2022-04-25T22:27:00Z</dcterms:created>
  <dcterms:modified xsi:type="dcterms:W3CDTF">2022-04-25T22:27:00Z</dcterms:modified>
</cp:coreProperties>
</file>