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997B" w14:textId="7C343AE2" w:rsidR="00B86115" w:rsidRPr="00C63FDC" w:rsidRDefault="00C63FDC" w:rsidP="00C63FDC">
      <w:pPr>
        <w:jc w:val="right"/>
        <w:rPr>
          <w:i/>
          <w:iCs/>
        </w:rPr>
      </w:pPr>
      <w:r w:rsidRPr="00C63FDC">
        <w:rPr>
          <w:i/>
          <w:iCs/>
        </w:rPr>
        <w:t>Zápis</w:t>
      </w:r>
      <w:r>
        <w:rPr>
          <w:i/>
          <w:iCs/>
        </w:rPr>
        <w:t xml:space="preserve"> 18.10.2022</w:t>
      </w:r>
    </w:p>
    <w:p w14:paraId="02451E55" w14:textId="262C707D" w:rsidR="00C63FDC" w:rsidRDefault="00C63FDC" w:rsidP="00C63FDC">
      <w:pPr>
        <w:jc w:val="right"/>
        <w:rPr>
          <w:i/>
          <w:iCs/>
        </w:rPr>
      </w:pPr>
      <w:r w:rsidRPr="00C63FDC">
        <w:rPr>
          <w:i/>
          <w:iCs/>
        </w:rPr>
        <w:t>Zapisovatelka – Monika Hrdličková</w:t>
      </w:r>
    </w:p>
    <w:p w14:paraId="3B35974B" w14:textId="28181A99" w:rsidR="00C63FDC" w:rsidRPr="00C63FDC" w:rsidRDefault="00C63FDC" w:rsidP="00C63FDC"/>
    <w:p w14:paraId="74028B7D" w14:textId="79DD7984" w:rsidR="00C63FDC" w:rsidRPr="000640C0" w:rsidRDefault="000640C0" w:rsidP="000640C0">
      <w:pPr>
        <w:jc w:val="center"/>
        <w:rPr>
          <w:b/>
          <w:bCs/>
        </w:rPr>
      </w:pPr>
      <w:r w:rsidRPr="000640C0">
        <w:rPr>
          <w:b/>
          <w:bCs/>
        </w:rPr>
        <w:t>Kognitivní báze jazyka: jazyk a myšlení</w:t>
      </w:r>
    </w:p>
    <w:p w14:paraId="6C6991C4" w14:textId="00664F85" w:rsidR="000640C0" w:rsidRDefault="000640C0" w:rsidP="000640C0">
      <w:pPr>
        <w:jc w:val="center"/>
        <w:rPr>
          <w:b/>
          <w:bCs/>
        </w:rPr>
      </w:pPr>
      <w:r w:rsidRPr="000640C0">
        <w:rPr>
          <w:b/>
          <w:bCs/>
        </w:rPr>
        <w:t>Znakové systémy jako strukturní principy jazyka</w:t>
      </w:r>
    </w:p>
    <w:p w14:paraId="6BF27F02" w14:textId="77777777" w:rsidR="00387394" w:rsidRPr="00387394" w:rsidRDefault="00387394" w:rsidP="00387394">
      <w:r w:rsidRPr="00387394">
        <w:t xml:space="preserve">Ad text: René </w:t>
      </w:r>
      <w:proofErr w:type="spellStart"/>
      <w:r w:rsidRPr="00387394">
        <w:t>Dirven</w:t>
      </w:r>
      <w:proofErr w:type="spellEnd"/>
      <w:r w:rsidRPr="00387394">
        <w:t xml:space="preserve">, </w:t>
      </w:r>
      <w:proofErr w:type="spellStart"/>
      <w:r w:rsidRPr="00387394">
        <w:t>Marjolijn</w:t>
      </w:r>
      <w:proofErr w:type="spellEnd"/>
      <w:r w:rsidRPr="00387394">
        <w:t xml:space="preserve"> </w:t>
      </w:r>
      <w:proofErr w:type="spellStart"/>
      <w:r w:rsidRPr="00387394">
        <w:t>Verspoor</w:t>
      </w:r>
      <w:proofErr w:type="spellEnd"/>
      <w:r w:rsidRPr="00387394">
        <w:t xml:space="preserve"> (</w:t>
      </w:r>
      <w:proofErr w:type="spellStart"/>
      <w:r w:rsidRPr="00387394">
        <w:t>eds</w:t>
      </w:r>
      <w:proofErr w:type="spellEnd"/>
      <w:r w:rsidRPr="00387394">
        <w:t xml:space="preserve">.): </w:t>
      </w:r>
      <w:proofErr w:type="spellStart"/>
      <w:r w:rsidRPr="00387394">
        <w:rPr>
          <w:i/>
          <w:iCs/>
        </w:rPr>
        <w:t>Cognitive</w:t>
      </w:r>
      <w:proofErr w:type="spellEnd"/>
      <w:r w:rsidRPr="00387394">
        <w:rPr>
          <w:i/>
          <w:iCs/>
        </w:rPr>
        <w:t xml:space="preserve"> </w:t>
      </w:r>
      <w:proofErr w:type="spellStart"/>
      <w:r w:rsidRPr="00387394">
        <w:rPr>
          <w:i/>
          <w:iCs/>
        </w:rPr>
        <w:t>exploration</w:t>
      </w:r>
      <w:proofErr w:type="spellEnd"/>
      <w:r w:rsidRPr="00387394">
        <w:rPr>
          <w:i/>
          <w:iCs/>
        </w:rPr>
        <w:t xml:space="preserve"> </w:t>
      </w:r>
      <w:proofErr w:type="spellStart"/>
      <w:r w:rsidRPr="00387394">
        <w:rPr>
          <w:i/>
          <w:iCs/>
        </w:rPr>
        <w:t>of</w:t>
      </w:r>
      <w:proofErr w:type="spellEnd"/>
      <w:r w:rsidRPr="00387394">
        <w:rPr>
          <w:i/>
          <w:iCs/>
        </w:rPr>
        <w:t xml:space="preserve"> </w:t>
      </w:r>
      <w:proofErr w:type="spellStart"/>
      <w:r w:rsidRPr="00387394">
        <w:rPr>
          <w:i/>
          <w:iCs/>
        </w:rPr>
        <w:t>language</w:t>
      </w:r>
      <w:proofErr w:type="spellEnd"/>
      <w:r w:rsidRPr="00387394">
        <w:rPr>
          <w:i/>
          <w:iCs/>
        </w:rPr>
        <w:t xml:space="preserve"> and </w:t>
      </w:r>
      <w:proofErr w:type="spellStart"/>
      <w:r w:rsidRPr="00387394">
        <w:rPr>
          <w:i/>
          <w:iCs/>
        </w:rPr>
        <w:t>linguistics</w:t>
      </w:r>
      <w:proofErr w:type="spellEnd"/>
      <w:r w:rsidRPr="00387394">
        <w:rPr>
          <w:i/>
          <w:iCs/>
        </w:rPr>
        <w:t xml:space="preserve">. </w:t>
      </w:r>
      <w:r w:rsidRPr="00387394">
        <w:t xml:space="preserve">Amsterdam – Philadelphia: J. </w:t>
      </w:r>
      <w:proofErr w:type="spellStart"/>
      <w:r w:rsidRPr="00387394">
        <w:t>Benjamins</w:t>
      </w:r>
      <w:proofErr w:type="spellEnd"/>
      <w:r w:rsidRPr="00387394">
        <w:t xml:space="preserve"> Pub. Co., 2004, s. 1–13 ad.</w:t>
      </w:r>
    </w:p>
    <w:p w14:paraId="7EB6641D" w14:textId="7BD804EF" w:rsidR="000640C0" w:rsidRDefault="000640C0" w:rsidP="00C63FDC">
      <w:pPr>
        <w:rPr>
          <w:b/>
          <w:bCs/>
        </w:rPr>
      </w:pPr>
    </w:p>
    <w:p w14:paraId="2942476D" w14:textId="77777777" w:rsidR="00387394" w:rsidRDefault="00387394" w:rsidP="00C63FDC">
      <w:pPr>
        <w:rPr>
          <w:b/>
          <w:bCs/>
        </w:rPr>
      </w:pPr>
    </w:p>
    <w:p w14:paraId="428244D6" w14:textId="7D53C428" w:rsidR="004761E5" w:rsidRDefault="004761E5" w:rsidP="00C63FDC">
      <w:r w:rsidRPr="004761E5">
        <w:t>Jak se symbolika</w:t>
      </w:r>
      <w:r>
        <w:t xml:space="preserve">, ikoničnost, </w:t>
      </w:r>
      <w:proofErr w:type="spellStart"/>
      <w:r>
        <w:t>indexikálnost</w:t>
      </w:r>
      <w:proofErr w:type="spellEnd"/>
      <w:r w:rsidRPr="004761E5">
        <w:t xml:space="preserve"> projevují v přirozených jazycích</w:t>
      </w:r>
      <w:r>
        <w:t xml:space="preserve"> </w:t>
      </w:r>
    </w:p>
    <w:p w14:paraId="519FBD30" w14:textId="7829C7D4" w:rsidR="004761E5" w:rsidRDefault="004761E5" w:rsidP="00C63FDC"/>
    <w:p w14:paraId="75E417B5" w14:textId="08DD0727" w:rsidR="004761E5" w:rsidRDefault="004761E5" w:rsidP="004761E5">
      <w:pPr>
        <w:pStyle w:val="Odstavecseseznamem"/>
        <w:numPr>
          <w:ilvl w:val="0"/>
          <w:numId w:val="1"/>
        </w:numPr>
      </w:pPr>
      <w:r>
        <w:t xml:space="preserve">znaky a znakové systémy </w:t>
      </w:r>
      <w:proofErr w:type="gramStart"/>
      <w:r>
        <w:t>tvoří</w:t>
      </w:r>
      <w:proofErr w:type="gramEnd"/>
      <w:r>
        <w:t xml:space="preserve"> základ</w:t>
      </w:r>
      <w:r w:rsidR="00387394">
        <w:t xml:space="preserve"> pojmového systému který máme uložen v naší mysli a který stojí v základě jazyka</w:t>
      </w:r>
    </w:p>
    <w:p w14:paraId="226821E3" w14:textId="0E313734" w:rsidR="00387394" w:rsidRDefault="00387394" w:rsidP="004761E5">
      <w:pPr>
        <w:pStyle w:val="Odstavecseseznamem"/>
        <w:numPr>
          <w:ilvl w:val="0"/>
          <w:numId w:val="1"/>
        </w:numPr>
      </w:pPr>
      <w:r>
        <w:t>projevují se v něm všechny 3 typy znaků</w:t>
      </w:r>
      <w:r w:rsidR="003E5C4F">
        <w:t xml:space="preserve"> jako určité principy</w:t>
      </w:r>
    </w:p>
    <w:p w14:paraId="6D75BB45" w14:textId="111F7087" w:rsidR="00387394" w:rsidRDefault="00387394" w:rsidP="004761E5">
      <w:pPr>
        <w:pStyle w:val="Odstavecseseznamem"/>
        <w:numPr>
          <w:ilvl w:val="0"/>
          <w:numId w:val="1"/>
        </w:numPr>
      </w:pPr>
      <w:r>
        <w:t>znaky jsou odvozeny od toho</w:t>
      </w:r>
      <w:r w:rsidR="003E5C4F">
        <w:t>,</w:t>
      </w:r>
      <w:r>
        <w:t xml:space="preserve"> jaký vztah formy a významu mezi nimi platí</w:t>
      </w:r>
    </w:p>
    <w:p w14:paraId="26C69419" w14:textId="5D9A9246" w:rsidR="004761E5" w:rsidRDefault="00387394" w:rsidP="00C63FDC">
      <w:r w:rsidRPr="007E7937">
        <w:rPr>
          <w:noProof/>
        </w:rPr>
        <w:drawing>
          <wp:inline distT="0" distB="0" distL="0" distR="0" wp14:anchorId="0DEA8217" wp14:editId="6423D685">
            <wp:extent cx="5731510" cy="813435"/>
            <wp:effectExtent l="0" t="0" r="2540" b="5715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75AA3" w14:textId="77777777" w:rsidR="00100846" w:rsidRDefault="00100846" w:rsidP="00C63FDC">
      <w:pPr>
        <w:rPr>
          <w:b/>
          <w:bCs/>
        </w:rPr>
      </w:pPr>
    </w:p>
    <w:p w14:paraId="141B91FA" w14:textId="31798EC8" w:rsidR="00387394" w:rsidRPr="00B419B8" w:rsidRDefault="00387394" w:rsidP="00C63FDC">
      <w:pPr>
        <w:rPr>
          <w:b/>
          <w:bCs/>
        </w:rPr>
      </w:pPr>
      <w:r w:rsidRPr="00B419B8">
        <w:rPr>
          <w:b/>
          <w:bCs/>
        </w:rPr>
        <w:t>Index</w:t>
      </w:r>
    </w:p>
    <w:p w14:paraId="257D8308" w14:textId="33E81940" w:rsidR="00387394" w:rsidRDefault="00387394" w:rsidP="00387394">
      <w:pPr>
        <w:pStyle w:val="Odstavecseseznamem"/>
        <w:numPr>
          <w:ilvl w:val="0"/>
          <w:numId w:val="1"/>
        </w:numPr>
      </w:pPr>
      <w:r>
        <w:t xml:space="preserve">forma </w:t>
      </w:r>
      <w:r w:rsidR="00B419B8">
        <w:t>souvisí věcně s významem</w:t>
      </w:r>
    </w:p>
    <w:p w14:paraId="439DD4FE" w14:textId="5967E7AE" w:rsidR="00387394" w:rsidRDefault="00B419B8" w:rsidP="00C63FDC">
      <w:pPr>
        <w:pStyle w:val="Odstavecseseznamem"/>
        <w:numPr>
          <w:ilvl w:val="0"/>
          <w:numId w:val="1"/>
        </w:numPr>
      </w:pPr>
      <w:r>
        <w:t>kontiguita – věcná souvislost</w:t>
      </w:r>
    </w:p>
    <w:p w14:paraId="317B800B" w14:textId="00BBE71C" w:rsidR="007C5824" w:rsidRPr="00B419B8" w:rsidRDefault="004761E5" w:rsidP="00C63FDC">
      <w:pPr>
        <w:rPr>
          <w:b/>
          <w:bCs/>
        </w:rPr>
      </w:pPr>
      <w:r w:rsidRPr="00B419B8">
        <w:rPr>
          <w:b/>
          <w:bCs/>
        </w:rPr>
        <w:t>Ikon</w:t>
      </w:r>
    </w:p>
    <w:p w14:paraId="571DFD9A" w14:textId="77777777" w:rsidR="007C5824" w:rsidRDefault="004761E5" w:rsidP="007C5824">
      <w:pPr>
        <w:pStyle w:val="Odstavecseseznamem"/>
        <w:numPr>
          <w:ilvl w:val="0"/>
          <w:numId w:val="1"/>
        </w:numPr>
      </w:pPr>
      <w:r>
        <w:t>jde o podobnost</w:t>
      </w:r>
    </w:p>
    <w:p w14:paraId="5AAE9830" w14:textId="63E8053E" w:rsidR="004761E5" w:rsidRDefault="004761E5" w:rsidP="007C5824">
      <w:pPr>
        <w:pStyle w:val="Odstavecseseznamem"/>
        <w:numPr>
          <w:ilvl w:val="0"/>
          <w:numId w:val="1"/>
        </w:numPr>
      </w:pPr>
      <w:r>
        <w:t>forma se promítá do významu</w:t>
      </w:r>
    </w:p>
    <w:p w14:paraId="6DB5EDCE" w14:textId="73FC8481" w:rsidR="004761E5" w:rsidRDefault="004761E5" w:rsidP="00C63FDC"/>
    <w:p w14:paraId="435B8FCB" w14:textId="79DBBB55" w:rsidR="004761E5" w:rsidRPr="00B419B8" w:rsidRDefault="00B419B8" w:rsidP="00C63FDC">
      <w:pPr>
        <w:rPr>
          <w:b/>
          <w:bCs/>
        </w:rPr>
      </w:pPr>
      <w:r w:rsidRPr="00B419B8">
        <w:rPr>
          <w:b/>
          <w:bCs/>
        </w:rPr>
        <w:t>Symbol</w:t>
      </w:r>
    </w:p>
    <w:p w14:paraId="0A74B0E2" w14:textId="24CA5BCD" w:rsidR="007C5824" w:rsidRDefault="007C5824" w:rsidP="00B419B8">
      <w:pPr>
        <w:pStyle w:val="Odstavecseseznamem"/>
        <w:numPr>
          <w:ilvl w:val="0"/>
          <w:numId w:val="1"/>
        </w:numPr>
      </w:pPr>
      <w:r>
        <w:t>vztah daný konvencí</w:t>
      </w:r>
    </w:p>
    <w:p w14:paraId="1E1698B3" w14:textId="505FE9D1" w:rsidR="007C5824" w:rsidRDefault="007C5824" w:rsidP="00B419B8">
      <w:pPr>
        <w:pStyle w:val="Odstavecseseznamem"/>
        <w:numPr>
          <w:ilvl w:val="0"/>
          <w:numId w:val="1"/>
        </w:numPr>
      </w:pPr>
      <w:r>
        <w:t>význam a forma spolu nesouvisí</w:t>
      </w:r>
      <w:r w:rsidR="00B419B8">
        <w:t>,</w:t>
      </w:r>
      <w:r>
        <w:t xml:space="preserve"> ale je to tak domluvené</w:t>
      </w:r>
    </w:p>
    <w:p w14:paraId="055E2B05" w14:textId="08A5196A" w:rsidR="007C5824" w:rsidRDefault="007C5824" w:rsidP="00C63FDC"/>
    <w:p w14:paraId="4DC379DC" w14:textId="2DE91296" w:rsidR="007C5824" w:rsidRPr="00B419B8" w:rsidRDefault="007C5824" w:rsidP="00B419B8">
      <w:pPr>
        <w:jc w:val="center"/>
        <w:rPr>
          <w:i/>
          <w:iCs/>
        </w:rPr>
      </w:pPr>
      <w:r w:rsidRPr="00B419B8">
        <w:rPr>
          <w:i/>
          <w:iCs/>
        </w:rPr>
        <w:t>příklad</w:t>
      </w:r>
      <w:r w:rsidR="003E5C4F">
        <w:rPr>
          <w:i/>
          <w:iCs/>
        </w:rPr>
        <w:t xml:space="preserve">, </w:t>
      </w:r>
      <w:r w:rsidRPr="00B419B8">
        <w:rPr>
          <w:i/>
          <w:iCs/>
        </w:rPr>
        <w:t>kdy se věc nedá zařadit jen do jedné škatulky:</w:t>
      </w:r>
    </w:p>
    <w:p w14:paraId="70C5F46D" w14:textId="17FC217B" w:rsidR="007C5824" w:rsidRPr="00B419B8" w:rsidRDefault="007C5824" w:rsidP="00B419B8">
      <w:pPr>
        <w:pStyle w:val="Odstavecseseznamem"/>
        <w:numPr>
          <w:ilvl w:val="0"/>
          <w:numId w:val="1"/>
        </w:numPr>
        <w:jc w:val="center"/>
        <w:rPr>
          <w:i/>
          <w:iCs/>
        </w:rPr>
      </w:pPr>
      <w:r w:rsidRPr="00B419B8">
        <w:rPr>
          <w:i/>
          <w:iCs/>
        </w:rPr>
        <w:t xml:space="preserve">POZOR (slovo-symbol, </w:t>
      </w:r>
      <w:r w:rsidR="003E5C4F">
        <w:rPr>
          <w:i/>
          <w:iCs/>
        </w:rPr>
        <w:t xml:space="preserve">v konkrétním kontextu </w:t>
      </w:r>
      <w:proofErr w:type="gramStart"/>
      <w:r w:rsidRPr="00B419B8">
        <w:rPr>
          <w:i/>
          <w:iCs/>
        </w:rPr>
        <w:t>značí</w:t>
      </w:r>
      <w:proofErr w:type="gramEnd"/>
      <w:r w:rsidRPr="00B419B8">
        <w:rPr>
          <w:i/>
          <w:iCs/>
        </w:rPr>
        <w:t xml:space="preserve"> nebezpečí-index)</w:t>
      </w:r>
    </w:p>
    <w:p w14:paraId="6C71FD7F" w14:textId="2FC24D62" w:rsidR="007C5824" w:rsidRPr="00B419B8" w:rsidRDefault="007C5824" w:rsidP="007C5824">
      <w:pPr>
        <w:rPr>
          <w:b/>
          <w:bCs/>
        </w:rPr>
      </w:pPr>
    </w:p>
    <w:p w14:paraId="4F7D5C9A" w14:textId="0AF4F00C" w:rsidR="007C5824" w:rsidRPr="00B419B8" w:rsidRDefault="007C5824" w:rsidP="007C5824">
      <w:pPr>
        <w:rPr>
          <w:b/>
          <w:bCs/>
        </w:rPr>
      </w:pPr>
      <w:r w:rsidRPr="00B419B8">
        <w:rPr>
          <w:b/>
          <w:bCs/>
        </w:rPr>
        <w:t>Hierarchie</w:t>
      </w:r>
    </w:p>
    <w:p w14:paraId="4E9E2D5E" w14:textId="4A9BCD10" w:rsidR="007C5824" w:rsidRDefault="007C5824" w:rsidP="007C5824">
      <w:pPr>
        <w:pStyle w:val="Odstavecseseznamem"/>
        <w:numPr>
          <w:ilvl w:val="0"/>
          <w:numId w:val="1"/>
        </w:numPr>
      </w:pPr>
      <w:r>
        <w:t>Typ znaku je chápán jako nejprimitivnější – index</w:t>
      </w:r>
    </w:p>
    <w:p w14:paraId="64273470" w14:textId="00E5A806" w:rsidR="007C5824" w:rsidRDefault="007C5824" w:rsidP="007C5824">
      <w:pPr>
        <w:pStyle w:val="Odstavecseseznamem"/>
        <w:numPr>
          <w:ilvl w:val="1"/>
          <w:numId w:val="1"/>
        </w:numPr>
      </w:pPr>
      <w:r>
        <w:t>Indexy používají i zvířata (včely a jejich tanečky – signály)</w:t>
      </w:r>
    </w:p>
    <w:p w14:paraId="7D944966" w14:textId="73CED1FD" w:rsidR="007C5824" w:rsidRDefault="007C5824" w:rsidP="007C5824">
      <w:pPr>
        <w:pStyle w:val="Odstavecseseznamem"/>
        <w:numPr>
          <w:ilvl w:val="1"/>
          <w:numId w:val="1"/>
        </w:numPr>
      </w:pPr>
      <w:r>
        <w:t>Teď a tady (nelze vyjádřit budoucnost)</w:t>
      </w:r>
    </w:p>
    <w:p w14:paraId="5EB3B184" w14:textId="77777777" w:rsidR="007E7937" w:rsidRDefault="007E7937" w:rsidP="007C5824"/>
    <w:p w14:paraId="4AC84A58" w14:textId="14454518" w:rsidR="007C5824" w:rsidRPr="007E7937" w:rsidRDefault="007C5824" w:rsidP="007E7937">
      <w:pPr>
        <w:pStyle w:val="Odstavecseseznamem"/>
        <w:numPr>
          <w:ilvl w:val="0"/>
          <w:numId w:val="5"/>
        </w:numPr>
        <w:rPr>
          <w:b/>
          <w:bCs/>
        </w:rPr>
      </w:pPr>
      <w:r w:rsidRPr="007E7937">
        <w:rPr>
          <w:b/>
          <w:bCs/>
        </w:rPr>
        <w:t>Princip indexikality v</w:t>
      </w:r>
      <w:r w:rsidR="00B419B8">
        <w:rPr>
          <w:b/>
          <w:bCs/>
        </w:rPr>
        <w:t> </w:t>
      </w:r>
      <w:r w:rsidRPr="007E7937">
        <w:rPr>
          <w:b/>
          <w:bCs/>
        </w:rPr>
        <w:t>jazyce</w:t>
      </w:r>
    </w:p>
    <w:p w14:paraId="42828739" w14:textId="23D86E5D" w:rsidR="007C5824" w:rsidRDefault="007C5824" w:rsidP="00B419B8">
      <w:pPr>
        <w:pStyle w:val="Odstavecseseznamem"/>
        <w:numPr>
          <w:ilvl w:val="0"/>
          <w:numId w:val="1"/>
        </w:numPr>
      </w:pPr>
      <w:r>
        <w:t xml:space="preserve">Nejde o </w:t>
      </w:r>
      <w:r w:rsidR="003477CF">
        <w:t>ten jedn</w:t>
      </w:r>
      <w:r w:rsidR="00B419B8">
        <w:t>otlivý</w:t>
      </w:r>
      <w:r w:rsidR="003477CF">
        <w:t xml:space="preserve"> znak</w:t>
      </w:r>
      <w:r w:rsidR="00B419B8">
        <w:t>, ale o ten princip</w:t>
      </w:r>
    </w:p>
    <w:p w14:paraId="410E9D3B" w14:textId="115FD827" w:rsidR="00B419B8" w:rsidRDefault="00B419B8" w:rsidP="00B419B8">
      <w:pPr>
        <w:pStyle w:val="Odstavecseseznamem"/>
        <w:numPr>
          <w:ilvl w:val="0"/>
          <w:numId w:val="1"/>
        </w:numPr>
      </w:pPr>
      <w:r>
        <w:t>Jde o to si uvědomit</w:t>
      </w:r>
      <w:r w:rsidR="003E5C4F">
        <w:t xml:space="preserve">, </w:t>
      </w:r>
      <w:r>
        <w:t>jak ty jazyky a různé sémiotické systémy fungují</w:t>
      </w:r>
    </w:p>
    <w:p w14:paraId="58AD7F48" w14:textId="75FDC7B4" w:rsidR="003477CF" w:rsidRDefault="003477CF" w:rsidP="007C5824"/>
    <w:p w14:paraId="6CB1F969" w14:textId="3C1E45E1" w:rsidR="003477CF" w:rsidRPr="007E7937" w:rsidRDefault="003477CF" w:rsidP="007C5824">
      <w:pPr>
        <w:rPr>
          <w:b/>
          <w:bCs/>
          <w:i/>
          <w:iCs/>
        </w:rPr>
      </w:pPr>
      <w:r w:rsidRPr="007E7937">
        <w:rPr>
          <w:b/>
          <w:bCs/>
          <w:i/>
          <w:iCs/>
        </w:rPr>
        <w:t>Egocentrická perspektiva</w:t>
      </w:r>
      <w:r w:rsidR="00100846">
        <w:rPr>
          <w:b/>
          <w:bCs/>
          <w:i/>
          <w:iCs/>
        </w:rPr>
        <w:t xml:space="preserve"> – já </w:t>
      </w:r>
    </w:p>
    <w:p w14:paraId="6801FEC2" w14:textId="2E2D7447" w:rsidR="003477CF" w:rsidRDefault="003477CF" w:rsidP="00DF4B7D">
      <w:pPr>
        <w:pStyle w:val="Odstavecseseznamem"/>
        <w:numPr>
          <w:ilvl w:val="0"/>
          <w:numId w:val="1"/>
        </w:numPr>
        <w:ind w:left="709"/>
      </w:pPr>
      <w:r>
        <w:t>Deixe, deiktické výrazy (já, ty, tady, …)</w:t>
      </w:r>
    </w:p>
    <w:p w14:paraId="70A033C6" w14:textId="17DD0F43" w:rsidR="003477CF" w:rsidRDefault="003477CF" w:rsidP="00DF4B7D">
      <w:pPr>
        <w:pStyle w:val="Odstavecseseznamem"/>
        <w:numPr>
          <w:ilvl w:val="1"/>
          <w:numId w:val="1"/>
        </w:numPr>
        <w:ind w:left="993"/>
      </w:pPr>
      <w:r>
        <w:t>Platí ve vztahu osoba, místo, čas</w:t>
      </w:r>
    </w:p>
    <w:p w14:paraId="0ACE73F1" w14:textId="3885FEA9" w:rsidR="003477CF" w:rsidRDefault="003477CF" w:rsidP="007C5824"/>
    <w:p w14:paraId="79FAFE3D" w14:textId="12C4D243" w:rsidR="003477CF" w:rsidRPr="007E7937" w:rsidRDefault="003477CF" w:rsidP="003477CF">
      <w:pPr>
        <w:rPr>
          <w:b/>
          <w:bCs/>
          <w:i/>
          <w:iCs/>
        </w:rPr>
      </w:pPr>
      <w:r w:rsidRPr="007E7937">
        <w:rPr>
          <w:b/>
          <w:bCs/>
          <w:i/>
          <w:iCs/>
        </w:rPr>
        <w:t>Antropocentrická perspektiva</w:t>
      </w:r>
      <w:r w:rsidR="00100846">
        <w:rPr>
          <w:b/>
          <w:bCs/>
          <w:i/>
          <w:iCs/>
        </w:rPr>
        <w:t xml:space="preserve"> – člověk </w:t>
      </w:r>
    </w:p>
    <w:p w14:paraId="7C863A16" w14:textId="72727BCD" w:rsidR="007E7937" w:rsidRPr="007E7937" w:rsidRDefault="007E7937" w:rsidP="00DF4B7D">
      <w:pPr>
        <w:pStyle w:val="Odstavecseseznamem"/>
        <w:numPr>
          <w:ilvl w:val="0"/>
          <w:numId w:val="1"/>
        </w:numPr>
        <w:ind w:left="709"/>
      </w:pPr>
      <w:r w:rsidRPr="007E7937">
        <w:t>Člověk má v jazyce privilegované postavení, je „středem světa“</w:t>
      </w:r>
    </w:p>
    <w:p w14:paraId="446F67A3" w14:textId="18AE99E1" w:rsidR="007E7937" w:rsidRPr="007E7937" w:rsidRDefault="007E7937" w:rsidP="007E7937">
      <w:r w:rsidRPr="007E7937">
        <w:t xml:space="preserve"> (osobní zájmena – já, ty…, přivlastňování – </w:t>
      </w:r>
      <w:r w:rsidRPr="007E7937">
        <w:rPr>
          <w:i/>
          <w:iCs/>
        </w:rPr>
        <w:t>můj, tvůj, bratrův, sestřin klobouk</w:t>
      </w:r>
      <w:r w:rsidRPr="007E7937">
        <w:t xml:space="preserve">) X věci (neexistuje např. </w:t>
      </w:r>
      <w:r w:rsidRPr="007E7937">
        <w:rPr>
          <w:i/>
          <w:iCs/>
        </w:rPr>
        <w:t xml:space="preserve">domův / jeho komín </w:t>
      </w:r>
      <w:r w:rsidRPr="007E7937">
        <w:t>nebo</w:t>
      </w:r>
      <w:r w:rsidRPr="007E7937">
        <w:rPr>
          <w:i/>
          <w:iCs/>
        </w:rPr>
        <w:t xml:space="preserve"> </w:t>
      </w:r>
      <w:proofErr w:type="spellStart"/>
      <w:r w:rsidRPr="007E7937">
        <w:rPr>
          <w:i/>
          <w:iCs/>
        </w:rPr>
        <w:t>střešin</w:t>
      </w:r>
      <w:proofErr w:type="spellEnd"/>
      <w:r w:rsidRPr="007E7937">
        <w:rPr>
          <w:i/>
          <w:iCs/>
        </w:rPr>
        <w:t xml:space="preserve"> / její komín</w:t>
      </w:r>
      <w:r w:rsidRPr="007E7937">
        <w:t>)</w:t>
      </w:r>
    </w:p>
    <w:p w14:paraId="00E7A59F" w14:textId="18781359" w:rsidR="007E7937" w:rsidRPr="007E7937" w:rsidRDefault="007E7937" w:rsidP="007E7937">
      <w:pPr>
        <w:numPr>
          <w:ilvl w:val="0"/>
          <w:numId w:val="6"/>
        </w:numPr>
      </w:pPr>
      <w:r w:rsidRPr="007E7937">
        <w:t xml:space="preserve">Kdo? X Co? (srov. </w:t>
      </w:r>
      <w:r w:rsidRPr="007E7937">
        <w:rPr>
          <w:i/>
          <w:iCs/>
        </w:rPr>
        <w:t xml:space="preserve">Kdo tu byl? </w:t>
      </w:r>
      <w:r w:rsidRPr="007E7937">
        <w:t xml:space="preserve">– Zájmeno </w:t>
      </w:r>
      <w:r w:rsidRPr="007E7937">
        <w:rPr>
          <w:b/>
          <w:bCs/>
        </w:rPr>
        <w:t>kdo</w:t>
      </w:r>
      <w:r w:rsidRPr="007E7937">
        <w:t xml:space="preserve"> signalizuje člověka, ne věc ani zvíře, či jen výjimečně.)</w:t>
      </w:r>
    </w:p>
    <w:p w14:paraId="51C96A3A" w14:textId="49324402" w:rsidR="007E7937" w:rsidRDefault="007E7937" w:rsidP="007E7937">
      <w:pPr>
        <w:numPr>
          <w:ilvl w:val="0"/>
          <w:numId w:val="6"/>
        </w:numPr>
      </w:pPr>
      <w:r w:rsidRPr="007E7937">
        <w:lastRenderedPageBreak/>
        <w:t xml:space="preserve">další projevy antropocentrismu (příklady); antropomorfismus </w:t>
      </w:r>
      <w:r w:rsidR="003E5C4F">
        <w:t>– věcem dáváme lidskou podobu a schopnosti</w:t>
      </w:r>
    </w:p>
    <w:p w14:paraId="4275C902" w14:textId="77777777" w:rsidR="003E5C4F" w:rsidRPr="007E7937" w:rsidRDefault="003E5C4F" w:rsidP="003E5C4F">
      <w:pPr>
        <w:ind w:left="720"/>
      </w:pPr>
    </w:p>
    <w:p w14:paraId="50666D65" w14:textId="65662164" w:rsidR="005D0257" w:rsidRDefault="00DF4B7D" w:rsidP="005D0257">
      <w:r w:rsidRPr="007E7937">
        <w:rPr>
          <w:noProof/>
        </w:rPr>
        <w:drawing>
          <wp:anchor distT="0" distB="0" distL="114300" distR="114300" simplePos="0" relativeHeight="251658240" behindDoc="1" locked="0" layoutInCell="1" allowOverlap="1" wp14:anchorId="6E61B230" wp14:editId="23E469E0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3103245" cy="2088515"/>
            <wp:effectExtent l="0" t="0" r="1905" b="6985"/>
            <wp:wrapTopAndBottom/>
            <wp:docPr id="1" name="Zástupný symbol pro obsah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Zástupný symbol pro obsah 3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245" cy="208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F5E5B0" w14:textId="6EF68DAD" w:rsidR="005A3011" w:rsidRPr="00DF4B7D" w:rsidRDefault="005D0257" w:rsidP="005D0257">
      <w:pPr>
        <w:rPr>
          <w:i/>
          <w:iCs/>
          <w:sz w:val="18"/>
          <w:szCs w:val="18"/>
        </w:rPr>
      </w:pPr>
      <w:r w:rsidRPr="00DF4B7D">
        <w:rPr>
          <w:i/>
          <w:iCs/>
          <w:sz w:val="18"/>
          <w:szCs w:val="18"/>
        </w:rPr>
        <w:t>2.</w:t>
      </w:r>
      <w:r w:rsidR="005A3011" w:rsidRPr="00DF4B7D">
        <w:rPr>
          <w:i/>
          <w:iCs/>
          <w:sz w:val="18"/>
          <w:szCs w:val="18"/>
        </w:rPr>
        <w:t xml:space="preserve"> obrázek – inherentní </w:t>
      </w:r>
      <w:r w:rsidR="003E5C4F">
        <w:rPr>
          <w:i/>
          <w:iCs/>
          <w:sz w:val="18"/>
          <w:szCs w:val="18"/>
        </w:rPr>
        <w:t>orientace</w:t>
      </w:r>
    </w:p>
    <w:p w14:paraId="15C85A73" w14:textId="33557D0E" w:rsidR="005D0257" w:rsidRPr="00DF4B7D" w:rsidRDefault="005D0257" w:rsidP="005D0257">
      <w:pPr>
        <w:rPr>
          <w:i/>
          <w:iCs/>
          <w:sz w:val="18"/>
          <w:szCs w:val="18"/>
        </w:rPr>
      </w:pPr>
      <w:r w:rsidRPr="00DF4B7D">
        <w:rPr>
          <w:i/>
          <w:iCs/>
          <w:sz w:val="18"/>
          <w:szCs w:val="18"/>
        </w:rPr>
        <w:t>nezáleží na to</w:t>
      </w:r>
      <w:r w:rsidR="003E5C4F">
        <w:rPr>
          <w:i/>
          <w:iCs/>
          <w:sz w:val="18"/>
          <w:szCs w:val="18"/>
        </w:rPr>
        <w:t>m,</w:t>
      </w:r>
      <w:r w:rsidRPr="00DF4B7D">
        <w:rPr>
          <w:i/>
          <w:iCs/>
          <w:sz w:val="18"/>
          <w:szCs w:val="18"/>
        </w:rPr>
        <w:t xml:space="preserve"> jak se na to</w:t>
      </w:r>
      <w:r w:rsidR="005A3011" w:rsidRPr="00DF4B7D">
        <w:rPr>
          <w:i/>
          <w:iCs/>
          <w:sz w:val="18"/>
          <w:szCs w:val="18"/>
        </w:rPr>
        <w:t xml:space="preserve"> člověk</w:t>
      </w:r>
      <w:r w:rsidRPr="00DF4B7D">
        <w:rPr>
          <w:i/>
          <w:iCs/>
          <w:sz w:val="18"/>
          <w:szCs w:val="18"/>
        </w:rPr>
        <w:t xml:space="preserve"> dívá</w:t>
      </w:r>
      <w:r w:rsidR="005A3011" w:rsidRPr="00DF4B7D">
        <w:rPr>
          <w:i/>
          <w:iCs/>
          <w:sz w:val="18"/>
          <w:szCs w:val="18"/>
        </w:rPr>
        <w:t>,</w:t>
      </w:r>
      <w:r w:rsidRPr="00DF4B7D">
        <w:rPr>
          <w:i/>
          <w:iCs/>
          <w:sz w:val="18"/>
          <w:szCs w:val="18"/>
        </w:rPr>
        <w:t xml:space="preserve"> ale jak vnímáme předek a zadek předmětu</w:t>
      </w:r>
    </w:p>
    <w:p w14:paraId="2EDBD2F3" w14:textId="1E2C95FD" w:rsidR="005D0257" w:rsidRDefault="005D0257" w:rsidP="005D0257"/>
    <w:p w14:paraId="2F82C38F" w14:textId="17CC755F" w:rsidR="005A3011" w:rsidRPr="00EF24AB" w:rsidRDefault="00100846" w:rsidP="005D0257">
      <w:pPr>
        <w:pStyle w:val="Odstavecseseznamem"/>
        <w:numPr>
          <w:ilvl w:val="0"/>
          <w:numId w:val="5"/>
        </w:numPr>
        <w:rPr>
          <w:b/>
          <w:bCs/>
        </w:rPr>
      </w:pPr>
      <w:r w:rsidRPr="00DF4B7D">
        <w:rPr>
          <w:b/>
          <w:bCs/>
        </w:rPr>
        <w:t>Princip ikonici</w:t>
      </w:r>
      <w:r w:rsidR="003E5C4F">
        <w:rPr>
          <w:b/>
          <w:bCs/>
        </w:rPr>
        <w:t>ty</w:t>
      </w:r>
      <w:r>
        <w:rPr>
          <w:b/>
          <w:bCs/>
        </w:rPr>
        <w:t xml:space="preserve"> v jazyce</w:t>
      </w:r>
    </w:p>
    <w:p w14:paraId="4D6B5A4A" w14:textId="3F1B5F00" w:rsidR="005A3011" w:rsidRDefault="005A3011" w:rsidP="005D0257">
      <w:pPr>
        <w:rPr>
          <w:b/>
          <w:bCs/>
        </w:rPr>
      </w:pPr>
    </w:p>
    <w:p w14:paraId="30CC09AA" w14:textId="1C23F34A" w:rsidR="005A3011" w:rsidRDefault="005A3011" w:rsidP="005D0257">
      <w:pPr>
        <w:rPr>
          <w:b/>
          <w:bCs/>
        </w:rPr>
      </w:pPr>
      <w:r>
        <w:rPr>
          <w:b/>
          <w:bCs/>
        </w:rPr>
        <w:t xml:space="preserve">2 typy </w:t>
      </w:r>
    </w:p>
    <w:p w14:paraId="2A393061" w14:textId="53B7CFC6" w:rsidR="005A3011" w:rsidRPr="00100846" w:rsidRDefault="005A3011" w:rsidP="005A3011">
      <w:pPr>
        <w:pStyle w:val="Odstavecseseznamem"/>
        <w:numPr>
          <w:ilvl w:val="0"/>
          <w:numId w:val="1"/>
        </w:numPr>
        <w:rPr>
          <w:b/>
          <w:bCs/>
        </w:rPr>
      </w:pPr>
      <w:r>
        <w:t>Obrazové</w:t>
      </w:r>
    </w:p>
    <w:p w14:paraId="4DAAAF1A" w14:textId="089AB0B4" w:rsidR="00100846" w:rsidRPr="00100846" w:rsidRDefault="00100846" w:rsidP="00100846">
      <w:pPr>
        <w:pStyle w:val="Odstavecseseznamem"/>
        <w:numPr>
          <w:ilvl w:val="1"/>
          <w:numId w:val="1"/>
        </w:numPr>
      </w:pPr>
      <w:r>
        <w:t>I</w:t>
      </w:r>
      <w:r w:rsidRPr="00100846">
        <w:t>mitují vlastnosti věcí, pohyby, emoce a zrakový, sluchový a hmatový vjem</w:t>
      </w:r>
    </w:p>
    <w:p w14:paraId="7FBC0704" w14:textId="3B623880" w:rsidR="00100846" w:rsidRPr="00100846" w:rsidRDefault="00100846" w:rsidP="00100846">
      <w:pPr>
        <w:pStyle w:val="Odstavecseseznamem"/>
        <w:numPr>
          <w:ilvl w:val="1"/>
          <w:numId w:val="1"/>
        </w:numPr>
        <w:rPr>
          <w:b/>
          <w:bCs/>
          <w:i/>
          <w:iCs/>
        </w:rPr>
      </w:pPr>
      <w:r w:rsidRPr="00100846">
        <w:rPr>
          <w:i/>
          <w:iCs/>
        </w:rPr>
        <w:t xml:space="preserve">Fotografie </w:t>
      </w:r>
    </w:p>
    <w:p w14:paraId="421E5972" w14:textId="36B4DE10" w:rsidR="00100846" w:rsidRPr="00100846" w:rsidRDefault="00100846" w:rsidP="00100846">
      <w:pPr>
        <w:pStyle w:val="Odstavecseseznamem"/>
        <w:numPr>
          <w:ilvl w:val="1"/>
          <w:numId w:val="1"/>
        </w:numPr>
        <w:rPr>
          <w:b/>
          <w:bCs/>
          <w:i/>
          <w:iCs/>
        </w:rPr>
      </w:pPr>
      <w:r w:rsidRPr="00100846">
        <w:rPr>
          <w:i/>
          <w:iCs/>
        </w:rPr>
        <w:t>Programová hudba (Smetana – Má vlast)</w:t>
      </w:r>
    </w:p>
    <w:p w14:paraId="4DBA55DB" w14:textId="0B8D9413" w:rsidR="005A3011" w:rsidRPr="005A3011" w:rsidRDefault="005A3011" w:rsidP="005A3011">
      <w:pPr>
        <w:pStyle w:val="Odstavecseseznamem"/>
        <w:numPr>
          <w:ilvl w:val="0"/>
          <w:numId w:val="1"/>
        </w:numPr>
        <w:rPr>
          <w:b/>
          <w:bCs/>
        </w:rPr>
      </w:pPr>
      <w:r>
        <w:t>Ikonické diagramy</w:t>
      </w:r>
    </w:p>
    <w:p w14:paraId="3F7248CE" w14:textId="0895F7EC" w:rsidR="005A3011" w:rsidRPr="005A3011" w:rsidRDefault="005A3011" w:rsidP="005A3011">
      <w:pPr>
        <w:pStyle w:val="Odstavecseseznamem"/>
        <w:numPr>
          <w:ilvl w:val="1"/>
          <w:numId w:val="1"/>
        </w:numPr>
        <w:rPr>
          <w:b/>
          <w:bCs/>
        </w:rPr>
      </w:pPr>
      <w:r>
        <w:t>Imituje realitu zprostředkovaněji než obrazový ikon</w:t>
      </w:r>
      <w:r w:rsidR="003E5C4F">
        <w:t xml:space="preserve"> – jde o imitaci struktury</w:t>
      </w:r>
    </w:p>
    <w:p w14:paraId="12AC8C29" w14:textId="7A63DDBE" w:rsidR="005A3011" w:rsidRDefault="00100846" w:rsidP="005A3011">
      <w:pPr>
        <w:pStyle w:val="Odstavecseseznamem"/>
        <w:numPr>
          <w:ilvl w:val="1"/>
          <w:numId w:val="1"/>
        </w:numPr>
      </w:pPr>
      <w:r w:rsidRPr="00100846">
        <w:t>Jde v něm o systematické uspořádání znaků, jejichž vztah zrcadlí vztah mezi referenty</w:t>
      </w:r>
    </w:p>
    <w:p w14:paraId="643EC1B3" w14:textId="434DF87C" w:rsidR="00100846" w:rsidRPr="003E5C4F" w:rsidRDefault="00100846" w:rsidP="005A3011">
      <w:pPr>
        <w:pStyle w:val="Odstavecseseznamem"/>
        <w:numPr>
          <w:ilvl w:val="1"/>
          <w:numId w:val="1"/>
        </w:numPr>
      </w:pPr>
      <w:r w:rsidRPr="00100846">
        <w:rPr>
          <w:i/>
          <w:iCs/>
        </w:rPr>
        <w:t>mapa města – ikonickým diagramem města</w:t>
      </w:r>
      <w:r w:rsidR="003E5C4F">
        <w:rPr>
          <w:i/>
          <w:iCs/>
        </w:rPr>
        <w:t xml:space="preserve"> – </w:t>
      </w:r>
      <w:r w:rsidR="003E5C4F" w:rsidRPr="003E5C4F">
        <w:t xml:space="preserve">objekty a vztahy na mapě odpovídají </w:t>
      </w:r>
      <w:r w:rsidR="003E5C4F">
        <w:t xml:space="preserve">analogicky </w:t>
      </w:r>
      <w:r w:rsidR="003E5C4F" w:rsidRPr="003E5C4F">
        <w:t xml:space="preserve">realitě </w:t>
      </w:r>
    </w:p>
    <w:p w14:paraId="556DEADD" w14:textId="0ED17A5C" w:rsidR="005A3011" w:rsidRDefault="005A3011" w:rsidP="002B0AE3">
      <w:pPr>
        <w:rPr>
          <w:b/>
          <w:bCs/>
        </w:rPr>
      </w:pPr>
    </w:p>
    <w:p w14:paraId="63F81F48" w14:textId="2A46E470" w:rsidR="00DF4B7D" w:rsidRPr="00DF4B7D" w:rsidRDefault="00DF4B7D" w:rsidP="00DF4B7D">
      <w:pPr>
        <w:pStyle w:val="Odstavecseseznamem"/>
        <w:numPr>
          <w:ilvl w:val="0"/>
          <w:numId w:val="8"/>
        </w:numPr>
        <w:ind w:left="284"/>
      </w:pPr>
      <w:r w:rsidRPr="003808A1">
        <w:rPr>
          <w:b/>
          <w:bCs/>
        </w:rPr>
        <w:t>Sekvenční pořadí</w:t>
      </w:r>
      <w:r w:rsidRPr="00DF4B7D">
        <w:t xml:space="preserve"> (následnost dějů koreluje s následností jejich jazykového vyjádření)</w:t>
      </w:r>
    </w:p>
    <w:p w14:paraId="433E4FD8" w14:textId="346E4DE4" w:rsidR="00DF4B7D" w:rsidRPr="00DF4B7D" w:rsidRDefault="00DF4B7D" w:rsidP="00DF4B7D">
      <w:proofErr w:type="spellStart"/>
      <w:r w:rsidRPr="00DF4B7D">
        <w:rPr>
          <w:b/>
          <w:bCs/>
          <w:i/>
          <w:iCs/>
        </w:rPr>
        <w:t>Veni</w:t>
      </w:r>
      <w:proofErr w:type="spellEnd"/>
      <w:r w:rsidRPr="00DF4B7D">
        <w:rPr>
          <w:b/>
          <w:bCs/>
          <w:i/>
          <w:iCs/>
        </w:rPr>
        <w:t xml:space="preserve">, </w:t>
      </w:r>
      <w:proofErr w:type="spellStart"/>
      <w:r w:rsidRPr="00DF4B7D">
        <w:rPr>
          <w:b/>
          <w:bCs/>
          <w:i/>
          <w:iCs/>
        </w:rPr>
        <w:t>vidi</w:t>
      </w:r>
      <w:proofErr w:type="spellEnd"/>
      <w:r w:rsidRPr="00DF4B7D">
        <w:rPr>
          <w:b/>
          <w:bCs/>
          <w:i/>
          <w:iCs/>
        </w:rPr>
        <w:t xml:space="preserve">, </w:t>
      </w:r>
      <w:proofErr w:type="spellStart"/>
      <w:r w:rsidRPr="00DF4B7D">
        <w:rPr>
          <w:b/>
          <w:bCs/>
          <w:i/>
          <w:iCs/>
        </w:rPr>
        <w:t>vici</w:t>
      </w:r>
      <w:proofErr w:type="spellEnd"/>
      <w:r w:rsidRPr="00DF4B7D">
        <w:rPr>
          <w:b/>
          <w:bCs/>
          <w:i/>
          <w:iCs/>
        </w:rPr>
        <w:t xml:space="preserve">… + </w:t>
      </w:r>
      <w:r w:rsidRPr="00DF4B7D">
        <w:t xml:space="preserve">nezaměnitelné pořadí dvojčlenných vyjádření jako </w:t>
      </w:r>
      <w:r w:rsidRPr="00DF4B7D">
        <w:rPr>
          <w:i/>
          <w:iCs/>
        </w:rPr>
        <w:t xml:space="preserve">cash and </w:t>
      </w:r>
      <w:proofErr w:type="spellStart"/>
      <w:r w:rsidRPr="00DF4B7D">
        <w:rPr>
          <w:i/>
          <w:iCs/>
        </w:rPr>
        <w:t>carry</w:t>
      </w:r>
      <w:proofErr w:type="spellEnd"/>
      <w:r w:rsidRPr="00DF4B7D">
        <w:t xml:space="preserve">, … srov. i: </w:t>
      </w:r>
      <w:r w:rsidRPr="00DF4B7D">
        <w:rPr>
          <w:i/>
          <w:iCs/>
        </w:rPr>
        <w:t>den a noc, dřív nebo později, teď anebo nikdy, počkáme a uvidíme</w:t>
      </w:r>
    </w:p>
    <w:p w14:paraId="4889DC9F" w14:textId="568F6103" w:rsidR="00DF4B7D" w:rsidRPr="00DF4B7D" w:rsidRDefault="00DF4B7D" w:rsidP="00DF4B7D">
      <w:pPr>
        <w:pStyle w:val="Odstavecseseznamem"/>
        <w:numPr>
          <w:ilvl w:val="0"/>
          <w:numId w:val="8"/>
        </w:numPr>
        <w:ind w:left="284"/>
      </w:pPr>
      <w:r w:rsidRPr="003808A1">
        <w:rPr>
          <w:b/>
          <w:bCs/>
        </w:rPr>
        <w:t>Princip vzdálenosti</w:t>
      </w:r>
      <w:r w:rsidRPr="00DF4B7D">
        <w:t xml:space="preserve"> – co </w:t>
      </w:r>
      <w:proofErr w:type="gramStart"/>
      <w:r w:rsidRPr="00DF4B7D">
        <w:t>patří</w:t>
      </w:r>
      <w:proofErr w:type="gramEnd"/>
      <w:r w:rsidRPr="00DF4B7D">
        <w:t xml:space="preserve"> k sobě v realitě, je u sebe i ve větě (slovosled</w:t>
      </w:r>
      <w:r w:rsidR="003808A1">
        <w:t>)</w:t>
      </w:r>
    </w:p>
    <w:p w14:paraId="6BE1A0B7" w14:textId="69E12785" w:rsidR="00DF4B7D" w:rsidRPr="00DF4B7D" w:rsidRDefault="00DF4B7D" w:rsidP="00DF4B7D">
      <w:pPr>
        <w:pStyle w:val="Odstavecseseznamem"/>
        <w:numPr>
          <w:ilvl w:val="0"/>
          <w:numId w:val="8"/>
        </w:numPr>
        <w:ind w:left="284"/>
      </w:pPr>
      <w:r w:rsidRPr="003808A1">
        <w:rPr>
          <w:b/>
          <w:bCs/>
        </w:rPr>
        <w:t xml:space="preserve">Princip </w:t>
      </w:r>
      <w:r w:rsidR="003808A1" w:rsidRPr="003808A1">
        <w:rPr>
          <w:b/>
          <w:bCs/>
        </w:rPr>
        <w:t>kvantity</w:t>
      </w:r>
      <w:r w:rsidR="003808A1" w:rsidRPr="00DF4B7D">
        <w:t xml:space="preserve"> -</w:t>
      </w:r>
      <w:r w:rsidRPr="00DF4B7D">
        <w:t xml:space="preserve"> „víc formy znamená víc obsahu“ (</w:t>
      </w:r>
      <w:r w:rsidRPr="00DF4B7D">
        <w:rPr>
          <w:i/>
          <w:iCs/>
        </w:rPr>
        <w:t xml:space="preserve">krásný – nejkrásnější, </w:t>
      </w:r>
      <w:r w:rsidR="009B6357" w:rsidRPr="00DF4B7D">
        <w:rPr>
          <w:i/>
          <w:iCs/>
        </w:rPr>
        <w:t>pán – pánové</w:t>
      </w:r>
      <w:r w:rsidRPr="00DF4B7D">
        <w:t xml:space="preserve">) – složitější formy, </w:t>
      </w:r>
      <w:r w:rsidR="009B6357">
        <w:t xml:space="preserve">delší výrazy – speciálnější význam, příznakovost, </w:t>
      </w:r>
      <w:r w:rsidRPr="00DF4B7D">
        <w:t>expresivita apod.</w:t>
      </w:r>
    </w:p>
    <w:p w14:paraId="49DF8E55" w14:textId="77777777" w:rsidR="00DF4B7D" w:rsidRPr="00DF4B7D" w:rsidRDefault="00DF4B7D" w:rsidP="00DF4B7D">
      <w:r w:rsidRPr="00DF4B7D">
        <w:rPr>
          <w:b/>
          <w:bCs/>
          <w:i/>
          <w:iCs/>
        </w:rPr>
        <w:t>Prodlužování</w:t>
      </w:r>
      <w:r w:rsidRPr="00DF4B7D">
        <w:t xml:space="preserve"> (</w:t>
      </w:r>
      <w:proofErr w:type="spellStart"/>
      <w:r w:rsidRPr="00DF4B7D">
        <w:rPr>
          <w:i/>
          <w:iCs/>
        </w:rPr>
        <w:t>dlooouhý</w:t>
      </w:r>
      <w:proofErr w:type="spellEnd"/>
      <w:r w:rsidRPr="00DF4B7D">
        <w:t xml:space="preserve">, </w:t>
      </w:r>
      <w:proofErr w:type="spellStart"/>
      <w:r w:rsidRPr="00DF4B7D">
        <w:rPr>
          <w:i/>
          <w:iCs/>
        </w:rPr>
        <w:t>tááákhle</w:t>
      </w:r>
      <w:proofErr w:type="spellEnd"/>
      <w:r w:rsidRPr="00DF4B7D">
        <w:rPr>
          <w:i/>
          <w:iCs/>
        </w:rPr>
        <w:t xml:space="preserve"> dlouhý, dlouhatánský; malilinký</w:t>
      </w:r>
      <w:r w:rsidRPr="00DF4B7D">
        <w:t xml:space="preserve">), opakování – </w:t>
      </w:r>
      <w:r w:rsidRPr="00DF4B7D">
        <w:rPr>
          <w:i/>
          <w:iCs/>
        </w:rPr>
        <w:t>všude les, les a les</w:t>
      </w:r>
      <w:r w:rsidRPr="00DF4B7D">
        <w:t>)</w:t>
      </w:r>
    </w:p>
    <w:p w14:paraId="2064247A" w14:textId="4CB063FD" w:rsidR="00DF4B7D" w:rsidRPr="00DF4B7D" w:rsidRDefault="00DF4B7D" w:rsidP="00DF4B7D">
      <w:r w:rsidRPr="00DF4B7D">
        <w:rPr>
          <w:b/>
          <w:bCs/>
          <w:i/>
          <w:iCs/>
        </w:rPr>
        <w:t>Reduplikace</w:t>
      </w:r>
      <w:r w:rsidRPr="00DF4B7D">
        <w:rPr>
          <w:i/>
          <w:iCs/>
        </w:rPr>
        <w:t xml:space="preserve"> </w:t>
      </w:r>
      <w:r w:rsidRPr="00DF4B7D">
        <w:t xml:space="preserve">– běžně využívaná v některých jazycích, např. </w:t>
      </w:r>
      <w:r w:rsidR="009B6357" w:rsidRPr="00DF4B7D">
        <w:t>afrických (</w:t>
      </w:r>
      <w:proofErr w:type="spellStart"/>
      <w:r w:rsidRPr="00DF4B7D">
        <w:t>pl</w:t>
      </w:r>
      <w:proofErr w:type="spellEnd"/>
      <w:r w:rsidRPr="00DF4B7D">
        <w:t xml:space="preserve">: </w:t>
      </w:r>
      <w:proofErr w:type="spellStart"/>
      <w:r w:rsidRPr="00DF4B7D">
        <w:t>cow-cow</w:t>
      </w:r>
      <w:proofErr w:type="spellEnd"/>
      <w:r w:rsidRPr="00DF4B7D">
        <w:t xml:space="preserve"> = krávy; </w:t>
      </w:r>
      <w:proofErr w:type="spellStart"/>
      <w:r w:rsidRPr="00DF4B7D">
        <w:t>absol</w:t>
      </w:r>
      <w:proofErr w:type="spellEnd"/>
      <w:r w:rsidRPr="00DF4B7D">
        <w:t xml:space="preserve">. superlativ v </w:t>
      </w:r>
      <w:proofErr w:type="spellStart"/>
      <w:r w:rsidRPr="00DF4B7D">
        <w:t>it</w:t>
      </w:r>
      <w:proofErr w:type="spellEnd"/>
      <w:r w:rsidRPr="00DF4B7D">
        <w:t xml:space="preserve">. </w:t>
      </w:r>
      <w:proofErr w:type="spellStart"/>
      <w:r w:rsidRPr="00DF4B7D">
        <w:rPr>
          <w:i/>
          <w:iCs/>
        </w:rPr>
        <w:t>caffe</w:t>
      </w:r>
      <w:proofErr w:type="spellEnd"/>
      <w:r w:rsidRPr="00DF4B7D">
        <w:rPr>
          <w:i/>
          <w:iCs/>
        </w:rPr>
        <w:t xml:space="preserve"> </w:t>
      </w:r>
      <w:proofErr w:type="spellStart"/>
      <w:r w:rsidRPr="00DF4B7D">
        <w:rPr>
          <w:i/>
          <w:iCs/>
        </w:rPr>
        <w:t>caffe</w:t>
      </w:r>
      <w:proofErr w:type="spellEnd"/>
      <w:r w:rsidRPr="00DF4B7D">
        <w:t xml:space="preserve">, </w:t>
      </w:r>
      <w:proofErr w:type="spellStart"/>
      <w:r w:rsidRPr="00DF4B7D">
        <w:rPr>
          <w:i/>
          <w:iCs/>
        </w:rPr>
        <w:t>bella</w:t>
      </w:r>
      <w:proofErr w:type="spellEnd"/>
      <w:r w:rsidRPr="00DF4B7D">
        <w:rPr>
          <w:i/>
          <w:iCs/>
        </w:rPr>
        <w:t xml:space="preserve"> </w:t>
      </w:r>
      <w:proofErr w:type="spellStart"/>
      <w:r w:rsidRPr="00DF4B7D">
        <w:rPr>
          <w:i/>
          <w:iCs/>
        </w:rPr>
        <w:t>bella</w:t>
      </w:r>
      <w:proofErr w:type="spellEnd"/>
      <w:r w:rsidRPr="00DF4B7D">
        <w:rPr>
          <w:i/>
          <w:iCs/>
        </w:rPr>
        <w:t>)</w:t>
      </w:r>
      <w:r w:rsidRPr="00DF4B7D">
        <w:t xml:space="preserve"> </w:t>
      </w:r>
    </w:p>
    <w:p w14:paraId="3ED9F8CA" w14:textId="641A0E11" w:rsidR="002B0AE3" w:rsidRDefault="00DF4B7D" w:rsidP="00A41D05">
      <w:r w:rsidRPr="00DF4B7D">
        <w:rPr>
          <w:b/>
          <w:bCs/>
          <w:i/>
          <w:iCs/>
        </w:rPr>
        <w:t>Zdvořilostní strategie</w:t>
      </w:r>
      <w:r w:rsidRPr="00DF4B7D">
        <w:rPr>
          <w:i/>
          <w:iCs/>
        </w:rPr>
        <w:t xml:space="preserve"> </w:t>
      </w:r>
      <w:r w:rsidRPr="00DF4B7D">
        <w:t xml:space="preserve">(delší forma je zdvořilejší): </w:t>
      </w:r>
      <w:r w:rsidRPr="00DF4B7D">
        <w:rPr>
          <w:i/>
          <w:iCs/>
        </w:rPr>
        <w:t>Nekouřit!</w:t>
      </w:r>
      <w:r w:rsidRPr="00DF4B7D">
        <w:t xml:space="preserve"> X </w:t>
      </w:r>
      <w:r w:rsidRPr="00DF4B7D">
        <w:rPr>
          <w:i/>
          <w:iCs/>
        </w:rPr>
        <w:t xml:space="preserve">Žádáme zákazníky, aby se zde zdrželi kouření. Mohli byste být tak laskavi a </w:t>
      </w:r>
      <w:r w:rsidRPr="00DF4B7D">
        <w:t>...</w:t>
      </w:r>
    </w:p>
    <w:p w14:paraId="2AF09739" w14:textId="440E33BF" w:rsidR="002B0AE3" w:rsidRDefault="002B0AE3" w:rsidP="002B0AE3"/>
    <w:p w14:paraId="614DB77E" w14:textId="671EACEA" w:rsidR="002B0AE3" w:rsidRPr="00100846" w:rsidRDefault="00100846" w:rsidP="00100846">
      <w:pPr>
        <w:pStyle w:val="Odstavecseseznamem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P</w:t>
      </w:r>
      <w:r w:rsidR="00964C7B" w:rsidRPr="00100846">
        <w:rPr>
          <w:b/>
          <w:bCs/>
        </w:rPr>
        <w:t xml:space="preserve">rincip </w:t>
      </w:r>
      <w:proofErr w:type="spellStart"/>
      <w:r w:rsidR="00964C7B" w:rsidRPr="00100846">
        <w:rPr>
          <w:b/>
          <w:bCs/>
        </w:rPr>
        <w:t>symbolicity</w:t>
      </w:r>
      <w:proofErr w:type="spellEnd"/>
      <w:r w:rsidR="00964C7B" w:rsidRPr="00100846">
        <w:rPr>
          <w:b/>
          <w:bCs/>
        </w:rPr>
        <w:t xml:space="preserve"> v</w:t>
      </w:r>
      <w:r w:rsidR="00A41D05" w:rsidRPr="00100846">
        <w:rPr>
          <w:b/>
          <w:bCs/>
        </w:rPr>
        <w:t> </w:t>
      </w:r>
      <w:r w:rsidR="00964C7B" w:rsidRPr="00100846">
        <w:rPr>
          <w:b/>
          <w:bCs/>
        </w:rPr>
        <w:t>jazyce</w:t>
      </w:r>
    </w:p>
    <w:p w14:paraId="12D140F1" w14:textId="3BEE8436" w:rsidR="00964C7B" w:rsidRDefault="00A41D05" w:rsidP="00A41D05">
      <w:pPr>
        <w:pStyle w:val="Odstavecseseznamem"/>
        <w:numPr>
          <w:ilvl w:val="0"/>
          <w:numId w:val="1"/>
        </w:numPr>
      </w:pPr>
      <w:r>
        <w:t>Vztah mezi formou významem je založen čistě na konvenci (arbitrárnost, náhoda)</w:t>
      </w:r>
    </w:p>
    <w:p w14:paraId="5C15B026" w14:textId="05CD186C" w:rsidR="003808A1" w:rsidRDefault="003808A1" w:rsidP="003808A1">
      <w:pPr>
        <w:pStyle w:val="Odstavecseseznamem"/>
        <w:numPr>
          <w:ilvl w:val="0"/>
          <w:numId w:val="1"/>
        </w:numPr>
      </w:pPr>
      <w:r>
        <w:t xml:space="preserve">V různých jazycích se </w:t>
      </w:r>
      <w:r w:rsidR="009B6357">
        <w:t xml:space="preserve">jedna </w:t>
      </w:r>
      <w:r>
        <w:t>věc</w:t>
      </w:r>
      <w:r w:rsidR="009B6357">
        <w:t>,</w:t>
      </w:r>
      <w:r>
        <w:t xml:space="preserve"> např. strom</w:t>
      </w:r>
      <w:r w:rsidR="009B6357">
        <w:t>,</w:t>
      </w:r>
      <w:r>
        <w:t xml:space="preserve"> jmenuje </w:t>
      </w:r>
      <w:r w:rsidR="009B6357">
        <w:t>různě</w:t>
      </w:r>
      <w:r>
        <w:t xml:space="preserve"> (společenství se domluvilo na označení – konvenci)</w:t>
      </w:r>
    </w:p>
    <w:p w14:paraId="7F304628" w14:textId="7CE2F00D" w:rsidR="003808A1" w:rsidRDefault="00417CB0" w:rsidP="00417CB0">
      <w:pPr>
        <w:pStyle w:val="Odstavecseseznamem"/>
        <w:numPr>
          <w:ilvl w:val="0"/>
          <w:numId w:val="1"/>
        </w:numPr>
      </w:pPr>
      <w:r>
        <w:t>Symbolicita má i ALE</w:t>
      </w:r>
    </w:p>
    <w:p w14:paraId="29201165" w14:textId="0110C2F1" w:rsidR="00417CB0" w:rsidRDefault="00417CB0" w:rsidP="00417CB0">
      <w:pPr>
        <w:pStyle w:val="Odstavecseseznamem"/>
        <w:numPr>
          <w:ilvl w:val="1"/>
          <w:numId w:val="1"/>
        </w:numPr>
      </w:pPr>
      <w:r>
        <w:t xml:space="preserve">Vztah </w:t>
      </w:r>
      <w:r w:rsidR="009B6357">
        <w:t xml:space="preserve">mnohdy </w:t>
      </w:r>
      <w:r>
        <w:t>necítíme jako úplně náhodný</w:t>
      </w:r>
    </w:p>
    <w:p w14:paraId="2C02F7C8" w14:textId="36691C71" w:rsidR="006169A1" w:rsidRDefault="00A41D05" w:rsidP="00417CB0">
      <w:pPr>
        <w:pStyle w:val="Odstavecseseznamem"/>
        <w:numPr>
          <w:ilvl w:val="1"/>
          <w:numId w:val="1"/>
        </w:numPr>
      </w:pPr>
      <w:r>
        <w:t>M</w:t>
      </w:r>
      <w:r w:rsidR="006169A1">
        <w:t>otiv</w:t>
      </w:r>
      <w:r>
        <w:t>ované výrazy</w:t>
      </w:r>
    </w:p>
    <w:p w14:paraId="3852A35C" w14:textId="7C57945B" w:rsidR="00417CB0" w:rsidRPr="009B6357" w:rsidRDefault="00417CB0" w:rsidP="00417CB0">
      <w:pPr>
        <w:pStyle w:val="Odstavecseseznamem"/>
        <w:numPr>
          <w:ilvl w:val="0"/>
          <w:numId w:val="10"/>
        </w:numPr>
      </w:pPr>
      <w:r w:rsidRPr="00417CB0">
        <w:t xml:space="preserve">Srov.  onomatopoická citoslovce: </w:t>
      </w:r>
      <w:r w:rsidRPr="00417CB0">
        <w:rPr>
          <w:i/>
          <w:iCs/>
        </w:rPr>
        <w:t xml:space="preserve">tik tak, </w:t>
      </w:r>
      <w:proofErr w:type="spellStart"/>
      <w:r w:rsidRPr="00417CB0">
        <w:rPr>
          <w:i/>
          <w:iCs/>
        </w:rPr>
        <w:t>vrrr</w:t>
      </w:r>
      <w:proofErr w:type="spellEnd"/>
      <w:r w:rsidRPr="00417CB0">
        <w:rPr>
          <w:i/>
          <w:iCs/>
        </w:rPr>
        <w:t>, kykyryký</w:t>
      </w:r>
      <w:r w:rsidR="009B6357">
        <w:rPr>
          <w:i/>
          <w:iCs/>
        </w:rPr>
        <w:t xml:space="preserve"> – </w:t>
      </w:r>
      <w:r w:rsidR="009B6357" w:rsidRPr="009B6357">
        <w:t>motivace reálnými zvuky, ikonicita</w:t>
      </w:r>
    </w:p>
    <w:p w14:paraId="3F49B779" w14:textId="3EE2D2FD" w:rsidR="00417CB0" w:rsidRPr="009B6357" w:rsidRDefault="00417CB0" w:rsidP="00417CB0">
      <w:pPr>
        <w:pStyle w:val="Odstavecseseznamem"/>
        <w:numPr>
          <w:ilvl w:val="0"/>
          <w:numId w:val="10"/>
        </w:numPr>
      </w:pPr>
      <w:r w:rsidRPr="00417CB0">
        <w:lastRenderedPageBreak/>
        <w:t xml:space="preserve">Srov. slova jako </w:t>
      </w:r>
      <w:r w:rsidRPr="00417CB0">
        <w:rPr>
          <w:i/>
          <w:iCs/>
        </w:rPr>
        <w:t>kočárkárna</w:t>
      </w:r>
      <w:r w:rsidRPr="00417CB0">
        <w:t xml:space="preserve">, </w:t>
      </w:r>
      <w:r w:rsidRPr="00417CB0">
        <w:rPr>
          <w:i/>
          <w:iCs/>
        </w:rPr>
        <w:t>nosatý</w:t>
      </w:r>
      <w:r w:rsidRPr="00417CB0">
        <w:t xml:space="preserve">, </w:t>
      </w:r>
      <w:r w:rsidRPr="00417CB0">
        <w:rPr>
          <w:i/>
          <w:iCs/>
        </w:rPr>
        <w:t>hnědnout</w:t>
      </w:r>
      <w:r w:rsidR="009B6357" w:rsidRPr="009B6357">
        <w:t xml:space="preserve"> – vnitrojazyková motivace</w:t>
      </w:r>
    </w:p>
    <w:p w14:paraId="7782E360" w14:textId="1E735128" w:rsidR="006169A1" w:rsidRDefault="006169A1" w:rsidP="006169A1"/>
    <w:p w14:paraId="5AEABBF4" w14:textId="518A862B" w:rsidR="00964C7B" w:rsidRPr="009B6357" w:rsidRDefault="00057CDD" w:rsidP="002B0AE3">
      <w:r w:rsidRPr="009B6357">
        <w:t>Dopravní značky</w:t>
      </w:r>
    </w:p>
    <w:p w14:paraId="73B4DA5A" w14:textId="436D3964" w:rsidR="00057CDD" w:rsidRPr="009B6357" w:rsidRDefault="00D62F14" w:rsidP="00417CB0">
      <w:pPr>
        <w:pStyle w:val="Odstavecseseznamem"/>
        <w:numPr>
          <w:ilvl w:val="0"/>
          <w:numId w:val="1"/>
        </w:numPr>
      </w:pPr>
      <w:r w:rsidRPr="009B6357">
        <w:t xml:space="preserve">Mohou </w:t>
      </w:r>
      <w:r w:rsidR="009B6357" w:rsidRPr="009B6357">
        <w:t xml:space="preserve">obsahovat </w:t>
      </w:r>
      <w:r w:rsidR="00057CDD" w:rsidRPr="009B6357">
        <w:t>všechn</w:t>
      </w:r>
      <w:r w:rsidR="009B6357" w:rsidRPr="009B6357">
        <w:t>y typy znaků</w:t>
      </w:r>
      <w:r w:rsidR="00417CB0" w:rsidRPr="009B6357">
        <w:t xml:space="preserve"> </w:t>
      </w:r>
      <w:r w:rsidRPr="009B6357">
        <w:t>– z</w:t>
      </w:r>
      <w:r w:rsidR="00057CDD" w:rsidRPr="009B6357">
        <w:t>áleží značka od značky</w:t>
      </w:r>
    </w:p>
    <w:p w14:paraId="570599E4" w14:textId="112492B2" w:rsidR="00D62F14" w:rsidRPr="009B6357" w:rsidRDefault="00D62F14" w:rsidP="00057CDD">
      <w:pPr>
        <w:ind w:firstLine="360"/>
      </w:pPr>
      <w:r w:rsidRPr="009B6357">
        <w:t>Systém</w:t>
      </w:r>
    </w:p>
    <w:p w14:paraId="5F042449" w14:textId="2CF8ABE6" w:rsidR="00057CDD" w:rsidRPr="009B6357" w:rsidRDefault="00057CDD" w:rsidP="00D62F14">
      <w:pPr>
        <w:pStyle w:val="Odstavecseseznamem"/>
        <w:numPr>
          <w:ilvl w:val="0"/>
          <w:numId w:val="1"/>
        </w:numPr>
      </w:pPr>
      <w:r w:rsidRPr="009B6357">
        <w:t>Symboličnost – domluvili jsme se</w:t>
      </w:r>
      <w:r w:rsidR="009B6357">
        <w:t>,</w:t>
      </w:r>
      <w:r w:rsidRPr="009B6357">
        <w:t xml:space="preserve"> že dopravní značky budou označovat určité situace</w:t>
      </w:r>
      <w:r w:rsidR="009B6357">
        <w:t xml:space="preserve">, příkazy apod. – konvence </w:t>
      </w:r>
    </w:p>
    <w:p w14:paraId="50773E65" w14:textId="09A17F89" w:rsidR="00057CDD" w:rsidRDefault="00057CDD" w:rsidP="00057CDD"/>
    <w:tbl>
      <w:tblPr>
        <w:tblW w:w="90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3808A1" w14:paraId="6BA7C7F5" w14:textId="77777777" w:rsidTr="003808A1">
        <w:trPr>
          <w:trHeight w:val="3920"/>
        </w:trPr>
        <w:tc>
          <w:tcPr>
            <w:tcW w:w="9040" w:type="dxa"/>
          </w:tcPr>
          <w:p w14:paraId="1EAEE4D6" w14:textId="101B3A61" w:rsidR="003808A1" w:rsidRDefault="003808A1" w:rsidP="003808A1">
            <w:r>
              <w:t>Otázky a problémy</w:t>
            </w:r>
            <w:r w:rsidR="009B6357">
              <w:t xml:space="preserve">, </w:t>
            </w:r>
            <w:r>
              <w:t>nejednoznačnosti</w:t>
            </w:r>
          </w:p>
          <w:p w14:paraId="368DAFB3" w14:textId="77777777" w:rsidR="003808A1" w:rsidRPr="00057CDD" w:rsidRDefault="003808A1" w:rsidP="003808A1">
            <w:pPr>
              <w:numPr>
                <w:ilvl w:val="0"/>
                <w:numId w:val="3"/>
              </w:numPr>
            </w:pPr>
            <w:r w:rsidRPr="00057CDD">
              <w:t>Srov</w:t>
            </w:r>
            <w:r w:rsidRPr="00057CDD">
              <w:rPr>
                <w:b/>
                <w:bCs/>
              </w:rPr>
              <w:t xml:space="preserve">. Roman </w:t>
            </w:r>
            <w:proofErr w:type="spellStart"/>
            <w:r w:rsidRPr="00057CDD">
              <w:rPr>
                <w:b/>
                <w:bCs/>
              </w:rPr>
              <w:t>Jakobson</w:t>
            </w:r>
            <w:proofErr w:type="spellEnd"/>
            <w:r w:rsidRPr="00057CDD">
              <w:t xml:space="preserve">, </w:t>
            </w:r>
            <w:r w:rsidRPr="00057CDD">
              <w:rPr>
                <w:b/>
                <w:bCs/>
              </w:rPr>
              <w:t xml:space="preserve">Hledání podstaty jazyka </w:t>
            </w:r>
            <w:r w:rsidRPr="00057CDD">
              <w:t xml:space="preserve">(vloženo na </w:t>
            </w:r>
            <w:proofErr w:type="spellStart"/>
            <w:r w:rsidRPr="00057CDD">
              <w:t>Moodle</w:t>
            </w:r>
            <w:proofErr w:type="spellEnd"/>
            <w:r w:rsidRPr="00057CDD">
              <w:t>):</w:t>
            </w:r>
          </w:p>
          <w:p w14:paraId="749A2437" w14:textId="77777777" w:rsidR="003808A1" w:rsidRDefault="003808A1" w:rsidP="003808A1"/>
          <w:p w14:paraId="586C490A" w14:textId="2DE494E9" w:rsidR="003808A1" w:rsidRPr="00057CDD" w:rsidRDefault="003808A1" w:rsidP="003808A1">
            <w:r w:rsidRPr="00057CDD">
              <w:t xml:space="preserve">Podle </w:t>
            </w:r>
            <w:proofErr w:type="spellStart"/>
            <w:r w:rsidRPr="00057CDD">
              <w:t>Peirce</w:t>
            </w:r>
            <w:proofErr w:type="spellEnd"/>
            <w:r w:rsidRPr="00057CDD">
              <w:t xml:space="preserve"> </w:t>
            </w:r>
            <w:r w:rsidRPr="00057CDD">
              <w:rPr>
                <w:b/>
                <w:bCs/>
              </w:rPr>
              <w:t>… „symbol může nést v</w:t>
            </w:r>
            <w:r w:rsidR="00417CB0">
              <w:rPr>
                <w:b/>
                <w:bCs/>
              </w:rPr>
              <w:t> </w:t>
            </w:r>
            <w:r w:rsidRPr="00057CDD">
              <w:rPr>
                <w:b/>
                <w:bCs/>
              </w:rPr>
              <w:t>sobě ikonu nebo index“ („nebo obojí současně</w:t>
            </w:r>
            <w:proofErr w:type="gramStart"/>
            <w:r w:rsidRPr="00057CDD">
              <w:rPr>
                <w:b/>
                <w:bCs/>
              </w:rPr>
              <w:t>“)…</w:t>
            </w:r>
            <w:proofErr w:type="gramEnd"/>
          </w:p>
          <w:p w14:paraId="4D3AF699" w14:textId="77777777" w:rsidR="003808A1" w:rsidRDefault="003808A1" w:rsidP="003808A1"/>
          <w:p w14:paraId="6A132FFC" w14:textId="461A6811" w:rsidR="003808A1" w:rsidRPr="00057CDD" w:rsidRDefault="003808A1" w:rsidP="003808A1">
            <w:r w:rsidRPr="00057CDD">
              <w:t xml:space="preserve">… </w:t>
            </w:r>
            <w:proofErr w:type="gramStart"/>
            <w:r w:rsidRPr="00057CDD">
              <w:t>„ ikonické</w:t>
            </w:r>
            <w:proofErr w:type="gramEnd"/>
            <w:r w:rsidRPr="00057CDD">
              <w:t xml:space="preserve"> a indexové složky slovních symbolů byly příliš často podceňovány, nebo dokonce ignorovány: na druhé straně v</w:t>
            </w:r>
            <w:r w:rsidR="00417CB0">
              <w:t> </w:t>
            </w:r>
            <w:r w:rsidRPr="00057CDD">
              <w:t xml:space="preserve">moderní lingvistické metodologii stejně čeká na nezbytné uznání převážně symbolický charakter jazyka, jímž se jazyk kardinálně liší od ostatních souborů znaků, převážně </w:t>
            </w:r>
            <w:proofErr w:type="spellStart"/>
            <w:r w:rsidRPr="00057CDD">
              <w:t>indexikálních</w:t>
            </w:r>
            <w:proofErr w:type="spellEnd"/>
            <w:r w:rsidRPr="00057CDD">
              <w:t xml:space="preserve"> nebo ikonických“ (s. 53)</w:t>
            </w:r>
          </w:p>
          <w:p w14:paraId="7D24BFAB" w14:textId="77777777" w:rsidR="003808A1" w:rsidRDefault="003808A1" w:rsidP="003808A1"/>
          <w:p w14:paraId="05D9FD42" w14:textId="77777777" w:rsidR="003808A1" w:rsidRPr="00057CDD" w:rsidRDefault="003808A1" w:rsidP="003808A1">
            <w:r w:rsidRPr="00057CDD">
              <w:t xml:space="preserve">Ikon – vázán na </w:t>
            </w:r>
            <w:r w:rsidRPr="00057CDD">
              <w:rPr>
                <w:b/>
                <w:bCs/>
              </w:rPr>
              <w:t>minulou</w:t>
            </w:r>
            <w:r w:rsidRPr="00057CDD">
              <w:t xml:space="preserve"> zkušenost</w:t>
            </w:r>
          </w:p>
          <w:p w14:paraId="16D58374" w14:textId="77777777" w:rsidR="003808A1" w:rsidRPr="00057CDD" w:rsidRDefault="003808A1" w:rsidP="003808A1">
            <w:r w:rsidRPr="00057CDD">
              <w:t xml:space="preserve">Index – tady a teď; zakoušení </w:t>
            </w:r>
            <w:r w:rsidRPr="00057CDD">
              <w:rPr>
                <w:b/>
                <w:bCs/>
              </w:rPr>
              <w:t>přítomnosti</w:t>
            </w:r>
          </w:p>
          <w:p w14:paraId="1820AEA4" w14:textId="77777777" w:rsidR="003808A1" w:rsidRDefault="003808A1" w:rsidP="003808A1">
            <w:r w:rsidRPr="00057CDD">
              <w:t xml:space="preserve">Symbol – „obecný zákon“, který „umožňuje předvídat </w:t>
            </w:r>
            <w:r w:rsidRPr="00057CDD">
              <w:rPr>
                <w:b/>
                <w:bCs/>
              </w:rPr>
              <w:t>budoucnost</w:t>
            </w:r>
            <w:r w:rsidRPr="00057CDD">
              <w:t xml:space="preserve">“, je </w:t>
            </w:r>
            <w:r w:rsidRPr="00057CDD">
              <w:rPr>
                <w:b/>
                <w:bCs/>
              </w:rPr>
              <w:t>potencialitou</w:t>
            </w:r>
            <w:r w:rsidRPr="00057CDD">
              <w:t xml:space="preserve"> „a jeho</w:t>
            </w:r>
          </w:p>
          <w:p w14:paraId="5AB84E7C" w14:textId="683BE5F9" w:rsidR="003808A1" w:rsidRDefault="003808A1" w:rsidP="003808A1">
            <w:r>
              <w:t xml:space="preserve">    </w:t>
            </w:r>
            <w:r w:rsidRPr="00057CDD">
              <w:t xml:space="preserve">způsobem bytí je </w:t>
            </w:r>
            <w:proofErr w:type="spellStart"/>
            <w:r w:rsidRPr="00057CDD">
              <w:rPr>
                <w:i/>
                <w:iCs/>
              </w:rPr>
              <w:t>esse</w:t>
            </w:r>
            <w:proofErr w:type="spellEnd"/>
            <w:r w:rsidRPr="00057CDD">
              <w:rPr>
                <w:i/>
                <w:iCs/>
              </w:rPr>
              <w:t xml:space="preserve"> in </w:t>
            </w:r>
            <w:proofErr w:type="spellStart"/>
            <w:r w:rsidRPr="00057CDD">
              <w:rPr>
                <w:i/>
                <w:iCs/>
              </w:rPr>
              <w:t>futuro</w:t>
            </w:r>
            <w:proofErr w:type="spellEnd"/>
            <w:proofErr w:type="gramStart"/>
            <w:r w:rsidRPr="00057CDD">
              <w:t>“(</w:t>
            </w:r>
            <w:proofErr w:type="gramEnd"/>
            <w:r w:rsidRPr="00057CDD">
              <w:t>s. 64)</w:t>
            </w:r>
          </w:p>
        </w:tc>
      </w:tr>
    </w:tbl>
    <w:p w14:paraId="5D86A1B1" w14:textId="77777777" w:rsidR="003808A1" w:rsidRDefault="003808A1" w:rsidP="00057CDD"/>
    <w:p w14:paraId="13A67241" w14:textId="63520B41" w:rsidR="00057CDD" w:rsidRDefault="00057CDD" w:rsidP="00057CDD"/>
    <w:tbl>
      <w:tblPr>
        <w:tblW w:w="5013" w:type="dxa"/>
        <w:tblInd w:w="4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3"/>
      </w:tblGrid>
      <w:tr w:rsidR="003808A1" w14:paraId="2FABCA48" w14:textId="77777777" w:rsidTr="003808A1">
        <w:trPr>
          <w:trHeight w:val="1827"/>
        </w:trPr>
        <w:tc>
          <w:tcPr>
            <w:tcW w:w="5013" w:type="dxa"/>
          </w:tcPr>
          <w:p w14:paraId="6C7C00BF" w14:textId="7DF41D2C" w:rsidR="003808A1" w:rsidRDefault="003808A1" w:rsidP="003808A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       </w:t>
            </w:r>
            <w:r w:rsidR="00417CB0">
              <w:rPr>
                <w:i/>
                <w:iCs/>
              </w:rPr>
              <w:t>řešení</w:t>
            </w:r>
            <w:r>
              <w:rPr>
                <w:i/>
                <w:iCs/>
              </w:rPr>
              <w:t xml:space="preserve"> úkol</w:t>
            </w:r>
            <w:r w:rsidR="00417CB0">
              <w:rPr>
                <w:i/>
                <w:iCs/>
              </w:rPr>
              <w:t>y 1.6.1,</w:t>
            </w:r>
            <w:r>
              <w:rPr>
                <w:i/>
                <w:iCs/>
              </w:rPr>
              <w:t xml:space="preserve"> 1.6.2</w:t>
            </w:r>
            <w:r w:rsidR="00417CB0">
              <w:rPr>
                <w:i/>
                <w:iCs/>
              </w:rPr>
              <w:t xml:space="preserve"> a</w:t>
            </w:r>
            <w:r w:rsidRPr="00A41D05">
              <w:rPr>
                <w:i/>
                <w:iCs/>
              </w:rPr>
              <w:t xml:space="preserve"> 1.6.3</w:t>
            </w:r>
          </w:p>
          <w:p w14:paraId="6C35A25C" w14:textId="00C6F3F3" w:rsidR="003808A1" w:rsidRPr="00B419B8" w:rsidRDefault="003808A1" w:rsidP="003808A1">
            <w:pPr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 xml:space="preserve">prezentace slide </w:t>
            </w:r>
            <w:r w:rsidR="00417CB0">
              <w:rPr>
                <w:i/>
                <w:iCs/>
              </w:rPr>
              <w:t xml:space="preserve">11, </w:t>
            </w:r>
            <w:r>
              <w:rPr>
                <w:i/>
                <w:iCs/>
              </w:rPr>
              <w:t xml:space="preserve">13 a </w:t>
            </w:r>
            <w:r w:rsidRPr="00A41D05">
              <w:rPr>
                <w:i/>
                <w:iCs/>
              </w:rPr>
              <w:t>14</w:t>
            </w:r>
            <w:r>
              <w:rPr>
                <w:i/>
                <w:iCs/>
              </w:rPr>
              <w:t xml:space="preserve"> +</w:t>
            </w:r>
            <w:r w:rsidRPr="00A41D05">
              <w:rPr>
                <w:i/>
                <w:iCs/>
              </w:rPr>
              <w:t> poznámk</w:t>
            </w:r>
            <w:r>
              <w:rPr>
                <w:i/>
                <w:iCs/>
              </w:rPr>
              <w:t>y v</w:t>
            </w:r>
            <w:r w:rsidR="00417CB0">
              <w:rPr>
                <w:i/>
                <w:iCs/>
              </w:rPr>
              <w:t> </w:t>
            </w:r>
            <w:r>
              <w:rPr>
                <w:i/>
                <w:iCs/>
              </w:rPr>
              <w:t>prezentaci</w:t>
            </w:r>
          </w:p>
          <w:p w14:paraId="60A290BE" w14:textId="77777777" w:rsidR="003808A1" w:rsidRPr="00A41D05" w:rsidRDefault="003808A1" w:rsidP="003808A1">
            <w:pPr>
              <w:ind w:left="3131"/>
              <w:rPr>
                <w:i/>
                <w:iCs/>
              </w:rPr>
            </w:pPr>
            <w:r w:rsidRPr="00A41D05">
              <w:rPr>
                <w:i/>
                <w:iCs/>
              </w:rPr>
              <w:t>české příklady:</w:t>
            </w:r>
          </w:p>
          <w:p w14:paraId="5797A376" w14:textId="77777777" w:rsidR="003808A1" w:rsidRPr="00A41D05" w:rsidRDefault="003808A1" w:rsidP="003808A1">
            <w:pPr>
              <w:pStyle w:val="Odstavecseseznamem"/>
              <w:numPr>
                <w:ilvl w:val="0"/>
                <w:numId w:val="1"/>
              </w:numPr>
              <w:ind w:left="3131"/>
              <w:rPr>
                <w:i/>
                <w:iCs/>
              </w:rPr>
            </w:pPr>
            <w:r w:rsidRPr="00A41D05">
              <w:rPr>
                <w:i/>
                <w:iCs/>
              </w:rPr>
              <w:t>kráska a zvíře</w:t>
            </w:r>
          </w:p>
          <w:p w14:paraId="43625D8D" w14:textId="38596198" w:rsidR="003808A1" w:rsidRPr="003808A1" w:rsidRDefault="003808A1" w:rsidP="003808A1">
            <w:pPr>
              <w:pStyle w:val="Odstavecseseznamem"/>
              <w:numPr>
                <w:ilvl w:val="0"/>
                <w:numId w:val="1"/>
              </w:numPr>
              <w:ind w:left="2923"/>
              <w:jc w:val="center"/>
              <w:rPr>
                <w:i/>
                <w:iCs/>
              </w:rPr>
            </w:pPr>
            <w:r w:rsidRPr="003808A1">
              <w:rPr>
                <w:i/>
                <w:iCs/>
              </w:rPr>
              <w:t>peníze nebo život</w:t>
            </w:r>
          </w:p>
        </w:tc>
      </w:tr>
    </w:tbl>
    <w:p w14:paraId="78156E93" w14:textId="77777777" w:rsidR="00621990" w:rsidRDefault="00621990" w:rsidP="00621990"/>
    <w:p w14:paraId="57611016" w14:textId="77777777" w:rsidR="00621990" w:rsidRDefault="00621990" w:rsidP="00621990"/>
    <w:p w14:paraId="700334A7" w14:textId="69400086" w:rsidR="00621990" w:rsidRPr="00417CB0" w:rsidRDefault="00621990" w:rsidP="00621990">
      <w:pPr>
        <w:rPr>
          <w:b/>
          <w:bCs/>
        </w:rPr>
      </w:pPr>
      <w:r w:rsidRPr="00417CB0">
        <w:rPr>
          <w:b/>
          <w:bCs/>
        </w:rPr>
        <w:t>hry se znaky a znakovostí</w:t>
      </w:r>
    </w:p>
    <w:p w14:paraId="768F7385" w14:textId="77777777" w:rsidR="00417CB0" w:rsidRDefault="00621990" w:rsidP="00057CDD">
      <w:pPr>
        <w:pStyle w:val="Odstavecseseznamem"/>
        <w:numPr>
          <w:ilvl w:val="0"/>
          <w:numId w:val="1"/>
        </w:numPr>
      </w:pPr>
      <w:r>
        <w:t>kaligramy</w:t>
      </w:r>
    </w:p>
    <w:p w14:paraId="0A351C75" w14:textId="77777777" w:rsidR="00417CB0" w:rsidRDefault="00621990" w:rsidP="00057CDD">
      <w:pPr>
        <w:pStyle w:val="Odstavecseseznamem"/>
        <w:numPr>
          <w:ilvl w:val="1"/>
          <w:numId w:val="1"/>
        </w:numPr>
      </w:pPr>
      <w:r>
        <w:t>páv imituje ocas</w:t>
      </w:r>
    </w:p>
    <w:p w14:paraId="4D492F1B" w14:textId="40BA5173" w:rsidR="00621990" w:rsidRDefault="00621990" w:rsidP="00057CDD">
      <w:pPr>
        <w:pStyle w:val="Odstavecseseznamem"/>
        <w:numPr>
          <w:ilvl w:val="1"/>
          <w:numId w:val="1"/>
        </w:numPr>
      </w:pPr>
      <w:r>
        <w:t>měsíc imituje jeho tvar</w:t>
      </w:r>
      <w:r w:rsidR="009B6357">
        <w:t xml:space="preserve"> – srpek </w:t>
      </w:r>
    </w:p>
    <w:p w14:paraId="1DFD5373" w14:textId="59FC850B" w:rsidR="00621990" w:rsidRDefault="00621990" w:rsidP="00057CDD">
      <w:r>
        <w:t xml:space="preserve">v moderním umění si autoři mohou hrát s jazykem a </w:t>
      </w:r>
      <w:r w:rsidR="009B6357">
        <w:t xml:space="preserve">současně </w:t>
      </w:r>
      <w:r>
        <w:t>grafickým zobrazením</w:t>
      </w:r>
      <w:r w:rsidR="009B6357">
        <w:t xml:space="preserve"> v prostoru</w:t>
      </w:r>
    </w:p>
    <w:p w14:paraId="58FE57A0" w14:textId="4FBCCF09" w:rsidR="00621990" w:rsidRDefault="00621990" w:rsidP="00057CDD"/>
    <w:p w14:paraId="7F477A96" w14:textId="51C24DFC" w:rsidR="00621990" w:rsidRDefault="00621990" w:rsidP="00057CDD">
      <w:r>
        <w:t>Václav Havel</w:t>
      </w:r>
    </w:p>
    <w:p w14:paraId="61BCA793" w14:textId="5AEF7CE9" w:rsidR="00621990" w:rsidRDefault="00B419B8" w:rsidP="00057CDD">
      <w:r w:rsidRPr="00B419B8">
        <w:rPr>
          <w:noProof/>
        </w:rPr>
        <w:drawing>
          <wp:anchor distT="0" distB="0" distL="114300" distR="114300" simplePos="0" relativeHeight="251660288" behindDoc="0" locked="0" layoutInCell="1" allowOverlap="1" wp14:anchorId="7D0BC60A" wp14:editId="3097D4C1">
            <wp:simplePos x="0" y="0"/>
            <wp:positionH relativeFrom="column">
              <wp:posOffset>1821180</wp:posOffset>
            </wp:positionH>
            <wp:positionV relativeFrom="paragraph">
              <wp:posOffset>192405</wp:posOffset>
            </wp:positionV>
            <wp:extent cx="1447800" cy="875030"/>
            <wp:effectExtent l="0" t="0" r="0" b="1270"/>
            <wp:wrapTopAndBottom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19B8">
        <w:rPr>
          <w:noProof/>
        </w:rPr>
        <w:drawing>
          <wp:anchor distT="0" distB="0" distL="114300" distR="114300" simplePos="0" relativeHeight="251659264" behindDoc="0" locked="0" layoutInCell="1" allowOverlap="1" wp14:anchorId="7A05858A" wp14:editId="257CBB03">
            <wp:simplePos x="0" y="0"/>
            <wp:positionH relativeFrom="column">
              <wp:posOffset>30480</wp:posOffset>
            </wp:positionH>
            <wp:positionV relativeFrom="paragraph">
              <wp:posOffset>192405</wp:posOffset>
            </wp:positionV>
            <wp:extent cx="1668780" cy="869950"/>
            <wp:effectExtent l="0" t="0" r="7620" b="6350"/>
            <wp:wrapTopAndBottom/>
            <wp:docPr id="8" name="Obrázek 7" descr="Obsah obrázku text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7" descr="Obsah obrázku text, snímek obrazovky&#10;&#10;Popis byl vytvořen automaticky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7D017D">
        <w:t>Antikódy</w:t>
      </w:r>
      <w:proofErr w:type="spellEnd"/>
      <w:r w:rsidRPr="00B419B8">
        <w:rPr>
          <w:noProof/>
        </w:rPr>
        <w:t xml:space="preserve"> </w:t>
      </w:r>
    </w:p>
    <w:p w14:paraId="2636ABF4" w14:textId="59147382" w:rsidR="00621990" w:rsidRDefault="00621990" w:rsidP="00057CDD"/>
    <w:p w14:paraId="4022F196" w14:textId="22496CF2" w:rsidR="00621990" w:rsidRDefault="00621990" w:rsidP="00057CDD">
      <w:r>
        <w:t xml:space="preserve">Paradoxní významy </w:t>
      </w:r>
    </w:p>
    <w:p w14:paraId="459AE871" w14:textId="5C6616D9" w:rsidR="00621990" w:rsidRDefault="00621990" w:rsidP="00057CDD">
      <w:r>
        <w:t>Absurdita významů</w:t>
      </w:r>
    </w:p>
    <w:p w14:paraId="53876AD5" w14:textId="2F4D852D" w:rsidR="00621990" w:rsidRDefault="00621990" w:rsidP="00057CDD"/>
    <w:p w14:paraId="6E29B515" w14:textId="77777777" w:rsidR="00E60728" w:rsidRDefault="00E60728" w:rsidP="00E60728">
      <w:r>
        <w:t>Ukazují nám principy znamenání</w:t>
      </w:r>
    </w:p>
    <w:p w14:paraId="1E379633" w14:textId="2875F429" w:rsidR="00E60728" w:rsidRDefault="00E60728" w:rsidP="00E60728">
      <w:r>
        <w:t xml:space="preserve">Slova </w:t>
      </w:r>
      <w:r w:rsidR="009B6357">
        <w:t xml:space="preserve">sama o sobě </w:t>
      </w:r>
      <w:r>
        <w:t>něco znamenají</w:t>
      </w:r>
      <w:r w:rsidR="009B6357">
        <w:t>,</w:t>
      </w:r>
      <w:r>
        <w:t xml:space="preserve"> ale </w:t>
      </w:r>
      <w:r w:rsidR="009B6357">
        <w:t xml:space="preserve">zároveň </w:t>
      </w:r>
      <w:r>
        <w:t xml:space="preserve">je zacházeno </w:t>
      </w:r>
      <w:r w:rsidR="009B6357">
        <w:t xml:space="preserve">s jejich </w:t>
      </w:r>
      <w:r>
        <w:t>grafickou formou</w:t>
      </w:r>
    </w:p>
    <w:p w14:paraId="26BDD530" w14:textId="77777777" w:rsidR="00E60728" w:rsidRDefault="00E60728" w:rsidP="00E60728"/>
    <w:p w14:paraId="123FF7FA" w14:textId="77777777" w:rsidR="00417CB0" w:rsidRDefault="00417CB0" w:rsidP="00E60728">
      <w:pPr>
        <w:rPr>
          <w:b/>
          <w:bCs/>
        </w:rPr>
      </w:pPr>
    </w:p>
    <w:p w14:paraId="4179BA47" w14:textId="3B18DF4D" w:rsidR="00E60728" w:rsidRDefault="00E60728" w:rsidP="00E60728">
      <w:pPr>
        <w:rPr>
          <w:b/>
          <w:bCs/>
        </w:rPr>
      </w:pPr>
      <w:r w:rsidRPr="007D017D">
        <w:rPr>
          <w:b/>
          <w:bCs/>
        </w:rPr>
        <w:t>Domácí úkol:</w:t>
      </w:r>
    </w:p>
    <w:p w14:paraId="431E2B1A" w14:textId="77777777" w:rsidR="007D017D" w:rsidRPr="007D017D" w:rsidRDefault="007D017D" w:rsidP="00E60728">
      <w:pPr>
        <w:rPr>
          <w:b/>
          <w:bCs/>
        </w:rPr>
      </w:pPr>
    </w:p>
    <w:p w14:paraId="40E88C2D" w14:textId="77777777" w:rsidR="00E60728" w:rsidRPr="00E60728" w:rsidRDefault="00E60728" w:rsidP="00E60728">
      <w:r w:rsidRPr="00E60728">
        <w:t xml:space="preserve">Zdeněk </w:t>
      </w:r>
      <w:proofErr w:type="spellStart"/>
      <w:r w:rsidRPr="00E60728">
        <w:t>Salzmann</w:t>
      </w:r>
      <w:proofErr w:type="spellEnd"/>
      <w:r w:rsidRPr="00E60728">
        <w:t xml:space="preserve">: Jazyk, kultura společnost (1997). Kap. Komunikace a řeč (s. 7–16). </w:t>
      </w:r>
    </w:p>
    <w:p w14:paraId="3456814D" w14:textId="77777777" w:rsidR="00E60728" w:rsidRPr="00E60728" w:rsidRDefault="00E60728" w:rsidP="00E60728">
      <w:r w:rsidRPr="00E60728">
        <w:t> </w:t>
      </w:r>
    </w:p>
    <w:p w14:paraId="75AB3079" w14:textId="77777777" w:rsidR="00E60728" w:rsidRPr="00E60728" w:rsidRDefault="00E60728" w:rsidP="00E60728">
      <w:r w:rsidRPr="00E60728">
        <w:rPr>
          <w:b/>
          <w:bCs/>
        </w:rPr>
        <w:t>Otázky k četbě:</w:t>
      </w:r>
    </w:p>
    <w:p w14:paraId="436F996D" w14:textId="50249672" w:rsidR="00E60728" w:rsidRPr="00E60728" w:rsidRDefault="00E60728" w:rsidP="00E60728">
      <w:r w:rsidRPr="00E60728">
        <w:t>Čeho se týká a v čem spočívá tzv. kontinuitní a diskontinuitní teorie jazyka?</w:t>
      </w:r>
    </w:p>
    <w:p w14:paraId="2B5DD406" w14:textId="77777777" w:rsidR="00E60728" w:rsidRPr="00E60728" w:rsidRDefault="00E60728" w:rsidP="00E60728">
      <w:r w:rsidRPr="00E60728">
        <w:t xml:space="preserve">Jak vypadá (v čem se </w:t>
      </w:r>
      <w:proofErr w:type="gramStart"/>
      <w:r w:rsidRPr="00E60728">
        <w:t>liší</w:t>
      </w:r>
      <w:proofErr w:type="gramEnd"/>
      <w:r w:rsidRPr="00E60728">
        <w:t xml:space="preserve"> a v čem je podobná) komunikace a) mezi zvířaty, b) mezi zvířetem a člověkem, c) mezi lidmi? V jakých kanálech obvykle probíhá a jakými způsoby? (Příklady.)</w:t>
      </w:r>
    </w:p>
    <w:p w14:paraId="499BB376" w14:textId="77777777" w:rsidR="00E60728" w:rsidRPr="00E60728" w:rsidRDefault="00E60728" w:rsidP="00E60728">
      <w:r w:rsidRPr="00E60728">
        <w:t>Co je to signalizační chování? (Příklady.)</w:t>
      </w:r>
    </w:p>
    <w:p w14:paraId="75408211" w14:textId="77777777" w:rsidR="00E60728" w:rsidRPr="00E60728" w:rsidRDefault="00E60728" w:rsidP="00E60728">
      <w:r w:rsidRPr="00E60728">
        <w:t>Jaké jsou hlavní rysy komunikace společenského hmyzu a rysy komunikace obratlovců, zejm. primátů? (Příklady.)</w:t>
      </w:r>
    </w:p>
    <w:p w14:paraId="46CABBF7" w14:textId="26AC6D2E" w:rsidR="00E60728" w:rsidRDefault="00E60728" w:rsidP="00E60728">
      <w:r w:rsidRPr="00E60728">
        <w:t xml:space="preserve">Charakterizujte na základě prostudovaného textu tzv. systémové vlastnosti (lidského) jazyka podle </w:t>
      </w:r>
      <w:proofErr w:type="spellStart"/>
      <w:r w:rsidRPr="00E60728">
        <w:t>Hocketa</w:t>
      </w:r>
      <w:proofErr w:type="spellEnd"/>
      <w:r w:rsidRPr="00E60728">
        <w:t>.</w:t>
      </w:r>
    </w:p>
    <w:p w14:paraId="3FE5486A" w14:textId="77777777" w:rsidR="009B6357" w:rsidRPr="00E60728" w:rsidRDefault="009B6357" w:rsidP="00E60728"/>
    <w:p w14:paraId="6A99BAE2" w14:textId="77777777" w:rsidR="00E60728" w:rsidRPr="00E60728" w:rsidRDefault="00E60728" w:rsidP="00E60728">
      <w:pPr>
        <w:numPr>
          <w:ilvl w:val="0"/>
          <w:numId w:val="4"/>
        </w:numPr>
      </w:pPr>
      <w:r w:rsidRPr="00E60728">
        <w:t xml:space="preserve"> Na přespříště </w:t>
      </w:r>
    </w:p>
    <w:p w14:paraId="26A36D3C" w14:textId="77777777" w:rsidR="00E60728" w:rsidRPr="00E60728" w:rsidRDefault="00E60728" w:rsidP="00E60728">
      <w:r w:rsidRPr="00E60728">
        <w:t>Petr Mareš: Úvod do lingvistiky a lingvistické bohemistiky, s. 8–16 (1. Lingvistika a jazyk) a s. 44–54 (6. Strukturální přístup k jazyku)</w:t>
      </w:r>
    </w:p>
    <w:p w14:paraId="66A2574F" w14:textId="77777777" w:rsidR="00E60728" w:rsidRPr="00E60728" w:rsidRDefault="00E60728" w:rsidP="00E60728">
      <w:r w:rsidRPr="00E60728">
        <w:t xml:space="preserve">(Vše je vloženo v </w:t>
      </w:r>
      <w:proofErr w:type="spellStart"/>
      <w:r w:rsidRPr="00E60728">
        <w:t>Moodlu</w:t>
      </w:r>
      <w:proofErr w:type="spellEnd"/>
      <w:r w:rsidRPr="00E60728">
        <w:t>.)</w:t>
      </w:r>
    </w:p>
    <w:p w14:paraId="547E021C" w14:textId="27ECC621" w:rsidR="00E60728" w:rsidRPr="002B0AE3" w:rsidRDefault="00E60728" w:rsidP="00E60728">
      <w:r>
        <w:t xml:space="preserve"> </w:t>
      </w:r>
    </w:p>
    <w:sectPr w:rsidR="00E60728" w:rsidRPr="002B0AE3" w:rsidSect="00DF4B7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09B2"/>
    <w:multiLevelType w:val="hybridMultilevel"/>
    <w:tmpl w:val="F49E12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55172"/>
    <w:multiLevelType w:val="hybridMultilevel"/>
    <w:tmpl w:val="A1DA8EF8"/>
    <w:lvl w:ilvl="0" w:tplc="4358D4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2D0D9F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CDAE86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B20F61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89A3E3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A8A4A3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7AEF63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B028E0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BFA3C7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E975C7"/>
    <w:multiLevelType w:val="hybridMultilevel"/>
    <w:tmpl w:val="2234794C"/>
    <w:lvl w:ilvl="0" w:tplc="2640AB90">
      <w:start w:val="1"/>
      <w:numFmt w:val="lowerLetter"/>
      <w:lvlText w:val="%1)"/>
      <w:lvlJc w:val="left"/>
      <w:pPr>
        <w:ind w:left="1776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2E071174"/>
    <w:multiLevelType w:val="hybridMultilevel"/>
    <w:tmpl w:val="03485620"/>
    <w:lvl w:ilvl="0" w:tplc="055ACC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F637F"/>
    <w:multiLevelType w:val="hybridMultilevel"/>
    <w:tmpl w:val="34D0979C"/>
    <w:lvl w:ilvl="0" w:tplc="228EF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55DA7"/>
    <w:multiLevelType w:val="hybridMultilevel"/>
    <w:tmpl w:val="34D0979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73E8F"/>
    <w:multiLevelType w:val="hybridMultilevel"/>
    <w:tmpl w:val="CB4A59EA"/>
    <w:lvl w:ilvl="0" w:tplc="4398B4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8239E"/>
    <w:multiLevelType w:val="hybridMultilevel"/>
    <w:tmpl w:val="30AEDC6E"/>
    <w:lvl w:ilvl="0" w:tplc="09E61F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9A4C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F073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62A4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FC00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DACE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2C1B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04CE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ACFC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1D05C24"/>
    <w:multiLevelType w:val="hybridMultilevel"/>
    <w:tmpl w:val="4902548C"/>
    <w:lvl w:ilvl="0" w:tplc="E0E2D2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EAA9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7255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FE41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5EE7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CC9B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6AA4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8A73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10F5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03AC0"/>
    <w:multiLevelType w:val="hybridMultilevel"/>
    <w:tmpl w:val="44968DCA"/>
    <w:lvl w:ilvl="0" w:tplc="E71EF09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42AC5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1E19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764B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FAD0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84C0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D004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D0CB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BC7B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6277943">
    <w:abstractNumId w:val="6"/>
  </w:num>
  <w:num w:numId="2" w16cid:durableId="1372268229">
    <w:abstractNumId w:val="3"/>
  </w:num>
  <w:num w:numId="3" w16cid:durableId="913508422">
    <w:abstractNumId w:val="8"/>
  </w:num>
  <w:num w:numId="4" w16cid:durableId="826165856">
    <w:abstractNumId w:val="9"/>
  </w:num>
  <w:num w:numId="5" w16cid:durableId="539511682">
    <w:abstractNumId w:val="4"/>
  </w:num>
  <w:num w:numId="6" w16cid:durableId="715279130">
    <w:abstractNumId w:val="7"/>
  </w:num>
  <w:num w:numId="7" w16cid:durableId="1837767225">
    <w:abstractNumId w:val="1"/>
  </w:num>
  <w:num w:numId="8" w16cid:durableId="531848422">
    <w:abstractNumId w:val="0"/>
  </w:num>
  <w:num w:numId="9" w16cid:durableId="569776066">
    <w:abstractNumId w:val="5"/>
  </w:num>
  <w:num w:numId="10" w16cid:durableId="373311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C5"/>
    <w:rsid w:val="00057CDD"/>
    <w:rsid w:val="000640C0"/>
    <w:rsid w:val="00100846"/>
    <w:rsid w:val="00154979"/>
    <w:rsid w:val="0017663E"/>
    <w:rsid w:val="002B0AE3"/>
    <w:rsid w:val="003477CF"/>
    <w:rsid w:val="003808A1"/>
    <w:rsid w:val="00387394"/>
    <w:rsid w:val="003E5C4F"/>
    <w:rsid w:val="00417CB0"/>
    <w:rsid w:val="004761E5"/>
    <w:rsid w:val="005A3011"/>
    <w:rsid w:val="005D0257"/>
    <w:rsid w:val="006169A1"/>
    <w:rsid w:val="00621990"/>
    <w:rsid w:val="007C5824"/>
    <w:rsid w:val="007D017D"/>
    <w:rsid w:val="007E7937"/>
    <w:rsid w:val="00824AC5"/>
    <w:rsid w:val="00964C7B"/>
    <w:rsid w:val="009B6357"/>
    <w:rsid w:val="00A41D05"/>
    <w:rsid w:val="00B419B8"/>
    <w:rsid w:val="00B5617E"/>
    <w:rsid w:val="00B86115"/>
    <w:rsid w:val="00C22EAE"/>
    <w:rsid w:val="00C63FDC"/>
    <w:rsid w:val="00D62F14"/>
    <w:rsid w:val="00DF4B7D"/>
    <w:rsid w:val="00E60728"/>
    <w:rsid w:val="00EF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E6E0"/>
  <w15:chartTrackingRefBased/>
  <w15:docId w15:val="{A95896C2-E966-4AEE-9789-123E4B83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6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8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89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782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5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0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873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 xx</dc:creator>
  <cp:keywords/>
  <dc:description/>
  <cp:lastModifiedBy>Vaňková, Irena</cp:lastModifiedBy>
  <cp:revision>2</cp:revision>
  <dcterms:created xsi:type="dcterms:W3CDTF">2022-10-20T11:00:00Z</dcterms:created>
  <dcterms:modified xsi:type="dcterms:W3CDTF">2022-10-20T11:00:00Z</dcterms:modified>
</cp:coreProperties>
</file>