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9FD" w:rsidRPr="006116C6" w:rsidRDefault="007379FD" w:rsidP="007379FD">
      <w:pPr>
        <w:spacing w:after="0" w:line="360" w:lineRule="auto"/>
        <w:rPr>
          <w:rFonts w:ascii="Times New Roman" w:hAnsi="Times New Roman" w:cs="Times New Roman"/>
          <w:b/>
          <w:color w:val="000000"/>
          <w:sz w:val="32"/>
          <w:szCs w:val="18"/>
          <w:shd w:val="clear" w:color="auto" w:fill="FFFFFF"/>
        </w:rPr>
      </w:pPr>
      <w:r w:rsidRPr="006116C6">
        <w:rPr>
          <w:rFonts w:ascii="Times New Roman" w:hAnsi="Times New Roman" w:cs="Times New Roman"/>
          <w:b/>
          <w:color w:val="000000"/>
          <w:sz w:val="32"/>
          <w:szCs w:val="18"/>
          <w:shd w:val="clear" w:color="auto" w:fill="FFFFFF"/>
        </w:rPr>
        <w:t>Charakteristika předmětu</w:t>
      </w:r>
    </w:p>
    <w:p w:rsidR="007379FD" w:rsidRPr="008B1967" w:rsidRDefault="007379FD" w:rsidP="007379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1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Předmět se zaměřuje na rozšíření pedagogického základu realizovaného v rámci bakalářského studia při přípravě odborníků v oblasti sportu, tělesné výchovy a dalších pohybových aktivit. Hlavním tematickým zaměřením předmětu je oblast pedagogiky sportu. Studenti budou postupně seznámeni s podmínkami vzniku a vývoje pedagogiky sportu, především ale bude analyzována současná situace oboru a v rámci seminářů budou studenti aplikovat poznatky pedagogiky sportu na aktuální problematické oblasti v prostředí sportu (komercionalizace, globalizace, </w:t>
      </w:r>
      <w:proofErr w:type="spellStart"/>
      <w:r w:rsidRPr="008B1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inaktivita</w:t>
      </w:r>
      <w:proofErr w:type="spellEnd"/>
      <w:r w:rsidRPr="008B1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sedavý způsob života, mediální kampaně, rovnost atp.), tělesné výchovy (sociální prestiž, uvolňování, motivace atp.) a dalších pohybových aktivit.</w:t>
      </w:r>
    </w:p>
    <w:p w:rsidR="007379FD" w:rsidRDefault="007379FD" w:rsidP="007379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1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rámci studia předmětu</w:t>
      </w:r>
      <w:r w:rsidRPr="000D0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budou studenti rovněž seznámeni s možnostmi pedagogické diagnostiky v prostředí sportu a tělesné výchovy, mnohé z konkrétních klinických i testových metod si během seminářů i prakticky vyzkouší. Jakožto reflexe výše uvedeného bude zhodnocena efektivita a účelnost jednotlivých diagnostických metod v konkrétních situacích. Záměrem je poskytnout studentům takové poznatky, aby následně na jejich základě byli schopni vytvářet vhodn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 výukové a tréninkové postupy.</w:t>
      </w:r>
    </w:p>
    <w:p w:rsidR="007379FD" w:rsidRPr="000D039A" w:rsidRDefault="007379FD" w:rsidP="007379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0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 důvodu nezbytnosti získání kompetencí k práci s </w:t>
      </w:r>
      <w:proofErr w:type="spellStart"/>
      <w:r w:rsidRPr="000D0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vulnerabilními</w:t>
      </w:r>
      <w:proofErr w:type="spellEnd"/>
      <w:r w:rsidRPr="000D0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skupinami bude zařazena i inkluze ve sportu, tělesné výchově a pohybových aktivitách, a to jednak formou teoretické analýzy, za druhé pak budou probrány i legislativní parametry inkluze v prostředí sportu a tělesné výchovy.</w:t>
      </w:r>
    </w:p>
    <w:p w:rsidR="00771291" w:rsidRDefault="00771291">
      <w:bookmarkStart w:id="0" w:name="_GoBack"/>
      <w:bookmarkEnd w:id="0"/>
    </w:p>
    <w:sectPr w:rsidR="00771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FD"/>
    <w:rsid w:val="007379FD"/>
    <w:rsid w:val="0077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2E399-84B3-40D2-9071-010A9393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79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1286</Characters>
  <Application>Microsoft Office Word</Application>
  <DocSecurity>0</DocSecurity>
  <Lines>10</Lines>
  <Paragraphs>2</Paragraphs>
  <ScaleCrop>false</ScaleCrop>
  <Company>HP Inc.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Kotlík</dc:creator>
  <cp:keywords/>
  <dc:description/>
  <cp:lastModifiedBy>Kamil Kotlík</cp:lastModifiedBy>
  <cp:revision>1</cp:revision>
  <dcterms:created xsi:type="dcterms:W3CDTF">2022-10-18T16:21:00Z</dcterms:created>
  <dcterms:modified xsi:type="dcterms:W3CDTF">2022-10-18T16:21:00Z</dcterms:modified>
</cp:coreProperties>
</file>