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4"/>
        <w:gridCol w:w="500"/>
        <w:gridCol w:w="1702"/>
        <w:gridCol w:w="567"/>
        <w:gridCol w:w="851"/>
        <w:gridCol w:w="916"/>
        <w:gridCol w:w="1210"/>
        <w:gridCol w:w="142"/>
        <w:gridCol w:w="994"/>
      </w:tblGrid>
      <w:tr w:rsidR="006A5449" w:rsidRPr="003D1360" w14:paraId="68F80D98" w14:textId="77777777" w:rsidTr="001F572D">
        <w:trPr>
          <w:trHeight w:val="397"/>
        </w:trPr>
        <w:tc>
          <w:tcPr>
            <w:tcW w:w="9996" w:type="dxa"/>
            <w:gridSpan w:val="9"/>
            <w:tcBorders>
              <w:bottom w:val="double" w:sz="4" w:space="0" w:color="auto"/>
            </w:tcBorders>
            <w:shd w:val="clear" w:color="auto" w:fill="BDD6EE"/>
            <w:vAlign w:val="center"/>
          </w:tcPr>
          <w:p w14:paraId="396B6B16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B-III – Charakteristika studijního předmětu</w:t>
            </w:r>
          </w:p>
        </w:tc>
      </w:tr>
      <w:tr w:rsidR="006A5449" w:rsidRPr="003D1360" w14:paraId="203B637C" w14:textId="77777777" w:rsidTr="001F572D">
        <w:trPr>
          <w:trHeight w:val="454"/>
        </w:trPr>
        <w:tc>
          <w:tcPr>
            <w:tcW w:w="3114" w:type="dxa"/>
            <w:tcBorders>
              <w:top w:val="double" w:sz="4" w:space="0" w:color="auto"/>
            </w:tcBorders>
            <w:shd w:val="clear" w:color="auto" w:fill="FDE9D9"/>
            <w:vAlign w:val="center"/>
          </w:tcPr>
          <w:p w14:paraId="0F2E81EC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Název studijního předmětu</w:t>
            </w:r>
          </w:p>
        </w:tc>
        <w:tc>
          <w:tcPr>
            <w:tcW w:w="6882" w:type="dxa"/>
            <w:gridSpan w:val="8"/>
            <w:tcBorders>
              <w:top w:val="double" w:sz="4" w:space="0" w:color="auto"/>
            </w:tcBorders>
            <w:vAlign w:val="center"/>
          </w:tcPr>
          <w:p w14:paraId="063AFE53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Řízení kvality služeb</w:t>
            </w:r>
          </w:p>
        </w:tc>
      </w:tr>
      <w:tr w:rsidR="006A5449" w:rsidRPr="003D1360" w14:paraId="57757C2C" w14:textId="77777777" w:rsidTr="001F572D">
        <w:trPr>
          <w:trHeight w:val="20"/>
        </w:trPr>
        <w:tc>
          <w:tcPr>
            <w:tcW w:w="3114" w:type="dxa"/>
            <w:shd w:val="clear" w:color="auto" w:fill="FDE9D9"/>
            <w:vAlign w:val="center"/>
          </w:tcPr>
          <w:p w14:paraId="216461C4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Typ předmětu </w:t>
            </w:r>
          </w:p>
        </w:tc>
        <w:tc>
          <w:tcPr>
            <w:tcW w:w="4536" w:type="dxa"/>
            <w:gridSpan w:val="5"/>
          </w:tcPr>
          <w:p w14:paraId="23076E40" w14:textId="77777777" w:rsidR="006A5449" w:rsidRPr="003D1360" w:rsidRDefault="006A5449" w:rsidP="001F5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Povinný</w:t>
            </w:r>
          </w:p>
          <w:p w14:paraId="6F1D631E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PPZ</w:t>
            </w:r>
          </w:p>
        </w:tc>
        <w:tc>
          <w:tcPr>
            <w:tcW w:w="1352" w:type="dxa"/>
            <w:gridSpan w:val="2"/>
            <w:shd w:val="clear" w:color="auto" w:fill="FDE9D9"/>
            <w:vAlign w:val="center"/>
          </w:tcPr>
          <w:p w14:paraId="557055E1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doporučený ročník / semestr</w:t>
            </w:r>
          </w:p>
        </w:tc>
        <w:tc>
          <w:tcPr>
            <w:tcW w:w="994" w:type="dxa"/>
            <w:vAlign w:val="center"/>
          </w:tcPr>
          <w:p w14:paraId="519B8CCD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2/ZS</w:t>
            </w:r>
          </w:p>
        </w:tc>
      </w:tr>
      <w:tr w:rsidR="006A5449" w:rsidRPr="003D1360" w14:paraId="79F0F7BE" w14:textId="77777777" w:rsidTr="001F572D">
        <w:trPr>
          <w:trHeight w:val="454"/>
        </w:trPr>
        <w:tc>
          <w:tcPr>
            <w:tcW w:w="3114" w:type="dxa"/>
            <w:shd w:val="clear" w:color="auto" w:fill="FDE9D9"/>
            <w:vAlign w:val="center"/>
          </w:tcPr>
          <w:p w14:paraId="51298CCF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Rozsah studijního předmětu</w:t>
            </w:r>
          </w:p>
        </w:tc>
        <w:tc>
          <w:tcPr>
            <w:tcW w:w="2202" w:type="dxa"/>
            <w:gridSpan w:val="2"/>
            <w:vAlign w:val="center"/>
          </w:tcPr>
          <w:p w14:paraId="420BBF76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0/2</w:t>
            </w:r>
          </w:p>
        </w:tc>
        <w:tc>
          <w:tcPr>
            <w:tcW w:w="567" w:type="dxa"/>
            <w:shd w:val="clear" w:color="auto" w:fill="FDE9D9"/>
            <w:vAlign w:val="center"/>
          </w:tcPr>
          <w:p w14:paraId="57BCD8AC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hod. </w:t>
            </w:r>
          </w:p>
        </w:tc>
        <w:tc>
          <w:tcPr>
            <w:tcW w:w="1767" w:type="dxa"/>
            <w:gridSpan w:val="2"/>
            <w:vAlign w:val="center"/>
          </w:tcPr>
          <w:p w14:paraId="02D13147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52" w:type="dxa"/>
            <w:gridSpan w:val="2"/>
            <w:shd w:val="clear" w:color="auto" w:fill="FDE9D9"/>
            <w:vAlign w:val="center"/>
          </w:tcPr>
          <w:p w14:paraId="2E5C2EC3" w14:textId="77777777" w:rsidR="006A5449" w:rsidRPr="003D1360" w:rsidRDefault="006A5449" w:rsidP="001F572D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E9D9"/>
              </w:rPr>
              <w:t>reditů</w:t>
            </w:r>
          </w:p>
        </w:tc>
        <w:tc>
          <w:tcPr>
            <w:tcW w:w="994" w:type="dxa"/>
            <w:vAlign w:val="center"/>
          </w:tcPr>
          <w:p w14:paraId="217AAAA3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A5449" w:rsidRPr="003D1360" w14:paraId="2BA5D9E8" w14:textId="77777777" w:rsidTr="001F572D">
        <w:trPr>
          <w:trHeight w:val="454"/>
        </w:trPr>
        <w:tc>
          <w:tcPr>
            <w:tcW w:w="3114" w:type="dxa"/>
            <w:shd w:val="clear" w:color="auto" w:fill="FDE9D9"/>
            <w:vAlign w:val="center"/>
          </w:tcPr>
          <w:p w14:paraId="2C5D2DA2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Dvousemestrální předmět</w:t>
            </w:r>
          </w:p>
        </w:tc>
        <w:tc>
          <w:tcPr>
            <w:tcW w:w="6882" w:type="dxa"/>
            <w:gridSpan w:val="8"/>
            <w:shd w:val="clear" w:color="auto" w:fill="auto"/>
            <w:vAlign w:val="center"/>
          </w:tcPr>
          <w:p w14:paraId="0DAC7233" w14:textId="77777777" w:rsidR="006A5449" w:rsidRPr="003D1360" w:rsidRDefault="006A5449" w:rsidP="001F572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2F2F2"/>
              </w:rPr>
            </w:pPr>
            <w:r w:rsidRPr="003D1360">
              <w:rPr>
                <w:rFonts w:ascii="Times New Roman" w:eastAsia="Calibri" w:hAnsi="Times New Roman" w:cs="Times New Roman"/>
                <w:sz w:val="22"/>
                <w:szCs w:val="22"/>
              </w:rPr>
              <w:t>Ne</w:t>
            </w:r>
          </w:p>
        </w:tc>
      </w:tr>
      <w:tr w:rsidR="006A5449" w:rsidRPr="003D1360" w14:paraId="3EE5BE4D" w14:textId="77777777" w:rsidTr="001F572D">
        <w:tc>
          <w:tcPr>
            <w:tcW w:w="3114" w:type="dxa"/>
            <w:shd w:val="clear" w:color="auto" w:fill="D9D9D9"/>
            <w:vAlign w:val="center"/>
          </w:tcPr>
          <w:p w14:paraId="14A568C8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Prerekvizity, </w:t>
            </w:r>
            <w:proofErr w:type="spellStart"/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korekvizity</w:t>
            </w:r>
            <w:proofErr w:type="spellEnd"/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, ekvivalence</w:t>
            </w:r>
          </w:p>
        </w:tc>
        <w:tc>
          <w:tcPr>
            <w:tcW w:w="6882" w:type="dxa"/>
            <w:gridSpan w:val="8"/>
            <w:vAlign w:val="center"/>
          </w:tcPr>
          <w:p w14:paraId="28B18FC8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49" w:rsidRPr="003D1360" w14:paraId="2A15F890" w14:textId="77777777" w:rsidTr="001F572D">
        <w:trPr>
          <w:trHeight w:val="624"/>
        </w:trPr>
        <w:tc>
          <w:tcPr>
            <w:tcW w:w="3114" w:type="dxa"/>
            <w:shd w:val="clear" w:color="auto" w:fill="FDE9D9"/>
            <w:vAlign w:val="center"/>
          </w:tcPr>
          <w:p w14:paraId="0EC2773A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Způsob ověření studijních výsledků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14:paraId="5564AB16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Zk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12043B9E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Forma výuky</w:t>
            </w: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  <w:vAlign w:val="center"/>
          </w:tcPr>
          <w:p w14:paraId="476FE0F5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Cvičení s teoretickým rámcem</w:t>
            </w:r>
          </w:p>
        </w:tc>
      </w:tr>
      <w:tr w:rsidR="006A5449" w:rsidRPr="003D1360" w14:paraId="427FF4B4" w14:textId="77777777" w:rsidTr="001F572D">
        <w:tc>
          <w:tcPr>
            <w:tcW w:w="3114" w:type="dxa"/>
            <w:shd w:val="clear" w:color="auto" w:fill="D9D9D9"/>
            <w:vAlign w:val="center"/>
          </w:tcPr>
          <w:p w14:paraId="27ED72D2" w14:textId="77777777" w:rsidR="006A5449" w:rsidRPr="003D1360" w:rsidRDefault="006A5449" w:rsidP="001F572D">
            <w:pPr>
              <w:shd w:val="clear" w:color="auto" w:fill="D9D9D9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Forma způsobu ověření studijních výsledků</w:t>
            </w:r>
          </w:p>
        </w:tc>
        <w:tc>
          <w:tcPr>
            <w:tcW w:w="6882" w:type="dxa"/>
            <w:gridSpan w:val="8"/>
            <w:tcBorders>
              <w:bottom w:val="single" w:sz="4" w:space="0" w:color="auto"/>
            </w:tcBorders>
            <w:vAlign w:val="center"/>
          </w:tcPr>
          <w:p w14:paraId="5B5AB934" w14:textId="77777777" w:rsidR="006A5449" w:rsidRPr="003D1360" w:rsidRDefault="006A5449" w:rsidP="001F572D">
            <w:pPr>
              <w:spacing w:after="8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Písemná práce a ústní</w:t>
            </w:r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zkouška</w:t>
            </w:r>
          </w:p>
        </w:tc>
      </w:tr>
      <w:tr w:rsidR="006A5449" w:rsidRPr="003D1360" w14:paraId="1985F172" w14:textId="77777777" w:rsidTr="001F572D">
        <w:trPr>
          <w:trHeight w:val="510"/>
        </w:trPr>
        <w:tc>
          <w:tcPr>
            <w:tcW w:w="3114" w:type="dxa"/>
            <w:tcBorders>
              <w:top w:val="nil"/>
            </w:tcBorders>
            <w:shd w:val="clear" w:color="auto" w:fill="FDE9D9"/>
            <w:vAlign w:val="center"/>
          </w:tcPr>
          <w:p w14:paraId="41DB7E0C" w14:textId="77777777" w:rsidR="006A5449" w:rsidRPr="003D1360" w:rsidRDefault="006A5449" w:rsidP="001F57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2F2F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Další požadavky na studenta</w:t>
            </w:r>
          </w:p>
        </w:tc>
        <w:tc>
          <w:tcPr>
            <w:tcW w:w="6882" w:type="dxa"/>
            <w:gridSpan w:val="8"/>
            <w:tcBorders>
              <w:top w:val="nil"/>
            </w:tcBorders>
            <w:shd w:val="clear" w:color="auto" w:fill="FFFFFF"/>
          </w:tcPr>
          <w:p w14:paraId="1C7F7857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Samostudium studijních materiálů vložených v 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k problematice kvality a zpracování seminární práce, která je jedním z požadavků pro </w:t>
            </w:r>
            <w:r w:rsidRPr="003D13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získání atestace.</w:t>
            </w:r>
          </w:p>
          <w:p w14:paraId="61385D3F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Studenti prezenční formy studia mají povinnou účast 80%.</w:t>
            </w:r>
          </w:p>
          <w:p w14:paraId="4A5E2A34" w14:textId="77777777" w:rsidR="006A5449" w:rsidRPr="003D1360" w:rsidRDefault="006A5449" w:rsidP="001F57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shd w:val="clear" w:color="auto" w:fill="F2F2F2"/>
              </w:rPr>
            </w:pPr>
          </w:p>
        </w:tc>
      </w:tr>
      <w:tr w:rsidR="006A5449" w:rsidRPr="003D1360" w14:paraId="39CEA240" w14:textId="77777777" w:rsidTr="001F572D">
        <w:trPr>
          <w:trHeight w:val="454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28C731D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Garant předmětu (ev. vyučující zodpovědný za předmět)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8EB11" w14:textId="21CFBBFC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Mgr. </w:t>
            </w:r>
            <w:r w:rsidR="00C138C6">
              <w:rPr>
                <w:rFonts w:ascii="Times New Roman" w:hAnsi="Times New Roman" w:cs="Times New Roman"/>
                <w:sz w:val="22"/>
                <w:szCs w:val="22"/>
              </w:rPr>
              <w:t>Dana Hradcová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, Ph.D.</w:t>
            </w:r>
          </w:p>
        </w:tc>
      </w:tr>
      <w:tr w:rsidR="006A5449" w:rsidRPr="003D1360" w14:paraId="191CD699" w14:textId="77777777" w:rsidTr="001F572D">
        <w:trPr>
          <w:trHeight w:val="454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47333822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Zapojení garanta do výuky předmětu   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</w:tcPr>
          <w:p w14:paraId="12FD43C0" w14:textId="2F99061B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3C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0 % s.</w:t>
            </w:r>
          </w:p>
        </w:tc>
      </w:tr>
      <w:tr w:rsidR="006A5449" w:rsidRPr="003D1360" w14:paraId="468F3DF8" w14:textId="77777777" w:rsidTr="001F572D">
        <w:trPr>
          <w:trHeight w:val="113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6167C1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Vyučující</w:t>
            </w:r>
          </w:p>
        </w:tc>
        <w:tc>
          <w:tcPr>
            <w:tcW w:w="688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DD6051E" w14:textId="0212B026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49" w:rsidRPr="003D1360" w14:paraId="0B49477A" w14:textId="77777777" w:rsidTr="001F572D">
        <w:trPr>
          <w:trHeight w:val="454"/>
        </w:trPr>
        <w:tc>
          <w:tcPr>
            <w:tcW w:w="3114" w:type="dxa"/>
            <w:shd w:val="clear" w:color="auto" w:fill="FDE9D9"/>
            <w:vAlign w:val="center"/>
          </w:tcPr>
          <w:p w14:paraId="00493D6C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Stručná anotace předmětu</w:t>
            </w:r>
          </w:p>
        </w:tc>
        <w:tc>
          <w:tcPr>
            <w:tcW w:w="6882" w:type="dxa"/>
            <w:gridSpan w:val="8"/>
            <w:tcBorders>
              <w:bottom w:val="nil"/>
            </w:tcBorders>
          </w:tcPr>
          <w:p w14:paraId="14C6020C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49" w:rsidRPr="003D1360" w14:paraId="63B49E94" w14:textId="77777777" w:rsidTr="001F572D">
        <w:trPr>
          <w:trHeight w:val="567"/>
        </w:trPr>
        <w:tc>
          <w:tcPr>
            <w:tcW w:w="999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1547CF3F" w14:textId="77777777" w:rsidR="006A5449" w:rsidRPr="003D1360" w:rsidRDefault="006A5449" w:rsidP="001F572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Témata:</w:t>
            </w:r>
          </w:p>
          <w:p w14:paraId="7EE66B32" w14:textId="77777777" w:rsidR="006A5449" w:rsidRPr="003D1360" w:rsidRDefault="006A5449" w:rsidP="001F572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1) Pojmové vymezení v oblasti řízení kvality</w:t>
            </w:r>
          </w:p>
          <w:p w14:paraId="68AB6237" w14:textId="77777777" w:rsidR="006A5449" w:rsidRPr="003D1360" w:rsidRDefault="006A5449" w:rsidP="001F572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2) Historický vývoj přístupů k jakosti a kvalitě, kvalita jako hodnota</w:t>
            </w:r>
          </w:p>
          <w:p w14:paraId="11E3D08B" w14:textId="77777777" w:rsidR="006A5449" w:rsidRPr="003D1360" w:rsidRDefault="006A5449" w:rsidP="001F572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3) Modely a nástroje řízení kvality (ISO, TQM, EFQM, CAF, Benchmarking…)</w:t>
            </w:r>
          </w:p>
          <w:p w14:paraId="6BC421EF" w14:textId="77777777" w:rsidR="006A5449" w:rsidRPr="003D1360" w:rsidRDefault="006A5449" w:rsidP="001F572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4) P</w:t>
            </w:r>
            <w:r w:rsidRPr="003D13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olitika podpory kvality v ČR a v Evropě (strategie a cíle, oceňování kvality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E56CBED" w14:textId="3F52CCB1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5) Vymezení pojmů souvisejících s kvalitou péče</w:t>
            </w:r>
          </w:p>
          <w:p w14:paraId="42DA37E9" w14:textId="66837758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6) Systémy sledování a zvyšování kvality poskytované péče</w:t>
            </w:r>
          </w:p>
          <w:p w14:paraId="34875DF3" w14:textId="26F92024" w:rsidR="006A5449" w:rsidRPr="003D1360" w:rsidRDefault="001D6790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A5449" w:rsidRPr="003D1360">
              <w:rPr>
                <w:rFonts w:ascii="Times New Roman" w:hAnsi="Times New Roman" w:cs="Times New Roman"/>
                <w:sz w:val="22"/>
                <w:szCs w:val="22"/>
              </w:rPr>
              <w:t>) Hlavní znaky systémů sociálních služeb v evropských zemích</w:t>
            </w:r>
          </w:p>
          <w:p w14:paraId="482C1549" w14:textId="06E94C7A" w:rsidR="006A5449" w:rsidRPr="003D1360" w:rsidRDefault="001D6790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A5449" w:rsidRPr="003D1360">
              <w:rPr>
                <w:rFonts w:ascii="Times New Roman" w:hAnsi="Times New Roman" w:cs="Times New Roman"/>
                <w:sz w:val="22"/>
                <w:szCs w:val="22"/>
              </w:rPr>
              <w:t>) Nástroje pro zvyšování kvality v oblasti sociálních služeb</w:t>
            </w:r>
          </w:p>
          <w:p w14:paraId="5E395B79" w14:textId="681D3D47" w:rsidR="006A5449" w:rsidRPr="003D1360" w:rsidRDefault="001D6790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A5449" w:rsidRPr="003D1360">
              <w:rPr>
                <w:rFonts w:ascii="Times New Roman" w:hAnsi="Times New Roman" w:cs="Times New Roman"/>
                <w:sz w:val="22"/>
                <w:szCs w:val="22"/>
              </w:rPr>
              <w:t>) Standardy kvality sociálních služeb a jejich hodnocení</w:t>
            </w:r>
          </w:p>
          <w:p w14:paraId="59771582" w14:textId="4BA033D4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D67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) Individualizace poskytované péče</w:t>
            </w:r>
          </w:p>
          <w:p w14:paraId="4881134A" w14:textId="4C93DC40" w:rsidR="006A5449" w:rsidRPr="003D1360" w:rsidRDefault="006A5449" w:rsidP="001F572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D67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) Kultura organizace orientovaná na uživatele služeb</w:t>
            </w:r>
          </w:p>
          <w:p w14:paraId="1ACDC96A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49" w:rsidRPr="003D1360" w14:paraId="0DCC2C42" w14:textId="77777777" w:rsidTr="001F572D">
        <w:trPr>
          <w:trHeight w:val="454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3348103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Studijní literatura 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3046237C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49" w:rsidRPr="003D1360" w14:paraId="6F19C3F7" w14:textId="77777777" w:rsidTr="001F572D">
        <w:trPr>
          <w:trHeight w:val="170"/>
        </w:trPr>
        <w:tc>
          <w:tcPr>
            <w:tcW w:w="9996" w:type="dxa"/>
            <w:gridSpan w:val="9"/>
            <w:tcBorders>
              <w:top w:val="nil"/>
              <w:bottom w:val="single" w:sz="4" w:space="0" w:color="auto"/>
            </w:tcBorders>
          </w:tcPr>
          <w:p w14:paraId="6CCA9C24" w14:textId="77777777" w:rsidR="006A5449" w:rsidRPr="003D1360" w:rsidRDefault="006A5449" w:rsidP="001F572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Povinná literatura:</w:t>
            </w:r>
          </w:p>
          <w:p w14:paraId="33D50BD0" w14:textId="77777777" w:rsidR="006A5449" w:rsidRPr="003D1360" w:rsidRDefault="006A5449" w:rsidP="001F57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NENADÁL, J., NOSKIEVIČOVÁ, D., PETŘÍKOVÁ, R., PLURA, J., TOŠENOVSKÝ, J. </w:t>
            </w:r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Moderní management jakosti. 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Dotisk 1. vydání. Praha, Management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Press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2011. 380 s. ISBN 978-80-7261-071-6.</w:t>
            </w:r>
          </w:p>
          <w:p w14:paraId="0F32F26C" w14:textId="77777777" w:rsidR="006A5449" w:rsidRPr="003D1360" w:rsidRDefault="006A5449" w:rsidP="001F57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HAVRDOVÁ, Z. a kol. </w:t>
            </w:r>
            <w:r w:rsidRPr="003D13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Hodnoty v prostředí sociálních a zdravotních služeb. 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Vyd. 1. Praha: Univerzita Karlova, Fakulta humanitních studií, 2010, 207 s. ISBN 978-808-7398-067.</w:t>
            </w:r>
          </w:p>
          <w:p w14:paraId="308AD421" w14:textId="77777777" w:rsidR="006A5449" w:rsidRPr="003D1360" w:rsidRDefault="006A5449" w:rsidP="001F572D">
            <w:pPr>
              <w:spacing w:after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Zákony a vyhlášky (ve znění pozdějších předpisů): </w:t>
            </w:r>
          </w:p>
          <w:p w14:paraId="58F8C6FC" w14:textId="77777777" w:rsidR="006A5449" w:rsidRPr="003D1360" w:rsidRDefault="006A5449" w:rsidP="001F57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Zák. č. 108/2006 Sb., o sociálních službách</w:t>
            </w:r>
          </w:p>
          <w:p w14:paraId="5AF698F2" w14:textId="77777777" w:rsidR="006A5449" w:rsidRPr="003D1360" w:rsidRDefault="006A5449" w:rsidP="001F57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Vyhl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. č. 505/2006 Sb., kterou se </w:t>
            </w:r>
            <w:r w:rsidRPr="003D1360">
              <w:rPr>
                <w:rFonts w:ascii="Times New Roman" w:hAnsi="Times New Roman" w:cs="Times New Roman"/>
                <w:bCs/>
                <w:sz w:val="22"/>
                <w:szCs w:val="22"/>
              </w:rPr>
              <w:t>provádějí některá ustanovení zákona o sociálních službách</w:t>
            </w:r>
          </w:p>
          <w:p w14:paraId="41566F3B" w14:textId="77777777" w:rsidR="006A5449" w:rsidRPr="003D1360" w:rsidRDefault="006A5449" w:rsidP="001F57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Zák. č. 372/2011 Sb., o zdravotních službách</w:t>
            </w:r>
          </w:p>
          <w:p w14:paraId="2BF5F2D1" w14:textId="77777777" w:rsidR="006A5449" w:rsidRPr="003D1360" w:rsidRDefault="006A5449" w:rsidP="001F572D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3D1360">
              <w:rPr>
                <w:sz w:val="22"/>
                <w:szCs w:val="22"/>
              </w:rPr>
              <w:t>Vyhl</w:t>
            </w:r>
            <w:proofErr w:type="spellEnd"/>
            <w:r w:rsidRPr="003D1360">
              <w:rPr>
                <w:sz w:val="22"/>
                <w:szCs w:val="22"/>
              </w:rPr>
              <w:t>. č. 98/2012 Sb. o zdravotnické dokumentaci</w:t>
            </w:r>
          </w:p>
          <w:p w14:paraId="1571013D" w14:textId="77777777" w:rsidR="006A5449" w:rsidRPr="003D1360" w:rsidRDefault="006A5449" w:rsidP="001F572D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3D1360">
              <w:rPr>
                <w:sz w:val="22"/>
                <w:szCs w:val="22"/>
              </w:rPr>
              <w:t>Vyhl</w:t>
            </w:r>
            <w:proofErr w:type="spellEnd"/>
            <w:r w:rsidRPr="003D1360">
              <w:rPr>
                <w:sz w:val="22"/>
                <w:szCs w:val="22"/>
              </w:rPr>
              <w:t>. č. 99/2012 Sb. o požadavcích na minimální personální zabezpečení zdravotních služeb</w:t>
            </w:r>
          </w:p>
          <w:p w14:paraId="2B493550" w14:textId="77777777" w:rsidR="006A5449" w:rsidRPr="003D1360" w:rsidRDefault="006A5449" w:rsidP="001F5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Vyhl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. č. 102/2012 Sb. o hodnocení kvality a bezpečí lůžkové zdravotní péče</w:t>
            </w:r>
          </w:p>
          <w:p w14:paraId="328F01B9" w14:textId="77777777" w:rsidR="006A5449" w:rsidRPr="003D1360" w:rsidRDefault="006A5449" w:rsidP="001F572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Doporučená literatura:</w:t>
            </w:r>
          </w:p>
          <w:p w14:paraId="3341F0DF" w14:textId="77777777" w:rsidR="006A5449" w:rsidRPr="003D1360" w:rsidRDefault="006A5449" w:rsidP="001F57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HAVRDOVÁ, Z., ŠMÍDOVÁ, O., ŠAFR, J., ŠTEGMANNOVÁ, I.</w:t>
            </w:r>
            <w:r w:rsidRPr="003D1360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D136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Organizační kultura v sociálních službách jako předmět výzkumu: osm kroků úspěšné transformace podniku v turbulentní ekonomice</w:t>
            </w:r>
            <w:r w:rsidRPr="003D136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 1. vyd. Praha: FHS UK, 2011, 207 s. ISBN 978-808-7398-159.</w:t>
            </w:r>
          </w:p>
          <w:p w14:paraId="03C26C9D" w14:textId="77777777" w:rsidR="006A5449" w:rsidRPr="003D1360" w:rsidRDefault="006A5449" w:rsidP="001F57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MÁTL, Ondřej a Milena JABŮRKOVÁ. </w:t>
            </w:r>
            <w:r w:rsidRPr="003D13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Kvalita péče o seniory: řízení kvality dlouhodobé péče v ČR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. 1. vyd. Praha: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Galén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, 2007, 176 s. ISBN 978-807-2624-997.</w:t>
            </w:r>
          </w:p>
          <w:p w14:paraId="54CD6F18" w14:textId="77777777" w:rsidR="006A5449" w:rsidRPr="003D1360" w:rsidRDefault="006A5449" w:rsidP="001F57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MÁTL, Ondřej a Milena JABŮRKOVÁ. </w:t>
            </w:r>
            <w:r w:rsidRPr="003D13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Kvalita péče o seniory II: řízení kvality dlouhodobé péče v mezinárodním srovnání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. 1. vyd. Praha: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Galén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, 2007, 1 CD-ROM. ISBN 978-80-7262-524-6.</w:t>
            </w:r>
          </w:p>
          <w:p w14:paraId="682BBE10" w14:textId="77777777" w:rsidR="006A5449" w:rsidRPr="003D1360" w:rsidRDefault="006A5449" w:rsidP="001F57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Mezinárodní akreditační standardy pro zdravotnická zařízení</w:t>
            </w:r>
            <w:r w:rsidRPr="003D13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Praha: Grada 2004</w:t>
            </w:r>
          </w:p>
          <w:p w14:paraId="71275D8D" w14:textId="77777777" w:rsidR="006A5449" w:rsidRPr="003D1360" w:rsidRDefault="006A5449" w:rsidP="001F57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PILLINGER, J.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Quality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in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social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public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services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Luxembourg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: Office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Official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Publications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European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Communities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2001. ISBN 92-897-0066-1.</w:t>
            </w:r>
          </w:p>
          <w:p w14:paraId="0E3CE017" w14:textId="77777777" w:rsidR="006A5449" w:rsidRPr="003D1360" w:rsidRDefault="006A5449" w:rsidP="001F572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06D7B31" w14:textId="77777777" w:rsidR="006A5449" w:rsidRPr="003D1360" w:rsidRDefault="006A5449" w:rsidP="001F572D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Studijní opora:</w:t>
            </w:r>
          </w:p>
          <w:p w14:paraId="131BE06B" w14:textId="77777777" w:rsidR="006A5449" w:rsidRPr="003D1360" w:rsidRDefault="006A5449" w:rsidP="001F572D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Prezentace a studijní materiál vložené v 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F7D25A4" w14:textId="77777777" w:rsidR="006A5449" w:rsidRPr="003D1360" w:rsidRDefault="006A5449" w:rsidP="001F572D">
            <w:pPr>
              <w:pStyle w:val="Comment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5449" w:rsidRPr="003D1360" w14:paraId="24162A8F" w14:textId="77777777" w:rsidTr="001F572D">
        <w:trPr>
          <w:trHeight w:val="397"/>
        </w:trPr>
        <w:tc>
          <w:tcPr>
            <w:tcW w:w="99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4A7FCE32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Informace ke kombinované nebo distanční formě</w:t>
            </w:r>
          </w:p>
        </w:tc>
      </w:tr>
      <w:tr w:rsidR="006A5449" w:rsidRPr="003D1360" w14:paraId="2AAB9D0B" w14:textId="77777777" w:rsidTr="001F572D">
        <w:trPr>
          <w:trHeight w:val="567"/>
        </w:trPr>
        <w:tc>
          <w:tcPr>
            <w:tcW w:w="3614" w:type="dxa"/>
            <w:gridSpan w:val="2"/>
            <w:tcBorders>
              <w:top w:val="single" w:sz="2" w:space="0" w:color="auto"/>
            </w:tcBorders>
            <w:shd w:val="clear" w:color="auto" w:fill="FDE9D9"/>
            <w:vAlign w:val="center"/>
          </w:tcPr>
          <w:p w14:paraId="016B73FD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Rozsah konzultací (soustředění) </w:t>
            </w:r>
          </w:p>
        </w:tc>
        <w:tc>
          <w:tcPr>
            <w:tcW w:w="5246" w:type="dxa"/>
            <w:gridSpan w:val="5"/>
            <w:tcBorders>
              <w:top w:val="single" w:sz="2" w:space="0" w:color="auto"/>
            </w:tcBorders>
          </w:tcPr>
          <w:p w14:paraId="124D61B1" w14:textId="77777777" w:rsidR="006A5449" w:rsidRPr="003D1360" w:rsidRDefault="006A5449" w:rsidP="001F572D">
            <w:pPr>
              <w:pStyle w:val="FootnoteText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</w:tcBorders>
            <w:shd w:val="clear" w:color="auto" w:fill="FDE9D9"/>
            <w:vAlign w:val="center"/>
          </w:tcPr>
          <w:p w14:paraId="3DA9804B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E9D9"/>
              </w:rPr>
              <w:t>hodi</w:t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</w:p>
        </w:tc>
      </w:tr>
      <w:tr w:rsidR="006A5449" w:rsidRPr="003D1360" w14:paraId="6B62BD63" w14:textId="77777777" w:rsidTr="001F572D">
        <w:trPr>
          <w:trHeight w:val="340"/>
        </w:trPr>
        <w:tc>
          <w:tcPr>
            <w:tcW w:w="9996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B47E6C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D9D9D9"/>
              </w:rPr>
              <w:t>Informace o způsobu kontaktu s vyučujícím</w:t>
            </w:r>
          </w:p>
        </w:tc>
      </w:tr>
      <w:tr w:rsidR="006A5449" w:rsidRPr="003D1360" w14:paraId="4E8D8BBF" w14:textId="77777777" w:rsidTr="001F572D">
        <w:trPr>
          <w:trHeight w:val="838"/>
        </w:trPr>
        <w:tc>
          <w:tcPr>
            <w:tcW w:w="9996" w:type="dxa"/>
            <w:gridSpan w:val="9"/>
            <w:shd w:val="clear" w:color="auto" w:fill="FFFFFF"/>
          </w:tcPr>
          <w:p w14:paraId="46087C18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E-mailová a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skypová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komunikace dle potřeb studenta</w:t>
            </w:r>
          </w:p>
        </w:tc>
      </w:tr>
      <w:tr w:rsidR="006A5449" w:rsidRPr="003D1360" w14:paraId="01764AE9" w14:textId="77777777" w:rsidTr="001F572D">
        <w:trPr>
          <w:trHeight w:val="340"/>
        </w:trPr>
        <w:tc>
          <w:tcPr>
            <w:tcW w:w="9996" w:type="dxa"/>
            <w:gridSpan w:val="9"/>
            <w:shd w:val="clear" w:color="auto" w:fill="FDE9D9"/>
            <w:vAlign w:val="center"/>
          </w:tcPr>
          <w:p w14:paraId="2736EEDD" w14:textId="77777777" w:rsidR="006A5449" w:rsidRPr="003D1360" w:rsidRDefault="006A5449" w:rsidP="001F572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Vzory studijních distančních textů a multimediálních pomůcek</w:t>
            </w:r>
          </w:p>
        </w:tc>
      </w:tr>
      <w:tr w:rsidR="006A5449" w:rsidRPr="003D1360" w14:paraId="3FB83B63" w14:textId="77777777" w:rsidTr="001F572D">
        <w:trPr>
          <w:trHeight w:val="907"/>
        </w:trPr>
        <w:tc>
          <w:tcPr>
            <w:tcW w:w="9996" w:type="dxa"/>
            <w:gridSpan w:val="9"/>
          </w:tcPr>
          <w:p w14:paraId="32249015" w14:textId="77777777" w:rsidR="006A5449" w:rsidRPr="003D1360" w:rsidRDefault="001D6790" w:rsidP="001F572D">
            <w:pPr>
              <w:pStyle w:val="FootnoteText"/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6A5449" w:rsidRPr="003D136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http://moodle.fhs.cuni.cz/course/index.php?categoryid=14</w:t>
              </w:r>
            </w:hyperlink>
          </w:p>
        </w:tc>
      </w:tr>
    </w:tbl>
    <w:p w14:paraId="19CB2E6E" w14:textId="77777777" w:rsidR="004102C7" w:rsidRDefault="001D6790"/>
    <w:sectPr w:rsidR="004102C7" w:rsidSect="002A52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49"/>
    <w:rsid w:val="000060FA"/>
    <w:rsid w:val="00033763"/>
    <w:rsid w:val="00034920"/>
    <w:rsid w:val="00040D12"/>
    <w:rsid w:val="0006560D"/>
    <w:rsid w:val="00070D15"/>
    <w:rsid w:val="000B3E1D"/>
    <w:rsid w:val="000B60B6"/>
    <w:rsid w:val="000C467D"/>
    <w:rsid w:val="001237C1"/>
    <w:rsid w:val="00136A3F"/>
    <w:rsid w:val="00140FCF"/>
    <w:rsid w:val="0015636A"/>
    <w:rsid w:val="001D6790"/>
    <w:rsid w:val="001F22F7"/>
    <w:rsid w:val="00295192"/>
    <w:rsid w:val="002A5298"/>
    <w:rsid w:val="002D4506"/>
    <w:rsid w:val="0030365E"/>
    <w:rsid w:val="00351646"/>
    <w:rsid w:val="003654C1"/>
    <w:rsid w:val="00365A70"/>
    <w:rsid w:val="0038282B"/>
    <w:rsid w:val="003915B2"/>
    <w:rsid w:val="003F370D"/>
    <w:rsid w:val="00433F52"/>
    <w:rsid w:val="00456EDB"/>
    <w:rsid w:val="00461F62"/>
    <w:rsid w:val="004D0658"/>
    <w:rsid w:val="0050286B"/>
    <w:rsid w:val="0053129A"/>
    <w:rsid w:val="005A6D0A"/>
    <w:rsid w:val="005F0EEA"/>
    <w:rsid w:val="00640FC6"/>
    <w:rsid w:val="006A5449"/>
    <w:rsid w:val="007437B4"/>
    <w:rsid w:val="00743881"/>
    <w:rsid w:val="00754DE9"/>
    <w:rsid w:val="007613F7"/>
    <w:rsid w:val="00792B7C"/>
    <w:rsid w:val="007A1683"/>
    <w:rsid w:val="007C48ED"/>
    <w:rsid w:val="007C6395"/>
    <w:rsid w:val="007E0D2F"/>
    <w:rsid w:val="007F17AB"/>
    <w:rsid w:val="00874924"/>
    <w:rsid w:val="00885362"/>
    <w:rsid w:val="008A58A0"/>
    <w:rsid w:val="008D3586"/>
    <w:rsid w:val="009331D3"/>
    <w:rsid w:val="00984DCE"/>
    <w:rsid w:val="009C1C9B"/>
    <w:rsid w:val="00A106C8"/>
    <w:rsid w:val="00A13C13"/>
    <w:rsid w:val="00A6427C"/>
    <w:rsid w:val="00A70B4C"/>
    <w:rsid w:val="00A917F6"/>
    <w:rsid w:val="00AA62A0"/>
    <w:rsid w:val="00AC1475"/>
    <w:rsid w:val="00B07591"/>
    <w:rsid w:val="00B537D3"/>
    <w:rsid w:val="00B622BA"/>
    <w:rsid w:val="00B96354"/>
    <w:rsid w:val="00BD0643"/>
    <w:rsid w:val="00BD3073"/>
    <w:rsid w:val="00BD4759"/>
    <w:rsid w:val="00C04195"/>
    <w:rsid w:val="00C138C6"/>
    <w:rsid w:val="00C44F29"/>
    <w:rsid w:val="00D02ACF"/>
    <w:rsid w:val="00D46939"/>
    <w:rsid w:val="00D64C68"/>
    <w:rsid w:val="00D70CE8"/>
    <w:rsid w:val="00D85E21"/>
    <w:rsid w:val="00D97AB8"/>
    <w:rsid w:val="00D97B83"/>
    <w:rsid w:val="00DB60DC"/>
    <w:rsid w:val="00DD2514"/>
    <w:rsid w:val="00E1257A"/>
    <w:rsid w:val="00E35C37"/>
    <w:rsid w:val="00E9765F"/>
    <w:rsid w:val="00EB4006"/>
    <w:rsid w:val="00ED027C"/>
    <w:rsid w:val="00F07915"/>
    <w:rsid w:val="00F32820"/>
    <w:rsid w:val="00F453A9"/>
    <w:rsid w:val="00F54177"/>
    <w:rsid w:val="00F67E9D"/>
    <w:rsid w:val="00F83A16"/>
    <w:rsid w:val="00FB36BA"/>
    <w:rsid w:val="00FC7288"/>
    <w:rsid w:val="00FF544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458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85623" w:themeColor="accent6" w:themeShade="8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5449"/>
    <w:pPr>
      <w:spacing w:after="200" w:line="276" w:lineRule="auto"/>
      <w:jc w:val="both"/>
    </w:pPr>
    <w:rPr>
      <w:rFonts w:eastAsiaTheme="minorEastAsia"/>
      <w:color w:val="auto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A5449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6A5449"/>
    <w:rPr>
      <w:rFonts w:eastAsiaTheme="minorEastAsia"/>
      <w:color w:val="auto"/>
      <w:sz w:val="20"/>
      <w:szCs w:val="20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6A5449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A5449"/>
  </w:style>
  <w:style w:type="character" w:customStyle="1" w:styleId="CommentTextChar">
    <w:name w:val="Comment Text Char"/>
    <w:basedOn w:val="DefaultParagraphFont"/>
    <w:link w:val="CommentText"/>
    <w:uiPriority w:val="99"/>
    <w:rsid w:val="006A5449"/>
    <w:rPr>
      <w:rFonts w:eastAsiaTheme="minorEastAsia"/>
      <w:color w:val="auto"/>
      <w:sz w:val="20"/>
      <w:szCs w:val="20"/>
      <w:lang w:val="cs-CZ" w:eastAsia="cs-CZ"/>
    </w:rPr>
  </w:style>
  <w:style w:type="paragraph" w:styleId="NoSpacing">
    <w:name w:val="No Spacing"/>
    <w:uiPriority w:val="1"/>
    <w:qFormat/>
    <w:rsid w:val="006A5449"/>
    <w:pPr>
      <w:jc w:val="both"/>
    </w:pPr>
    <w:rPr>
      <w:rFonts w:eastAsiaTheme="minorEastAsia"/>
      <w:color w:val="auto"/>
      <w:sz w:val="20"/>
      <w:szCs w:val="20"/>
      <w:lang w:val="cs-CZ" w:eastAsia="cs-CZ"/>
    </w:rPr>
  </w:style>
  <w:style w:type="character" w:customStyle="1" w:styleId="apple-converted-space">
    <w:name w:val="apple-converted-space"/>
    <w:rsid w:val="006A5449"/>
  </w:style>
  <w:style w:type="paragraph" w:styleId="NormalWeb">
    <w:name w:val="Normal (Web)"/>
    <w:basedOn w:val="Normal"/>
    <w:uiPriority w:val="99"/>
    <w:rsid w:val="006A54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e.fhs.cuni.cz/course/index.php?categoryid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Hradcová</dc:creator>
  <cp:keywords/>
  <dc:description/>
  <cp:lastModifiedBy>Dana Hradcová</cp:lastModifiedBy>
  <cp:revision>3</cp:revision>
  <dcterms:created xsi:type="dcterms:W3CDTF">2022-10-18T15:30:00Z</dcterms:created>
  <dcterms:modified xsi:type="dcterms:W3CDTF">2022-10-18T15:31:00Z</dcterms:modified>
</cp:coreProperties>
</file>