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8F711" w14:textId="7E47E156" w:rsidR="00C319C6" w:rsidRPr="00DC7ACD" w:rsidRDefault="00DC7ACD" w:rsidP="00DC7ACD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Pedagogický výstup Zruč-Senec</w:t>
      </w:r>
    </w:p>
    <w:p w14:paraId="6B850F48" w14:textId="1ED6E57A" w:rsidR="00DC7ACD" w:rsidRDefault="00DC7ACD" w:rsidP="00DC7ACD">
      <w:r>
        <w:rPr>
          <w:b/>
          <w:bCs/>
          <w:u w:val="single"/>
        </w:rPr>
        <w:t>Začátek</w:t>
      </w:r>
      <w:r>
        <w:t>:</w:t>
      </w:r>
    </w:p>
    <w:p w14:paraId="096AFC0F" w14:textId="77777777" w:rsidR="00DC7ACD" w:rsidRDefault="00DC7ACD" w:rsidP="00DC7ACD">
      <w:pPr>
        <w:pStyle w:val="Odstavecseseznamem"/>
        <w:numPr>
          <w:ilvl w:val="0"/>
          <w:numId w:val="8"/>
        </w:numPr>
      </w:pPr>
      <w:r>
        <w:t xml:space="preserve">rozdělení do skupin </w:t>
      </w:r>
      <w:r w:rsidR="00111FF0">
        <w:t>(</w:t>
      </w:r>
      <w:r w:rsidR="00C52BEE">
        <w:t>podle čísel od 1</w:t>
      </w:r>
      <w:r>
        <w:t xml:space="preserve"> </w:t>
      </w:r>
      <w:r w:rsidR="00C52BEE">
        <w:t xml:space="preserve">do 5) </w:t>
      </w:r>
      <w:r>
        <w:sym w:font="Symbol" w:char="F0AE"/>
      </w:r>
      <w:r>
        <w:t xml:space="preserve"> </w:t>
      </w:r>
      <w:r w:rsidR="00111FF0">
        <w:t xml:space="preserve">ukážeme čísla </w:t>
      </w:r>
    </w:p>
    <w:p w14:paraId="2CBB6B98" w14:textId="71361AC4" w:rsidR="00795343" w:rsidRDefault="00DC7ACD" w:rsidP="00DC7ACD">
      <w:pPr>
        <w:pStyle w:val="Odstavecseseznamem"/>
        <w:numPr>
          <w:ilvl w:val="0"/>
          <w:numId w:val="8"/>
        </w:numPr>
      </w:pPr>
      <w:r>
        <w:t xml:space="preserve">ihned přechod na </w:t>
      </w:r>
      <w:proofErr w:type="spellStart"/>
      <w:r w:rsidR="0034782E">
        <w:t>únikovk</w:t>
      </w:r>
      <w:r>
        <w:t>u</w:t>
      </w:r>
      <w:proofErr w:type="spellEnd"/>
      <w:r>
        <w:t xml:space="preserve"> (skenování QR kódu)</w:t>
      </w:r>
    </w:p>
    <w:p w14:paraId="43ADC558" w14:textId="15EB0035" w:rsidR="00DC7ACD" w:rsidRDefault="00DC7ACD" w:rsidP="00DC7ACD"/>
    <w:p w14:paraId="7027F168" w14:textId="7E9AC416" w:rsidR="00DC7ACD" w:rsidRDefault="00DC7ACD" w:rsidP="00DC7AC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ÚNIKOVKA:</w:t>
      </w:r>
      <w:r w:rsidR="004B2E46">
        <w:rPr>
          <w:b/>
          <w:bCs/>
          <w:sz w:val="28"/>
          <w:szCs w:val="28"/>
        </w:rPr>
        <w:t xml:space="preserve"> </w:t>
      </w:r>
      <w:r w:rsidR="004B2E46">
        <w:rPr>
          <w:sz w:val="28"/>
          <w:szCs w:val="28"/>
        </w:rPr>
        <w:t>(na konci každé aktivity získávají jedno číslo)</w:t>
      </w:r>
    </w:p>
    <w:p w14:paraId="12618F1C" w14:textId="20E6340E" w:rsidR="00133C9D" w:rsidRDefault="00360EBA" w:rsidP="00DC7ACD">
      <w:pPr>
        <w:rPr>
          <w:sz w:val="28"/>
          <w:szCs w:val="28"/>
        </w:rPr>
      </w:pPr>
      <w:hyperlink r:id="rId5" w:history="1">
        <w:r w:rsidR="00133C9D" w:rsidRPr="00D7673D">
          <w:rPr>
            <w:rStyle w:val="Hypertextovodkaz"/>
            <w:sz w:val="28"/>
            <w:szCs w:val="28"/>
          </w:rPr>
          <w:t>https://docs.google.com/presentation/d/e/2PACX-1vQOGXeezoL34lyvI6_35nCEo9oZ_J8iI8YbzlmM2tI3qScK-1BYZchY4NC-eWVfrc47B9f9gs8a4L8F/pub?start=false&amp;loop=false&amp;delayms=60000</w:t>
        </w:r>
      </w:hyperlink>
    </w:p>
    <w:p w14:paraId="5F6911AD" w14:textId="77777777" w:rsidR="00133C9D" w:rsidRPr="004B2E46" w:rsidRDefault="00133C9D" w:rsidP="00DC7ACD">
      <w:pPr>
        <w:rPr>
          <w:sz w:val="28"/>
          <w:szCs w:val="28"/>
        </w:rPr>
      </w:pPr>
    </w:p>
    <w:p w14:paraId="037A19BB" w14:textId="73AC798F" w:rsidR="00DC7ACD" w:rsidRDefault="00133C9D" w:rsidP="00DC7A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LÍSTEČEK S INSTRUKCEMI</w:t>
      </w:r>
    </w:p>
    <w:p w14:paraId="7EEA08D1" w14:textId="3AC04EC6" w:rsidR="00133C9D" w:rsidRPr="00133C9D" w:rsidRDefault="00133C9D" w:rsidP="00DC7A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ym w:font="Symbol" w:char="F0AE"/>
      </w:r>
    </w:p>
    <w:p w14:paraId="2931A93C" w14:textId="501B6F39" w:rsidR="00DC7ACD" w:rsidRPr="00DC7ACD" w:rsidRDefault="00DC7ACD" w:rsidP="00DC7A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1:</w:t>
      </w:r>
    </w:p>
    <w:p w14:paraId="15CC8CF8" w14:textId="155324CD" w:rsidR="00A01F79" w:rsidRDefault="00A01F79" w:rsidP="00012322">
      <w:r>
        <w:t xml:space="preserve">Podobně jako v Brandýse, ale v rámci </w:t>
      </w:r>
      <w:proofErr w:type="spellStart"/>
      <w:r>
        <w:t>únikovky</w:t>
      </w:r>
      <w:proofErr w:type="spellEnd"/>
      <w:r>
        <w:t>. Video se znakováním – krátký úsek</w:t>
      </w:r>
      <w:r w:rsidR="00012322">
        <w:t xml:space="preserve"> </w:t>
      </w:r>
      <w:r w:rsidR="00012322">
        <w:sym w:font="Symbol" w:char="F0AE"/>
      </w:r>
      <w:r>
        <w:t xml:space="preserve"> podívají se na něj</w:t>
      </w:r>
      <w:r w:rsidR="00012322">
        <w:t xml:space="preserve">, poté </w:t>
      </w:r>
      <w:r>
        <w:t>dvě otázky</w:t>
      </w:r>
      <w:r w:rsidR="00012322">
        <w:t>.</w:t>
      </w:r>
    </w:p>
    <w:p w14:paraId="31B79441" w14:textId="6ABF5BE6" w:rsidR="00012322" w:rsidRDefault="00012322" w:rsidP="00012322"/>
    <w:p w14:paraId="4A358209" w14:textId="1C8A3604" w:rsidR="00012322" w:rsidRPr="00012322" w:rsidRDefault="00012322" w:rsidP="00012322">
      <w:r>
        <w:rPr>
          <w:b/>
          <w:bCs/>
        </w:rPr>
        <w:t>Cíl aktivity</w:t>
      </w:r>
      <w:r>
        <w:t>: Žáci rozlišují mezi vhodnými a nevhodnými pojmy týkajícími se neslyšících.</w:t>
      </w:r>
    </w:p>
    <w:p w14:paraId="16DE4C55" w14:textId="77777777" w:rsidR="00D75CCB" w:rsidRDefault="00D75CCB" w:rsidP="00D75CCB">
      <w:pPr>
        <w:pStyle w:val="Odstavecseseznamem"/>
        <w:ind w:left="1440"/>
      </w:pPr>
    </w:p>
    <w:p w14:paraId="1B555B83" w14:textId="43E52E58" w:rsidR="00857600" w:rsidRPr="00012322" w:rsidRDefault="00012322" w:rsidP="00012322">
      <w:pPr>
        <w:rPr>
          <w:b/>
          <w:bCs/>
        </w:rPr>
      </w:pPr>
      <w:r>
        <w:rPr>
          <w:b/>
          <w:bCs/>
        </w:rPr>
        <w:t>2:</w:t>
      </w:r>
    </w:p>
    <w:p w14:paraId="34A46351" w14:textId="3B66F39D" w:rsidR="004C11E8" w:rsidRDefault="004C11E8" w:rsidP="00012322">
      <w:r>
        <w:t xml:space="preserve">Jeden znak např. ve 4 znakových jazycích (videa ze </w:t>
      </w:r>
      <w:proofErr w:type="spellStart"/>
      <w:r>
        <w:t>SpreadTheSign</w:t>
      </w:r>
      <w:proofErr w:type="spellEnd"/>
      <w:r>
        <w:t xml:space="preserve">, pod videem vždy popis, z jakého znakového jazyka video pochází) </w:t>
      </w:r>
      <w:r w:rsidRPr="00012322">
        <w:rPr>
          <w:rFonts w:ascii="Symbol" w:eastAsia="Symbol" w:hAnsi="Symbol" w:cs="Symbol"/>
        </w:rPr>
        <w:t></w:t>
      </w:r>
      <w:r>
        <w:t xml:space="preserve"> na výběr možnosti, o jaký znak se jedná– tímto způsobem</w:t>
      </w:r>
      <w:r w:rsidR="00134479">
        <w:t xml:space="preserve"> </w:t>
      </w:r>
      <w:r>
        <w:t>3 znaky.</w:t>
      </w:r>
    </w:p>
    <w:p w14:paraId="779CAA7E" w14:textId="5045A985" w:rsidR="00012322" w:rsidRDefault="00012322" w:rsidP="00012322"/>
    <w:p w14:paraId="1B853600" w14:textId="22453608" w:rsidR="00012322" w:rsidRPr="00012322" w:rsidRDefault="00012322" w:rsidP="00012322">
      <w:r>
        <w:rPr>
          <w:b/>
          <w:bCs/>
        </w:rPr>
        <w:t>Cíl aktivity:</w:t>
      </w:r>
      <w:r>
        <w:t xml:space="preserve"> Žáci jsou si vědomi toho, že neslyšící v různých zemích používají různé znakové jazyky (tzn. že znakový jazyk není jeden mezinárodní).</w:t>
      </w:r>
    </w:p>
    <w:p w14:paraId="4FD9C337" w14:textId="7022F7E2" w:rsidR="00012322" w:rsidRDefault="00012322" w:rsidP="00012322">
      <w:pPr>
        <w:contextualSpacing/>
      </w:pPr>
    </w:p>
    <w:p w14:paraId="088C9051" w14:textId="0F9ABE1C" w:rsidR="00012322" w:rsidRPr="00012322" w:rsidRDefault="00012322" w:rsidP="00012322">
      <w:pPr>
        <w:contextualSpacing/>
        <w:rPr>
          <w:b/>
          <w:bCs/>
        </w:rPr>
      </w:pPr>
      <w:r>
        <w:rPr>
          <w:b/>
          <w:bCs/>
        </w:rPr>
        <w:t>3:</w:t>
      </w:r>
    </w:p>
    <w:p w14:paraId="40532397" w14:textId="26C82BEA" w:rsidR="00A513C3" w:rsidRPr="00A513C3" w:rsidRDefault="00A37750" w:rsidP="00012322">
      <w:pPr>
        <w:contextualSpacing/>
      </w:pPr>
      <w:r>
        <w:t>Recyklace/</w:t>
      </w:r>
      <w:proofErr w:type="spellStart"/>
      <w:r>
        <w:t>upcyklace</w:t>
      </w:r>
      <w:proofErr w:type="spellEnd"/>
      <w:r>
        <w:t xml:space="preserve"> aktivity z Brandýsa, kde podle videí hádali znaky.</w:t>
      </w:r>
      <w:r w:rsidR="00745B84">
        <w:t xml:space="preserve"> (Videa na jedné straně, slova na druhé</w:t>
      </w:r>
      <w:r w:rsidR="00012322">
        <w:t xml:space="preserve"> </w:t>
      </w:r>
      <w:r w:rsidR="00012322">
        <w:sym w:font="Symbol" w:char="F0AE"/>
      </w:r>
      <w:r w:rsidR="00012322">
        <w:t xml:space="preserve"> </w:t>
      </w:r>
      <w:r w:rsidR="00745B84">
        <w:t xml:space="preserve">žáci přiřazují) </w:t>
      </w:r>
      <w:r w:rsidR="006133EA">
        <w:t xml:space="preserve">– spojení znaků ikonických a </w:t>
      </w:r>
      <w:r w:rsidR="00012322">
        <w:t>„</w:t>
      </w:r>
      <w:r w:rsidR="006133EA">
        <w:t>arbitrárních</w:t>
      </w:r>
      <w:r w:rsidR="00012322">
        <w:t>“</w:t>
      </w:r>
      <w:r w:rsidR="006133EA">
        <w:t xml:space="preserve"> (nebudou tam všechny)</w:t>
      </w:r>
      <w:r w:rsidR="00012322">
        <w:t>.</w:t>
      </w:r>
      <w:r w:rsidR="006133EA">
        <w:t xml:space="preserve"> </w:t>
      </w:r>
    </w:p>
    <w:p w14:paraId="3CA88FCA" w14:textId="6849655B" w:rsidR="00AE3783" w:rsidRDefault="00AE3783" w:rsidP="00AE3783"/>
    <w:p w14:paraId="62C23A7C" w14:textId="0771D4D2" w:rsidR="00012322" w:rsidRDefault="00012322" w:rsidP="00AE3783">
      <w:r>
        <w:rPr>
          <w:b/>
          <w:bCs/>
        </w:rPr>
        <w:t xml:space="preserve">Cíl aktivity: </w:t>
      </w:r>
      <w:r>
        <w:t>Žáci jsou si vědomi toho, že ne u všech znaků v českém znakovém jazyce lze odvodit jejich význam.</w:t>
      </w:r>
    </w:p>
    <w:p w14:paraId="34FE4040" w14:textId="261E145E" w:rsidR="00012322" w:rsidRDefault="00012322" w:rsidP="00AE3783"/>
    <w:p w14:paraId="6B002F90" w14:textId="4FE7C00B" w:rsidR="00012322" w:rsidRPr="00012322" w:rsidRDefault="00012322" w:rsidP="00AE3783">
      <w:pPr>
        <w:rPr>
          <w:b/>
          <w:bCs/>
        </w:rPr>
      </w:pPr>
      <w:r>
        <w:rPr>
          <w:b/>
          <w:bCs/>
        </w:rPr>
        <w:t>4:</w:t>
      </w:r>
    </w:p>
    <w:p w14:paraId="1A920FA2" w14:textId="3EBEA5F7" w:rsidR="00AD2D13" w:rsidRDefault="009A6E12" w:rsidP="00012322">
      <w:pPr>
        <w:contextualSpacing/>
      </w:pPr>
      <w:r>
        <w:t>V této aktivitě si žác</w:t>
      </w:r>
      <w:r w:rsidR="00012322">
        <w:t>i</w:t>
      </w:r>
      <w:r>
        <w:t xml:space="preserve"> pust</w:t>
      </w:r>
      <w:r w:rsidR="00012322">
        <w:t>í</w:t>
      </w:r>
      <w:r>
        <w:t xml:space="preserve"> videa slov vyhláskovaných dvouruční prstovou abecedou </w:t>
      </w:r>
      <w:r w:rsidR="004B2E46">
        <w:t xml:space="preserve">(3) + jednoruční prstovou abecedou (1) </w:t>
      </w:r>
      <w:r>
        <w:t>a</w:t>
      </w:r>
      <w:r w:rsidR="0032761A">
        <w:t xml:space="preserve"> </w:t>
      </w:r>
      <w:r w:rsidR="004B2E46">
        <w:t>napíšou,</w:t>
      </w:r>
      <w:r>
        <w:t xml:space="preserve"> co je to za slovo</w:t>
      </w:r>
      <w:r w:rsidR="004B2E46">
        <w:t xml:space="preserve"> </w:t>
      </w:r>
      <w:r w:rsidR="004B2E46">
        <w:sym w:font="Symbol" w:char="F0AE"/>
      </w:r>
      <w:r w:rsidR="004B2E46">
        <w:t xml:space="preserve"> </w:t>
      </w:r>
      <w:r>
        <w:t>cílem ukázat, že není jen jedna PA</w:t>
      </w:r>
      <w:r w:rsidR="004B2E46">
        <w:t xml:space="preserve"> +</w:t>
      </w:r>
      <w:r>
        <w:t xml:space="preserve"> u 2PA nějakých písmen, která pravděpodobně znají jinak (tradičně např. R, U, J)</w:t>
      </w:r>
      <w:r w:rsidR="004B2E46">
        <w:t>.</w:t>
      </w:r>
    </w:p>
    <w:p w14:paraId="29642455" w14:textId="01D29A2A" w:rsidR="004B2E46" w:rsidRDefault="004B2E46" w:rsidP="00012322">
      <w:pPr>
        <w:contextualSpacing/>
      </w:pPr>
    </w:p>
    <w:p w14:paraId="0770E31A" w14:textId="0B6EF80C" w:rsidR="004B2E46" w:rsidRDefault="004B2E46" w:rsidP="00012322">
      <w:pPr>
        <w:contextualSpacing/>
      </w:pPr>
      <w:r>
        <w:t>V případě potřeby možnost zažádat o nápovědu – předá jejich „vedoucí“ (</w:t>
      </w:r>
      <w:proofErr w:type="spellStart"/>
      <w:r>
        <w:t>gamemaster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):</w:t>
      </w:r>
    </w:p>
    <w:p w14:paraId="594F7E13" w14:textId="77777777" w:rsidR="004B2E46" w:rsidRDefault="004B2E46" w:rsidP="004B2E46">
      <w:pPr>
        <w:contextualSpacing/>
      </w:pPr>
      <w:r w:rsidRPr="004B2E46">
        <w:rPr>
          <w:b/>
          <w:bCs/>
        </w:rPr>
        <w:t xml:space="preserve">Video č. 1: </w:t>
      </w:r>
      <w:r>
        <w:t>V této fázi nejsme ve stavu bdění a můžou se nám zdát sny.</w:t>
      </w:r>
    </w:p>
    <w:p w14:paraId="59A48D58" w14:textId="77777777" w:rsidR="004B2E46" w:rsidRDefault="004B2E46" w:rsidP="004B2E46">
      <w:pPr>
        <w:contextualSpacing/>
      </w:pPr>
      <w:r w:rsidRPr="004B2E46">
        <w:rPr>
          <w:b/>
          <w:bCs/>
        </w:rPr>
        <w:t xml:space="preserve">Video č. 2: </w:t>
      </w:r>
      <w:r>
        <w:t>Mléčný výrobek, který si dáváme většinou k snídani nebo svačině. Může mít různé příchutě, nebo si lze nakombinovat vlastní příchuť, např. s cereáliemi a medem.</w:t>
      </w:r>
    </w:p>
    <w:p w14:paraId="18CF5F22" w14:textId="77777777" w:rsidR="004B2E46" w:rsidRDefault="004B2E46" w:rsidP="004B2E46">
      <w:pPr>
        <w:contextualSpacing/>
      </w:pPr>
      <w:r w:rsidRPr="004B2E46">
        <w:rPr>
          <w:b/>
          <w:bCs/>
        </w:rPr>
        <w:t xml:space="preserve">Video č. 3: </w:t>
      </w:r>
      <w:r>
        <w:t>Různé volnočasové aktivity, kterým se věnujeme, protože nás baví, naplňují, oblíbili jsme si je. Také jinak koníčky nebo zájmy.</w:t>
      </w:r>
    </w:p>
    <w:p w14:paraId="3B2EA52C" w14:textId="4BC99B0F" w:rsidR="004B2E46" w:rsidRDefault="004B2E46" w:rsidP="004B2E46">
      <w:pPr>
        <w:contextualSpacing/>
      </w:pPr>
      <w:r w:rsidRPr="004B2E46">
        <w:rPr>
          <w:b/>
          <w:bCs/>
        </w:rPr>
        <w:t xml:space="preserve">Video č. 4: </w:t>
      </w:r>
      <w:r>
        <w:t>Na Velikonoce pečeme kromě mazance a jidášů ještě tento výrobek.</w:t>
      </w:r>
    </w:p>
    <w:p w14:paraId="104E7A33" w14:textId="2DB2B1A6" w:rsidR="004B2E46" w:rsidRDefault="004B2E46" w:rsidP="004B2E46">
      <w:pPr>
        <w:contextualSpacing/>
      </w:pPr>
    </w:p>
    <w:p w14:paraId="3B55ECD8" w14:textId="284618A0" w:rsidR="004B2E46" w:rsidRPr="00133C9D" w:rsidRDefault="004B2E46" w:rsidP="004B2E46">
      <w:pPr>
        <w:contextualSpacing/>
      </w:pPr>
      <w:r>
        <w:rPr>
          <w:b/>
          <w:bCs/>
        </w:rPr>
        <w:t>Cíl aktivity:</w:t>
      </w:r>
      <w:r w:rsidR="00133C9D">
        <w:rPr>
          <w:b/>
          <w:bCs/>
        </w:rPr>
        <w:t xml:space="preserve"> </w:t>
      </w:r>
      <w:r w:rsidR="00133C9D">
        <w:t>Žáci vědí, že existuje dvouruční a jednoruční prstová abeceda. Uvědomují si, že dvouruční v nějaké formě (zřejmě) znají.</w:t>
      </w:r>
    </w:p>
    <w:p w14:paraId="7C7DB139" w14:textId="77777777" w:rsidR="00067B87" w:rsidRDefault="00067B87" w:rsidP="00067B87">
      <w:pPr>
        <w:pStyle w:val="Odstavecseseznamem"/>
        <w:ind w:left="1440"/>
      </w:pPr>
    </w:p>
    <w:p w14:paraId="48D6361F" w14:textId="654E37D6" w:rsidR="00067B87" w:rsidRPr="00067B87" w:rsidRDefault="004B2E46" w:rsidP="004B2E46">
      <w:r>
        <w:rPr>
          <w:b/>
          <w:bCs/>
        </w:rPr>
        <w:lastRenderedPageBreak/>
        <w:t>5:</w:t>
      </w:r>
    </w:p>
    <w:p w14:paraId="294300E5" w14:textId="3CC417DF" w:rsidR="00067B87" w:rsidRPr="00067B87" w:rsidRDefault="00067B87" w:rsidP="004B2E46">
      <w:pPr>
        <w:contextualSpacing/>
      </w:pPr>
      <w:r>
        <w:t xml:space="preserve">Různá tvrzení (ne)vyplývající z předchozích cvičení </w:t>
      </w:r>
      <w:r w:rsidRPr="004B2E46">
        <w:rPr>
          <w:rFonts w:ascii="Symbol" w:eastAsia="Symbol" w:hAnsi="Symbol" w:cs="Symbol"/>
        </w:rPr>
        <w:t></w:t>
      </w:r>
      <w:r>
        <w:t xml:space="preserve"> rozdělení na pravdivá a nepravdivá </w:t>
      </w:r>
      <w:r w:rsidRPr="004B2E46">
        <w:rPr>
          <w:rFonts w:ascii="Symbol" w:eastAsia="Symbol" w:hAnsi="Symbol" w:cs="Symbol"/>
        </w:rPr>
        <w:t></w:t>
      </w:r>
      <w:r>
        <w:t xml:space="preserve"> kontrola, zda pochopili, co jsme jim chtěli říct (tedy např. ZNAKOVÝ JAZYK JE MEZINÁRODNÍ. </w:t>
      </w:r>
      <w:r w:rsidRPr="004B2E46">
        <w:rPr>
          <w:rFonts w:ascii="Symbol" w:eastAsia="Symbol" w:hAnsi="Symbol" w:cs="Symbol"/>
        </w:rPr>
        <w:t></w:t>
      </w:r>
      <w:r>
        <w:t xml:space="preserve"> ze stanoviště se znaky z různých znakových jazyků by měli pochopit, že není)</w:t>
      </w:r>
    </w:p>
    <w:p w14:paraId="4ABBEF42" w14:textId="1FB8AB52" w:rsidR="003571E3" w:rsidRDefault="003571E3" w:rsidP="004B2E46">
      <w:pPr>
        <w:contextualSpacing/>
      </w:pPr>
    </w:p>
    <w:p w14:paraId="0A913AC4" w14:textId="376230E5" w:rsidR="004B2E46" w:rsidRPr="004B2E46" w:rsidRDefault="004B2E46" w:rsidP="004B2E46">
      <w:pPr>
        <w:contextualSpacing/>
        <w:rPr>
          <w:b/>
          <w:bCs/>
        </w:rPr>
      </w:pPr>
      <w:r>
        <w:rPr>
          <w:b/>
          <w:bCs/>
        </w:rPr>
        <w:t>6:</w:t>
      </w:r>
    </w:p>
    <w:p w14:paraId="1634A8D5" w14:textId="3FCF906E" w:rsidR="006C392B" w:rsidRDefault="005973A0" w:rsidP="004B2E46">
      <w:pPr>
        <w:contextualSpacing/>
      </w:pPr>
      <w:r>
        <w:t>Bílá tabule – sem budou moci na závěr psát dotazy, kterým se můžeme věnovat v závěrečné diskusi.</w:t>
      </w:r>
    </w:p>
    <w:p w14:paraId="18E49073" w14:textId="6DC938C5" w:rsidR="004B2E46" w:rsidRPr="004B2E46" w:rsidRDefault="004B2E46" w:rsidP="004B2E46">
      <w:pPr>
        <w:contextualSpacing/>
        <w:rPr>
          <w:b/>
          <w:bCs/>
        </w:rPr>
      </w:pPr>
      <w:r w:rsidRPr="004B2E46">
        <w:rPr>
          <w:b/>
          <w:bCs/>
        </w:rPr>
        <w:t>Číslo jim zde předá vedoucí skupiny.</w:t>
      </w:r>
    </w:p>
    <w:p w14:paraId="7D3DBD8E" w14:textId="77777777" w:rsidR="00C22353" w:rsidRDefault="00C22353" w:rsidP="00C22353">
      <w:pPr>
        <w:contextualSpacing/>
      </w:pPr>
    </w:p>
    <w:p w14:paraId="039D5BC8" w14:textId="4B07D1AF" w:rsidR="004B2E46" w:rsidRPr="004B2E46" w:rsidRDefault="004B2E46" w:rsidP="004B2E46">
      <w:pPr>
        <w:rPr>
          <w:b/>
          <w:bCs/>
        </w:rPr>
      </w:pPr>
      <w:r>
        <w:rPr>
          <w:b/>
          <w:bCs/>
        </w:rPr>
        <w:t>SEJF</w:t>
      </w:r>
    </w:p>
    <w:p w14:paraId="24936330" w14:textId="242B6D52" w:rsidR="00C22353" w:rsidRDefault="00C22353" w:rsidP="004B2E46">
      <w:r>
        <w:t>V průběhu získávali čísla za splnění úkolu</w:t>
      </w:r>
      <w:r w:rsidR="00820F5C">
        <w:t>. Tyto čísla zapíš</w:t>
      </w:r>
      <w:r w:rsidR="004B2E46">
        <w:t xml:space="preserve">ou ve správném pořadí jako heslo k dokumentu </w:t>
      </w:r>
      <w:r w:rsidR="004B2E46">
        <w:sym w:font="Symbol" w:char="F0AE"/>
      </w:r>
      <w:r w:rsidR="00820F5C">
        <w:t xml:space="preserve"> otevře se jim</w:t>
      </w:r>
      <w:r w:rsidR="00D47C4A">
        <w:t xml:space="preserve"> to přístup</w:t>
      </w:r>
      <w:r w:rsidR="00F61768">
        <w:t xml:space="preserve"> k souboru, kde budou odkazy na </w:t>
      </w:r>
      <w:r w:rsidR="00212176">
        <w:t xml:space="preserve">zajímavé </w:t>
      </w:r>
      <w:r w:rsidR="00405C09">
        <w:t xml:space="preserve">články/ </w:t>
      </w:r>
      <w:r w:rsidR="00EA4CC9">
        <w:t>instagramové profily</w:t>
      </w:r>
      <w:r w:rsidR="004B2E46">
        <w:t>, YouTube kanály atd.</w:t>
      </w:r>
    </w:p>
    <w:p w14:paraId="310DA94C" w14:textId="56788705" w:rsidR="00133C9D" w:rsidRDefault="00133C9D" w:rsidP="00133C9D">
      <w:pPr>
        <w:pStyle w:val="Odstavecseseznamem"/>
        <w:numPr>
          <w:ilvl w:val="0"/>
          <w:numId w:val="11"/>
        </w:numPr>
      </w:pPr>
      <w:r>
        <w:t xml:space="preserve">bude se jednat o zaheslovaný PDF dokument – ještě není kompletní, zatím zde: </w:t>
      </w:r>
      <w:hyperlink r:id="rId6" w:history="1">
        <w:r w:rsidRPr="00D7673D">
          <w:rPr>
            <w:rStyle w:val="Hypertextovodkaz"/>
          </w:rPr>
          <w:t>https://www.canva.com/design/DAE-xf7v5Lc/FpzlliFlAqv5W8CrvCiTpg/view?utm_content=DAE-xf7v5Lc&amp;utm_campaign=designshare&amp;utm_medium=link2&amp;utm_source=sharebutton</w:t>
        </w:r>
      </w:hyperlink>
    </w:p>
    <w:p w14:paraId="050DB068" w14:textId="77777777" w:rsidR="00133C9D" w:rsidRDefault="00133C9D" w:rsidP="00133C9D"/>
    <w:p w14:paraId="00D6644A" w14:textId="720D4436" w:rsidR="004B2E46" w:rsidRDefault="004B2E46" w:rsidP="004B2E46"/>
    <w:p w14:paraId="01FED0B2" w14:textId="1597E06D" w:rsidR="004B2E46" w:rsidRPr="004B2E46" w:rsidRDefault="004B2E46" w:rsidP="004B2E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ZÁVĚR</w:t>
      </w:r>
    </w:p>
    <w:p w14:paraId="0EC5390E" w14:textId="1D595645" w:rsidR="000B0590" w:rsidRPr="00062553" w:rsidRDefault="000B0590" w:rsidP="004B2E46">
      <w:pPr>
        <w:contextualSpacing/>
      </w:pPr>
      <w:r w:rsidRPr="00062553">
        <w:t xml:space="preserve">Čas: </w:t>
      </w:r>
      <w:r w:rsidR="006A417B">
        <w:t>15</w:t>
      </w:r>
      <w:r w:rsidR="00133C9D">
        <w:t xml:space="preserve">-20 </w:t>
      </w:r>
      <w:r w:rsidRPr="00062553">
        <w:t>minut</w:t>
      </w:r>
    </w:p>
    <w:p w14:paraId="5D79DA51" w14:textId="5593FB1E" w:rsidR="000B0590" w:rsidRDefault="000B0590" w:rsidP="004B2E46">
      <w:pPr>
        <w:contextualSpacing/>
      </w:pPr>
      <w:r w:rsidRPr="00062553">
        <w:t xml:space="preserve">Průběh: </w:t>
      </w:r>
      <w:r w:rsidR="008E7299">
        <w:t xml:space="preserve">Hromadná diskuze nad otázkami z bílé tabule. </w:t>
      </w:r>
      <w:r w:rsidR="00133C9D">
        <w:t>Uzavření (co vás bavilo, odnesli jste si atd.)</w:t>
      </w:r>
    </w:p>
    <w:p w14:paraId="4FB149D3" w14:textId="77777777" w:rsidR="004B2E46" w:rsidRDefault="004B2E46" w:rsidP="00F20771">
      <w:pPr>
        <w:rPr>
          <w:color w:val="C00000"/>
        </w:rPr>
      </w:pPr>
    </w:p>
    <w:p w14:paraId="217F2A0D" w14:textId="28DC3813" w:rsidR="00F20771" w:rsidRDefault="004B2E46" w:rsidP="00F20771">
      <w:r>
        <w:rPr>
          <w:color w:val="C00000"/>
        </w:rPr>
        <w:t xml:space="preserve">MOŽNÉ </w:t>
      </w:r>
      <w:r w:rsidR="008F51B5" w:rsidRPr="00D32FE4">
        <w:rPr>
          <w:color w:val="C00000"/>
        </w:rPr>
        <w:t>BONUSY</w:t>
      </w:r>
    </w:p>
    <w:p w14:paraId="235FFAB5" w14:textId="09764E32" w:rsidR="004B2E46" w:rsidRDefault="00E772E1" w:rsidP="00F20771">
      <w:r>
        <w:t xml:space="preserve">Využití v případě, že budou brzo hotoví. </w:t>
      </w:r>
      <w:r w:rsidR="004B2E46">
        <w:t xml:space="preserve">Bonusy se zobrazí po kliknutí na některé neočíslované předměty (to jim vysvětlí </w:t>
      </w:r>
      <w:r>
        <w:t>vedoucí skupiny).</w:t>
      </w:r>
    </w:p>
    <w:p w14:paraId="267CF9A9" w14:textId="0F3696AA" w:rsidR="008F51B5" w:rsidRPr="00807D23" w:rsidRDefault="002E6C30" w:rsidP="008F51B5">
      <w:pPr>
        <w:pStyle w:val="Odstavecseseznamem"/>
        <w:numPr>
          <w:ilvl w:val="0"/>
          <w:numId w:val="6"/>
        </w:numPr>
        <w:rPr>
          <w:b/>
          <w:bCs/>
        </w:rPr>
      </w:pPr>
      <w:r w:rsidRPr="00807D23">
        <w:rPr>
          <w:b/>
          <w:bCs/>
        </w:rPr>
        <w:t xml:space="preserve">KONSTRUKCE “JMENUJI SE ..” </w:t>
      </w:r>
      <w:r w:rsidR="00133C9D">
        <w:rPr>
          <w:b/>
          <w:bCs/>
        </w:rPr>
        <w:t xml:space="preserve"> (bude pod svícnem)</w:t>
      </w:r>
    </w:p>
    <w:p w14:paraId="1D985ACA" w14:textId="25494294" w:rsidR="002F5762" w:rsidRDefault="00E772E1" w:rsidP="00E772E1">
      <w:r>
        <w:t xml:space="preserve">Video „Jmenuji se…“ a videa obecných znaků / instrukce, že pokud své jméno nenajdou, mohou ho vyhláskovat prstovou abecedou </w:t>
      </w:r>
      <w:r>
        <w:sym w:font="Symbol" w:char="F0AE"/>
      </w:r>
      <w:r>
        <w:t xml:space="preserve"> odkaz na prstovou abecedu.</w:t>
      </w:r>
    </w:p>
    <w:p w14:paraId="068BE6C9" w14:textId="40215748" w:rsidR="00E772E1" w:rsidRDefault="00E772E1" w:rsidP="00E772E1"/>
    <w:p w14:paraId="5A1E29B7" w14:textId="7A24EA14" w:rsidR="00E772E1" w:rsidRPr="00E772E1" w:rsidRDefault="00E772E1" w:rsidP="00E772E1">
      <w:pPr>
        <w:pStyle w:val="Odstavecseseznamem"/>
        <w:numPr>
          <w:ilvl w:val="0"/>
          <w:numId w:val="6"/>
        </w:numPr>
      </w:pPr>
      <w:r>
        <w:rPr>
          <w:b/>
          <w:bCs/>
        </w:rPr>
        <w:t>ODKUD JSME PŘIŠLI?</w:t>
      </w:r>
      <w:r w:rsidR="00133C9D">
        <w:rPr>
          <w:b/>
          <w:bCs/>
        </w:rPr>
        <w:t xml:space="preserve"> (pod obrazem)</w:t>
      </w:r>
    </w:p>
    <w:p w14:paraId="0091839F" w14:textId="2036F4C6" w:rsidR="00E772E1" w:rsidRDefault="00E772E1" w:rsidP="00E772E1">
      <w:r>
        <w:t xml:space="preserve">Budova FFUK na náměstí Jana Palacha </w:t>
      </w:r>
      <w:r>
        <w:sym w:font="Symbol" w:char="F0AE"/>
      </w:r>
      <w:r>
        <w:t xml:space="preserve"> hádají, co to je za budovu </w:t>
      </w:r>
      <w:r>
        <w:sym w:font="Symbol" w:char="F0AE"/>
      </w:r>
      <w:r>
        <w:t xml:space="preserve"> zpětná vazba, že ano, je to FFUK, odtud jsme přišli + odkaz na stránky našeho oboru.</w:t>
      </w:r>
    </w:p>
    <w:sectPr w:rsidR="00E77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1D21"/>
    <w:multiLevelType w:val="hybridMultilevel"/>
    <w:tmpl w:val="41ACC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6524F"/>
    <w:multiLevelType w:val="hybridMultilevel"/>
    <w:tmpl w:val="9FEE0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4FEC"/>
    <w:multiLevelType w:val="hybridMultilevel"/>
    <w:tmpl w:val="C29EA94C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943557"/>
    <w:multiLevelType w:val="hybridMultilevel"/>
    <w:tmpl w:val="341C82C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44FB3"/>
    <w:multiLevelType w:val="hybridMultilevel"/>
    <w:tmpl w:val="6F3CB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D3E56"/>
    <w:multiLevelType w:val="hybridMultilevel"/>
    <w:tmpl w:val="AE22C6C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39B6"/>
    <w:multiLevelType w:val="hybridMultilevel"/>
    <w:tmpl w:val="55A0441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B33DB9"/>
    <w:multiLevelType w:val="hybridMultilevel"/>
    <w:tmpl w:val="6212B472"/>
    <w:lvl w:ilvl="0" w:tplc="3A180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D4C44"/>
    <w:multiLevelType w:val="hybridMultilevel"/>
    <w:tmpl w:val="C6B4859A"/>
    <w:lvl w:ilvl="0" w:tplc="6E2E67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F0515"/>
    <w:multiLevelType w:val="hybridMultilevel"/>
    <w:tmpl w:val="0FE8B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8286A"/>
    <w:multiLevelType w:val="hybridMultilevel"/>
    <w:tmpl w:val="2F8C7B7E"/>
    <w:lvl w:ilvl="0" w:tplc="210632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88"/>
    <w:rsid w:val="00012322"/>
    <w:rsid w:val="000356BE"/>
    <w:rsid w:val="00060165"/>
    <w:rsid w:val="00062553"/>
    <w:rsid w:val="00062604"/>
    <w:rsid w:val="00067B87"/>
    <w:rsid w:val="000837AB"/>
    <w:rsid w:val="00095CA9"/>
    <w:rsid w:val="000B0590"/>
    <w:rsid w:val="000B154F"/>
    <w:rsid w:val="001000DD"/>
    <w:rsid w:val="00111FF0"/>
    <w:rsid w:val="00133C9D"/>
    <w:rsid w:val="00134479"/>
    <w:rsid w:val="0017126A"/>
    <w:rsid w:val="00180840"/>
    <w:rsid w:val="0018675C"/>
    <w:rsid w:val="001B0515"/>
    <w:rsid w:val="00212176"/>
    <w:rsid w:val="00230B49"/>
    <w:rsid w:val="00250F64"/>
    <w:rsid w:val="00266609"/>
    <w:rsid w:val="002B731E"/>
    <w:rsid w:val="002E6C30"/>
    <w:rsid w:val="002F5762"/>
    <w:rsid w:val="0032761A"/>
    <w:rsid w:val="0034782E"/>
    <w:rsid w:val="003571E3"/>
    <w:rsid w:val="0035775E"/>
    <w:rsid w:val="00360EBA"/>
    <w:rsid w:val="00392562"/>
    <w:rsid w:val="00405C09"/>
    <w:rsid w:val="004B2E46"/>
    <w:rsid w:val="004C11E8"/>
    <w:rsid w:val="00502049"/>
    <w:rsid w:val="00557E44"/>
    <w:rsid w:val="005973A0"/>
    <w:rsid w:val="006133EA"/>
    <w:rsid w:val="00654160"/>
    <w:rsid w:val="00660007"/>
    <w:rsid w:val="006A417B"/>
    <w:rsid w:val="006C392B"/>
    <w:rsid w:val="006E4F12"/>
    <w:rsid w:val="0072202B"/>
    <w:rsid w:val="00734734"/>
    <w:rsid w:val="00745B84"/>
    <w:rsid w:val="00776535"/>
    <w:rsid w:val="00795343"/>
    <w:rsid w:val="007C48F6"/>
    <w:rsid w:val="00807D23"/>
    <w:rsid w:val="00820F5C"/>
    <w:rsid w:val="008403F3"/>
    <w:rsid w:val="00857600"/>
    <w:rsid w:val="008C6A4E"/>
    <w:rsid w:val="008E7299"/>
    <w:rsid w:val="008F51B5"/>
    <w:rsid w:val="009865AD"/>
    <w:rsid w:val="009A59D1"/>
    <w:rsid w:val="009A6E12"/>
    <w:rsid w:val="009B1588"/>
    <w:rsid w:val="009C4D94"/>
    <w:rsid w:val="00A01F79"/>
    <w:rsid w:val="00A34B59"/>
    <w:rsid w:val="00A37750"/>
    <w:rsid w:val="00A513C3"/>
    <w:rsid w:val="00A74B23"/>
    <w:rsid w:val="00AD2D13"/>
    <w:rsid w:val="00AD744B"/>
    <w:rsid w:val="00AE3783"/>
    <w:rsid w:val="00B23B69"/>
    <w:rsid w:val="00B72C41"/>
    <w:rsid w:val="00C22353"/>
    <w:rsid w:val="00C319C6"/>
    <w:rsid w:val="00C52BEE"/>
    <w:rsid w:val="00CA73F9"/>
    <w:rsid w:val="00D24964"/>
    <w:rsid w:val="00D32FE4"/>
    <w:rsid w:val="00D478C6"/>
    <w:rsid w:val="00D47C4A"/>
    <w:rsid w:val="00D75CCB"/>
    <w:rsid w:val="00DC7ACD"/>
    <w:rsid w:val="00E2076F"/>
    <w:rsid w:val="00E772E1"/>
    <w:rsid w:val="00EA4CC9"/>
    <w:rsid w:val="00EC6947"/>
    <w:rsid w:val="00F130A9"/>
    <w:rsid w:val="00F20771"/>
    <w:rsid w:val="00F42E16"/>
    <w:rsid w:val="00F6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2923"/>
  <w15:chartTrackingRefBased/>
  <w15:docId w15:val="{3E9B4218-989E-3B49-9360-36CDCD64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15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7AC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C7AC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865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design/DAE-xf7v5Lc/FpzlliFlAqv5W8CrvCiTpg/view?utm_content=DAE-xf7v5Lc&amp;utm_campaign=designshare&amp;utm_medium=link2&amp;utm_source=sharebutton" TargetMode="External"/><Relationship Id="rId5" Type="http://schemas.openxmlformats.org/officeDocument/2006/relationships/hyperlink" Target="https://docs.google.com/presentation/d/e/2PACX-1vQOGXeezoL34lyvI6_35nCEo9oZ_J8iI8YbzlmM2tI3qScK-1BYZchY4NC-eWVfrc47B9f9gs8a4L8F/pub?start=false&amp;loop=false&amp;delayms=6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Holá</dc:creator>
  <cp:keywords/>
  <dc:description/>
  <cp:lastModifiedBy>Windows User</cp:lastModifiedBy>
  <cp:revision>2</cp:revision>
  <dcterms:created xsi:type="dcterms:W3CDTF">2022-04-30T13:34:00Z</dcterms:created>
  <dcterms:modified xsi:type="dcterms:W3CDTF">2022-04-30T13:34:00Z</dcterms:modified>
</cp:coreProperties>
</file>