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5679" w14:textId="598977D1" w:rsidR="00034F84" w:rsidRPr="00034F84" w:rsidRDefault="00034F84" w:rsidP="009F52EB">
      <w:pPr>
        <w:jc w:val="center"/>
        <w:rPr>
          <w:b/>
          <w:sz w:val="24"/>
          <w:szCs w:val="24"/>
        </w:rPr>
      </w:pPr>
      <w:r w:rsidRPr="00034F84">
        <w:rPr>
          <w:b/>
          <w:sz w:val="24"/>
          <w:szCs w:val="24"/>
        </w:rPr>
        <w:t xml:space="preserve">Marek </w:t>
      </w:r>
      <w:proofErr w:type="spellStart"/>
      <w:r w:rsidRPr="00034F84">
        <w:rPr>
          <w:b/>
          <w:sz w:val="24"/>
          <w:szCs w:val="24"/>
        </w:rPr>
        <w:t>Pausz</w:t>
      </w:r>
      <w:proofErr w:type="spellEnd"/>
      <w:r w:rsidRPr="00034F84">
        <w:rPr>
          <w:b/>
          <w:sz w:val="24"/>
          <w:szCs w:val="24"/>
        </w:rPr>
        <w:t xml:space="preserve">, Tereza </w:t>
      </w:r>
      <w:proofErr w:type="spellStart"/>
      <w:r w:rsidRPr="00034F84">
        <w:rPr>
          <w:b/>
          <w:sz w:val="24"/>
          <w:szCs w:val="24"/>
        </w:rPr>
        <w:t>Tyllová</w:t>
      </w:r>
      <w:proofErr w:type="spellEnd"/>
    </w:p>
    <w:p w14:paraId="687CA03D" w14:textId="6B201089" w:rsidR="00192CCE" w:rsidRDefault="009F52EB" w:rsidP="009F52EB">
      <w:pPr>
        <w:jc w:val="center"/>
        <w:rPr>
          <w:b/>
          <w:sz w:val="32"/>
          <w:szCs w:val="32"/>
        </w:rPr>
      </w:pPr>
      <w:r w:rsidRPr="009F52EB">
        <w:rPr>
          <w:b/>
          <w:sz w:val="32"/>
          <w:szCs w:val="32"/>
        </w:rPr>
        <w:t>Personifikace, handout</w:t>
      </w:r>
    </w:p>
    <w:p w14:paraId="101C2AAA" w14:textId="77777777" w:rsidR="009F52EB" w:rsidRDefault="009F52EB" w:rsidP="009F52EB">
      <w:pPr>
        <w:rPr>
          <w:b/>
        </w:rPr>
      </w:pPr>
      <w:r>
        <w:rPr>
          <w:b/>
        </w:rPr>
        <w:t>Slide číslo 1</w:t>
      </w:r>
    </w:p>
    <w:p w14:paraId="239D81D1" w14:textId="77777777" w:rsidR="000E11B8" w:rsidRDefault="000E11B8" w:rsidP="005B51FF">
      <w:pPr>
        <w:pStyle w:val="Odstavecseseznamem"/>
        <w:numPr>
          <w:ilvl w:val="0"/>
          <w:numId w:val="3"/>
        </w:numPr>
      </w:pPr>
      <w:r>
        <w:t>Počátky personifikace – antropomorfismus, antropocentrismus</w:t>
      </w:r>
    </w:p>
    <w:p w14:paraId="6C8A0265" w14:textId="77777777" w:rsidR="005B51FF" w:rsidRDefault="005B51FF" w:rsidP="005B51FF">
      <w:pPr>
        <w:pStyle w:val="Odstavecseseznamem"/>
        <w:numPr>
          <w:ilvl w:val="0"/>
          <w:numId w:val="3"/>
        </w:numPr>
      </w:pPr>
      <w:r>
        <w:t>Antropomorfizace boha; problém s tím, jak božské entity pojmout konceptem</w:t>
      </w:r>
      <w:r w:rsidR="000E11B8">
        <w:t>. Je možné o nich hovořit jako o dalším člověku?</w:t>
      </w:r>
    </w:p>
    <w:p w14:paraId="058AC3DF" w14:textId="77777777" w:rsidR="005335C6" w:rsidRPr="005B51FF" w:rsidRDefault="005335C6" w:rsidP="005B51FF">
      <w:pPr>
        <w:pStyle w:val="Odstavecseseznamem"/>
        <w:numPr>
          <w:ilvl w:val="0"/>
          <w:numId w:val="3"/>
        </w:numPr>
      </w:pPr>
      <w:r w:rsidRPr="005B51FF">
        <w:rPr>
          <w:i/>
          <w:iCs/>
        </w:rPr>
        <w:t xml:space="preserve">„…poznamenávám, že je mi známo, že hovoříme-li o </w:t>
      </w:r>
      <w:proofErr w:type="spellStart"/>
      <w:r w:rsidRPr="005B51FF">
        <w:rPr>
          <w:i/>
          <w:iCs/>
        </w:rPr>
        <w:t>inteligibilitě</w:t>
      </w:r>
      <w:proofErr w:type="spellEnd"/>
      <w:r w:rsidRPr="005B51FF">
        <w:rPr>
          <w:i/>
          <w:iCs/>
        </w:rPr>
        <w:t xml:space="preserve"> boha, </w:t>
      </w:r>
      <w:r w:rsidRPr="005B51FF">
        <w:rPr>
          <w:i/>
          <w:iCs/>
          <w:u w:val="single"/>
        </w:rPr>
        <w:t xml:space="preserve">není nutno si představovat tuto </w:t>
      </w:r>
      <w:proofErr w:type="spellStart"/>
      <w:r w:rsidRPr="005B51FF">
        <w:rPr>
          <w:i/>
          <w:iCs/>
          <w:u w:val="single"/>
        </w:rPr>
        <w:t>inteligibilitu</w:t>
      </w:r>
      <w:proofErr w:type="spellEnd"/>
      <w:r w:rsidRPr="005B51FF">
        <w:rPr>
          <w:i/>
          <w:iCs/>
          <w:u w:val="single"/>
        </w:rPr>
        <w:t xml:space="preserve"> </w:t>
      </w:r>
      <w:proofErr w:type="spellStart"/>
      <w:r w:rsidRPr="005B51FF">
        <w:rPr>
          <w:i/>
          <w:iCs/>
          <w:u w:val="single"/>
        </w:rPr>
        <w:t>antropomorfně</w:t>
      </w:r>
      <w:r w:rsidRPr="005B51FF">
        <w:rPr>
          <w:i/>
          <w:iCs/>
        </w:rPr>
        <w:t>,tj</w:t>
      </w:r>
      <w:proofErr w:type="spellEnd"/>
      <w:r w:rsidRPr="005B51FF">
        <w:rPr>
          <w:i/>
          <w:iCs/>
        </w:rPr>
        <w:t>. že city, myšlení, rozum, cíle účely apod. boha mohou se diametrálně lišit od těch, jež člověk pokládá za nejlepší, ba vůbec od těch, které lidé mají a znají…“</w:t>
      </w:r>
    </w:p>
    <w:p w14:paraId="3788FA22" w14:textId="77777777" w:rsidR="005B51FF" w:rsidRPr="005B51FF" w:rsidRDefault="005B51FF" w:rsidP="005B51FF">
      <w:pPr>
        <w:pStyle w:val="Odstavecseseznamem"/>
        <w:numPr>
          <w:ilvl w:val="0"/>
          <w:numId w:val="3"/>
        </w:numPr>
      </w:pPr>
      <w:r w:rsidRPr="005B51FF">
        <w:rPr>
          <w:i/>
          <w:iCs/>
        </w:rPr>
        <w:t xml:space="preserve">Každé úrovni skutečnosti, kterou známe, je vlastní ta či ona forma a úroveň odrážení; lidská </w:t>
      </w:r>
      <w:proofErr w:type="spellStart"/>
      <w:r w:rsidRPr="005B51FF">
        <w:rPr>
          <w:i/>
          <w:iCs/>
        </w:rPr>
        <w:t>inteligibilita</w:t>
      </w:r>
      <w:proofErr w:type="spellEnd"/>
      <w:r w:rsidRPr="005B51FF">
        <w:rPr>
          <w:i/>
          <w:iCs/>
        </w:rPr>
        <w:t xml:space="preserve"> je jednou z forem odrážení.“</w:t>
      </w:r>
    </w:p>
    <w:p w14:paraId="1CF0C611" w14:textId="77777777" w:rsidR="009F52EB" w:rsidRDefault="009F52EB" w:rsidP="009F52EB">
      <w:pPr>
        <w:rPr>
          <w:b/>
        </w:rPr>
      </w:pPr>
      <w:r>
        <w:rPr>
          <w:b/>
        </w:rPr>
        <w:t>Slide číslo 2</w:t>
      </w:r>
    </w:p>
    <w:p w14:paraId="5BEB3A3D" w14:textId="77777777" w:rsidR="00C40FE1" w:rsidRPr="00C40FE1" w:rsidRDefault="00C40FE1" w:rsidP="00C40FE1">
      <w:pPr>
        <w:pStyle w:val="Odstavecseseznamem"/>
        <w:numPr>
          <w:ilvl w:val="0"/>
          <w:numId w:val="5"/>
        </w:numPr>
      </w:pPr>
      <w:r>
        <w:t xml:space="preserve">Obraz: </w:t>
      </w:r>
      <w:proofErr w:type="spellStart"/>
      <w:r w:rsidRPr="00C40FE1">
        <w:t>Cima</w:t>
      </w:r>
      <w:proofErr w:type="spellEnd"/>
      <w:r w:rsidRPr="00C40FE1">
        <w:t xml:space="preserve"> da </w:t>
      </w:r>
      <w:proofErr w:type="spellStart"/>
      <w:r w:rsidRPr="00C40FE1">
        <w:t>Conegliano</w:t>
      </w:r>
      <w:proofErr w:type="spellEnd"/>
      <w:r w:rsidRPr="00C40FE1">
        <w:t xml:space="preserve">, </w:t>
      </w:r>
      <w:r w:rsidRPr="00C40FE1">
        <w:rPr>
          <w:i/>
          <w:iCs/>
        </w:rPr>
        <w:t>Nebeský otec</w:t>
      </w:r>
      <w:r w:rsidRPr="00C40FE1">
        <w:t xml:space="preserve"> </w:t>
      </w:r>
    </w:p>
    <w:p w14:paraId="6A261B9C" w14:textId="77777777" w:rsidR="009F52EB" w:rsidRDefault="009F52EB" w:rsidP="009F52EB">
      <w:pPr>
        <w:rPr>
          <w:b/>
        </w:rPr>
      </w:pPr>
      <w:r>
        <w:rPr>
          <w:b/>
        </w:rPr>
        <w:t>Slide číslo 3</w:t>
      </w:r>
    </w:p>
    <w:p w14:paraId="52FE2DA0" w14:textId="77777777" w:rsidR="00E40207" w:rsidRDefault="00E40207" w:rsidP="0098719D">
      <w:pPr>
        <w:pStyle w:val="Odstavecseseznamem"/>
        <w:numPr>
          <w:ilvl w:val="0"/>
          <w:numId w:val="5"/>
        </w:numPr>
      </w:pPr>
      <w:r>
        <w:t>Jak je limitována lidská mysl? Ve stínu mystických zážitků, antropocentrická báze pro srovnávání</w:t>
      </w:r>
    </w:p>
    <w:p w14:paraId="7C2939EC" w14:textId="77777777" w:rsidR="0098719D" w:rsidRDefault="0098719D" w:rsidP="0098719D">
      <w:pPr>
        <w:pStyle w:val="Odstavecseseznamem"/>
        <w:numPr>
          <w:ilvl w:val="0"/>
          <w:numId w:val="5"/>
        </w:numPr>
      </w:pPr>
      <w:r>
        <w:t xml:space="preserve">Mystický jazyk </w:t>
      </w:r>
      <w:proofErr w:type="spellStart"/>
      <w:r>
        <w:t>Emanula</w:t>
      </w:r>
      <w:proofErr w:type="spellEnd"/>
      <w:r>
        <w:t xml:space="preserve"> </w:t>
      </w:r>
      <w:proofErr w:type="spellStart"/>
      <w:r>
        <w:t>Swedenborga</w:t>
      </w:r>
      <w:proofErr w:type="spellEnd"/>
      <w:r>
        <w:t xml:space="preserve">, </w:t>
      </w:r>
      <w:proofErr w:type="gramStart"/>
      <w:r>
        <w:t>řeší</w:t>
      </w:r>
      <w:proofErr w:type="gramEnd"/>
      <w:r>
        <w:t>, jak přemýšlí a komunikují božské bytosti jako andělé, odlišnost mystického zážitku</w:t>
      </w:r>
    </w:p>
    <w:p w14:paraId="54A01B07" w14:textId="77777777" w:rsidR="0098719D" w:rsidRDefault="0098719D" w:rsidP="0098719D">
      <w:pPr>
        <w:pStyle w:val="Odstavecseseznamem"/>
        <w:numPr>
          <w:ilvl w:val="0"/>
          <w:numId w:val="5"/>
        </w:numPr>
      </w:pPr>
      <w:r w:rsidRPr="0098719D">
        <w:rPr>
          <w:noProof/>
          <w:lang w:eastAsia="cs-CZ"/>
        </w:rPr>
        <w:drawing>
          <wp:inline distT="0" distB="0" distL="0" distR="0" wp14:anchorId="4D97EAC4" wp14:editId="58163E0A">
            <wp:extent cx="4834890" cy="1028700"/>
            <wp:effectExtent l="19050" t="0" r="3810" b="0"/>
            <wp:docPr id="1" name="obrázek 1" descr="C:\Users\Marek\OneDrive\Plocha\Sw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ek\OneDrive\Plocha\Sw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90" cy="102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9C4F8" w14:textId="77777777" w:rsidR="0098719D" w:rsidRDefault="0098719D" w:rsidP="0098719D">
      <w:pPr>
        <w:pStyle w:val="Odstavecseseznamem"/>
        <w:numPr>
          <w:ilvl w:val="0"/>
          <w:numId w:val="5"/>
        </w:numPr>
      </w:pPr>
      <w:r w:rsidRPr="0098719D">
        <w:rPr>
          <w:noProof/>
          <w:lang w:eastAsia="cs-CZ"/>
        </w:rPr>
        <w:drawing>
          <wp:inline distT="0" distB="0" distL="0" distR="0" wp14:anchorId="6856E17E" wp14:editId="68159323">
            <wp:extent cx="4789170" cy="762000"/>
            <wp:effectExtent l="19050" t="0" r="0" b="0"/>
            <wp:docPr id="2" name="obrázek 2" descr="C:\Users\Marek\OneDrive\Plocha\swed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Marek\OneDrive\Plocha\swed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288" cy="76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62760" w14:textId="77777777" w:rsidR="008301B1" w:rsidRPr="0098719D" w:rsidRDefault="008301B1" w:rsidP="0098719D">
      <w:pPr>
        <w:pStyle w:val="Odstavecseseznamem"/>
        <w:numPr>
          <w:ilvl w:val="0"/>
          <w:numId w:val="5"/>
        </w:numPr>
      </w:pPr>
      <w:r>
        <w:t xml:space="preserve">Z knížky </w:t>
      </w:r>
      <w:r>
        <w:rPr>
          <w:i/>
        </w:rPr>
        <w:t>Nebe a peklo</w:t>
      </w:r>
    </w:p>
    <w:p w14:paraId="3A615A14" w14:textId="77777777" w:rsidR="009F52EB" w:rsidRDefault="009F52EB" w:rsidP="009F52EB">
      <w:pPr>
        <w:rPr>
          <w:b/>
        </w:rPr>
      </w:pPr>
      <w:r>
        <w:rPr>
          <w:b/>
        </w:rPr>
        <w:t xml:space="preserve">Slide číslo 4 </w:t>
      </w:r>
    </w:p>
    <w:p w14:paraId="43C980B1" w14:textId="77777777" w:rsidR="0098719D" w:rsidRDefault="00E40207" w:rsidP="00923E4A">
      <w:pPr>
        <w:pStyle w:val="Odstavecseseznamem"/>
        <w:numPr>
          <w:ilvl w:val="0"/>
          <w:numId w:val="6"/>
        </w:numPr>
      </w:pPr>
      <w:r w:rsidRPr="00E40207">
        <w:rPr>
          <w:noProof/>
          <w:lang w:eastAsia="cs-CZ"/>
        </w:rPr>
        <w:lastRenderedPageBreak/>
        <w:drawing>
          <wp:inline distT="0" distB="0" distL="0" distR="0" wp14:anchorId="1EBA82EE" wp14:editId="743D966F">
            <wp:extent cx="3097530" cy="1775460"/>
            <wp:effectExtent l="19050" t="0" r="7620" b="0"/>
            <wp:docPr id="3" name="obrázek 3" descr="C:\Users\Marek\OneDrive\Plocha\A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ek\OneDrive\Plocha\A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2" cy="1777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5ACE75" w14:textId="77777777" w:rsidR="00E40207" w:rsidRPr="0098719D" w:rsidRDefault="00E40207" w:rsidP="00923E4A">
      <w:pPr>
        <w:pStyle w:val="Odstavecseseznamem"/>
        <w:numPr>
          <w:ilvl w:val="0"/>
          <w:numId w:val="6"/>
        </w:numPr>
      </w:pPr>
      <w:r>
        <w:t xml:space="preserve">H. Arendtová </w:t>
      </w:r>
      <w:proofErr w:type="gramStart"/>
      <w:r>
        <w:t>hovoří</w:t>
      </w:r>
      <w:proofErr w:type="gramEnd"/>
      <w:r>
        <w:t xml:space="preserve"> o rozdílu mezi myšlením, pozorováním (</w:t>
      </w:r>
      <w:proofErr w:type="spellStart"/>
      <w:r>
        <w:t>Theoria</w:t>
      </w:r>
      <w:proofErr w:type="spellEnd"/>
      <w:r>
        <w:t>) a formulování vlastních myšlenek v podobě slov (Logos); intuitivní vnímání duchem, které není vázáno přímo ke slovům</w:t>
      </w:r>
    </w:p>
    <w:p w14:paraId="4AAF3545" w14:textId="77777777" w:rsidR="009F52EB" w:rsidRDefault="009F52EB" w:rsidP="009F52EB">
      <w:pPr>
        <w:rPr>
          <w:b/>
        </w:rPr>
      </w:pPr>
      <w:r>
        <w:rPr>
          <w:b/>
        </w:rPr>
        <w:t>Slide číslo 5</w:t>
      </w:r>
    </w:p>
    <w:p w14:paraId="3E9B7EF2" w14:textId="77777777" w:rsidR="00E40207" w:rsidRDefault="00E40207" w:rsidP="00E40207">
      <w:pPr>
        <w:pStyle w:val="Odstavecseseznamem"/>
        <w:numPr>
          <w:ilvl w:val="0"/>
          <w:numId w:val="7"/>
        </w:numPr>
      </w:pPr>
      <w:r>
        <w:t>K oživování neživých předmětů docházelo již odnepaměti. Je možné za personifikaci považovat božskou konceptualizaci přírodních úkazů</w:t>
      </w:r>
    </w:p>
    <w:p w14:paraId="6E61CC73" w14:textId="77777777" w:rsidR="00E40207" w:rsidRDefault="00E40207" w:rsidP="00E40207">
      <w:pPr>
        <w:pStyle w:val="Odstavecseseznamem"/>
        <w:numPr>
          <w:ilvl w:val="0"/>
          <w:numId w:val="7"/>
        </w:numPr>
      </w:pPr>
      <w:r>
        <w:t xml:space="preserve">Slunce a jeho paprsky, teplo </w:t>
      </w:r>
      <w:r>
        <w:sym w:font="Wingdings" w:char="F0E0"/>
      </w:r>
      <w:r>
        <w:t xml:space="preserve"> bůh Helios</w:t>
      </w:r>
    </w:p>
    <w:p w14:paraId="38ED3D02" w14:textId="77777777" w:rsidR="00E40207" w:rsidRPr="00E40207" w:rsidRDefault="00E40207" w:rsidP="00E40207">
      <w:pPr>
        <w:pStyle w:val="Odstavecseseznamem"/>
        <w:numPr>
          <w:ilvl w:val="0"/>
          <w:numId w:val="7"/>
        </w:numPr>
      </w:pPr>
      <w:r>
        <w:t xml:space="preserve">Část nevysvětlitelné sféry smrti, posmrtného „neznámého“ žití </w:t>
      </w:r>
      <w:r>
        <w:sym w:font="Wingdings" w:char="F0E0"/>
      </w:r>
      <w:r>
        <w:t xml:space="preserve"> princip Kálí</w:t>
      </w:r>
    </w:p>
    <w:p w14:paraId="004A387E" w14:textId="77777777" w:rsidR="009F52EB" w:rsidRDefault="009F52EB" w:rsidP="009F52EB">
      <w:pPr>
        <w:rPr>
          <w:b/>
        </w:rPr>
      </w:pPr>
      <w:r>
        <w:rPr>
          <w:b/>
        </w:rPr>
        <w:t>Slide číslo 6</w:t>
      </w:r>
    </w:p>
    <w:p w14:paraId="3A65E72E" w14:textId="77777777" w:rsidR="00EC2768" w:rsidRPr="009603EC" w:rsidRDefault="00272D29" w:rsidP="00EC2768">
      <w:pPr>
        <w:pStyle w:val="Odstavecseseznamem"/>
        <w:numPr>
          <w:ilvl w:val="0"/>
          <w:numId w:val="8"/>
        </w:numPr>
        <w:rPr>
          <w:b/>
        </w:rPr>
      </w:pPr>
      <w:r>
        <w:t>V historii bylo obvyklé</w:t>
      </w:r>
      <w:r w:rsidR="005335C6">
        <w:t xml:space="preserve"> konceptualizovat abstrak</w:t>
      </w:r>
      <w:r>
        <w:t>tní, souhrnná</w:t>
      </w:r>
      <w:r w:rsidR="009603EC">
        <w:t xml:space="preserve"> </w:t>
      </w:r>
      <w:r w:rsidR="005335C6">
        <w:t>označení pro vědy, řemesla</w:t>
      </w:r>
    </w:p>
    <w:p w14:paraId="7262AC65" w14:textId="77777777" w:rsidR="009603EC" w:rsidRPr="00DB0525" w:rsidRDefault="009603EC" w:rsidP="00EC2768">
      <w:pPr>
        <w:pStyle w:val="Odstavecseseznamem"/>
        <w:numPr>
          <w:ilvl w:val="0"/>
          <w:numId w:val="8"/>
        </w:numPr>
        <w:rPr>
          <w:b/>
        </w:rPr>
      </w:pPr>
      <w:r>
        <w:t>Personifikaci napomáhají atributy, které usnadňují pochopení</w:t>
      </w:r>
    </w:p>
    <w:p w14:paraId="4E7CA15E" w14:textId="77777777" w:rsidR="00DB0525" w:rsidRPr="00EC2768" w:rsidRDefault="00DB0525" w:rsidP="00EC2768">
      <w:pPr>
        <w:pStyle w:val="Odstavecseseznamem"/>
        <w:numPr>
          <w:ilvl w:val="0"/>
          <w:numId w:val="8"/>
        </w:numPr>
        <w:rPr>
          <w:b/>
        </w:rPr>
      </w:pPr>
      <w:r>
        <w:t xml:space="preserve">Sochy </w:t>
      </w:r>
      <w:r w:rsidR="0062487B">
        <w:t xml:space="preserve">od M. B. Braun v areálu </w:t>
      </w:r>
      <w:r>
        <w:t>zámku Kuks</w:t>
      </w:r>
    </w:p>
    <w:p w14:paraId="1E476499" w14:textId="77777777" w:rsidR="009F52EB" w:rsidRDefault="009F52EB" w:rsidP="009F52EB">
      <w:pPr>
        <w:rPr>
          <w:b/>
        </w:rPr>
      </w:pPr>
      <w:r>
        <w:rPr>
          <w:b/>
        </w:rPr>
        <w:t>Slide číslo 7</w:t>
      </w:r>
    </w:p>
    <w:p w14:paraId="33EB0611" w14:textId="77777777" w:rsidR="001005E4" w:rsidRDefault="00965886" w:rsidP="001005E4">
      <w:pPr>
        <w:pStyle w:val="Odstavecseseznamem"/>
        <w:numPr>
          <w:ilvl w:val="0"/>
          <w:numId w:val="9"/>
        </w:numPr>
      </w:pPr>
      <w:r>
        <w:t xml:space="preserve">Obvyklá antropomorfizace zvířat </w:t>
      </w:r>
      <w:r>
        <w:sym w:font="Wingdings" w:char="F0E0"/>
      </w:r>
      <w:r>
        <w:t xml:space="preserve"> bajky v literatuře, ve výtvarném umění </w:t>
      </w:r>
    </w:p>
    <w:p w14:paraId="5A5494C3" w14:textId="77777777" w:rsidR="00965886" w:rsidRDefault="00965886" w:rsidP="00965886">
      <w:pPr>
        <w:pStyle w:val="Odstavecseseznamem"/>
        <w:numPr>
          <w:ilvl w:val="0"/>
          <w:numId w:val="9"/>
        </w:numPr>
      </w:pPr>
      <w:r>
        <w:t>S antropomorfizací zvířat souvisí i</w:t>
      </w:r>
      <w:r w:rsidR="00D93736" w:rsidRPr="00965886">
        <w:t xml:space="preserve"> přisuzování reakcí a duševní</w:t>
      </w:r>
      <w:r w:rsidR="007E5DB0">
        <w:t>ch reflexí</w:t>
      </w:r>
      <w:r w:rsidR="00D93736" w:rsidRPr="00965886">
        <w:t xml:space="preserve"> podnětů </w:t>
      </w:r>
    </w:p>
    <w:p w14:paraId="79DBEDD4" w14:textId="77777777" w:rsidR="00857807" w:rsidRPr="001005E4" w:rsidRDefault="00857807" w:rsidP="00857807">
      <w:pPr>
        <w:pStyle w:val="Odstavecseseznamem"/>
        <w:numPr>
          <w:ilvl w:val="0"/>
          <w:numId w:val="9"/>
        </w:numPr>
      </w:pPr>
      <w:r>
        <w:t xml:space="preserve">Obraz </w:t>
      </w:r>
      <w:r>
        <w:sym w:font="Wingdings" w:char="F0E0"/>
      </w:r>
      <w:r>
        <w:t xml:space="preserve"> </w:t>
      </w:r>
      <w:proofErr w:type="spellStart"/>
      <w:r w:rsidRPr="00857807">
        <w:t>Cornelius</w:t>
      </w:r>
      <w:proofErr w:type="spellEnd"/>
      <w:r w:rsidRPr="00857807">
        <w:t xml:space="preserve"> </w:t>
      </w:r>
      <w:proofErr w:type="spellStart"/>
      <w:r w:rsidRPr="00857807">
        <w:t>Saftzeven</w:t>
      </w:r>
      <w:proofErr w:type="spellEnd"/>
      <w:r w:rsidRPr="00857807">
        <w:t xml:space="preserve">, </w:t>
      </w:r>
      <w:r w:rsidRPr="00857807">
        <w:rPr>
          <w:i/>
          <w:iCs/>
        </w:rPr>
        <w:t>Sněm zvířat</w:t>
      </w:r>
      <w:r w:rsidRPr="00857807">
        <w:t xml:space="preserve"> </w:t>
      </w:r>
    </w:p>
    <w:p w14:paraId="053FDAED" w14:textId="77777777" w:rsidR="009F52EB" w:rsidRDefault="009F52EB" w:rsidP="009F52EB">
      <w:pPr>
        <w:rPr>
          <w:b/>
        </w:rPr>
      </w:pPr>
      <w:r>
        <w:rPr>
          <w:b/>
        </w:rPr>
        <w:t>Slide číslo 8</w:t>
      </w:r>
    </w:p>
    <w:p w14:paraId="7DBE61C7" w14:textId="77777777" w:rsidR="000054B1" w:rsidRDefault="00B6769E" w:rsidP="00DD06D4">
      <w:pPr>
        <w:pStyle w:val="Odstavecseseznamem"/>
        <w:numPr>
          <w:ilvl w:val="0"/>
          <w:numId w:val="11"/>
        </w:numPr>
      </w:pPr>
      <w:r>
        <w:t>Animované filmy na tuto tradici v umění navazují</w:t>
      </w:r>
      <w:r w:rsidR="003814CD">
        <w:t xml:space="preserve">, přiřazují zvířatům lidské vlastnosti, </w:t>
      </w:r>
    </w:p>
    <w:p w14:paraId="0BBA0B87" w14:textId="77777777" w:rsidR="003814CD" w:rsidRPr="00DD06D4" w:rsidRDefault="003814CD" w:rsidP="00DD06D4">
      <w:pPr>
        <w:pStyle w:val="Odstavecseseznamem"/>
        <w:numPr>
          <w:ilvl w:val="0"/>
          <w:numId w:val="11"/>
        </w:numPr>
      </w:pPr>
      <w:r>
        <w:t>Chození po čtyřech, mimika, gesta a reakce na podněty</w:t>
      </w:r>
    </w:p>
    <w:p w14:paraId="7B58F3CF" w14:textId="77777777" w:rsidR="009F52EB" w:rsidRDefault="009F52EB" w:rsidP="009F52EB">
      <w:pPr>
        <w:rPr>
          <w:b/>
        </w:rPr>
      </w:pPr>
      <w:r>
        <w:rPr>
          <w:b/>
        </w:rPr>
        <w:t>Slide číslo 9</w:t>
      </w:r>
    </w:p>
    <w:p w14:paraId="1E8E4E21" w14:textId="77777777" w:rsidR="00905583" w:rsidRPr="000054B1" w:rsidRDefault="00D93736" w:rsidP="00905583">
      <w:pPr>
        <w:pStyle w:val="Odstavecseseznamem"/>
        <w:numPr>
          <w:ilvl w:val="0"/>
          <w:numId w:val="11"/>
        </w:numPr>
      </w:pPr>
      <w:r w:rsidRPr="000054B1">
        <w:t>Ale i hledání lidských projevů, chování pří</w:t>
      </w:r>
      <w:r w:rsidR="00905583">
        <w:t>mo na zvířatech (nezáměrná ant</w:t>
      </w:r>
      <w:r w:rsidRPr="000054B1">
        <w:t>ropomorfizace)</w:t>
      </w:r>
    </w:p>
    <w:p w14:paraId="5457FA44" w14:textId="77777777" w:rsidR="009F52EB" w:rsidRDefault="009F52EB" w:rsidP="009F52EB">
      <w:pPr>
        <w:rPr>
          <w:b/>
        </w:rPr>
      </w:pPr>
      <w:r>
        <w:rPr>
          <w:b/>
        </w:rPr>
        <w:t>Slide číslo 10</w:t>
      </w:r>
    </w:p>
    <w:p w14:paraId="4E28D7F9" w14:textId="77777777" w:rsidR="001B04B3" w:rsidRPr="001B04B3" w:rsidRDefault="0021321F" w:rsidP="0021321F">
      <w:pPr>
        <w:pStyle w:val="Odstavecseseznamem"/>
        <w:numPr>
          <w:ilvl w:val="0"/>
          <w:numId w:val="11"/>
        </w:numPr>
      </w:pPr>
      <w:proofErr w:type="spellStart"/>
      <w:r>
        <w:t>Pareidolie</w:t>
      </w:r>
      <w:proofErr w:type="spellEnd"/>
      <w:r>
        <w:t xml:space="preserve"> – tu můžeme považovat za ant</w:t>
      </w:r>
      <w:r w:rsidR="00D93736" w:rsidRPr="0021321F">
        <w:t>ropocentrick</w:t>
      </w:r>
      <w:r>
        <w:t>ou z hlediska zkušenosti, návyku na lidské obličeje a tváře zvířat</w:t>
      </w:r>
      <w:r w:rsidR="00D93736" w:rsidRPr="0021321F">
        <w:t xml:space="preserve"> </w:t>
      </w:r>
    </w:p>
    <w:p w14:paraId="0FF23A0F" w14:textId="77777777" w:rsidR="009F52EB" w:rsidRDefault="009F52EB" w:rsidP="009F52EB">
      <w:pPr>
        <w:rPr>
          <w:b/>
        </w:rPr>
      </w:pPr>
      <w:r>
        <w:rPr>
          <w:b/>
        </w:rPr>
        <w:t>Slide číslo 11</w:t>
      </w:r>
    </w:p>
    <w:p w14:paraId="5AAA19AE" w14:textId="77777777" w:rsidR="00F12EB8" w:rsidRPr="00F12EB8" w:rsidRDefault="00344F37" w:rsidP="00F12EB8">
      <w:pPr>
        <w:pStyle w:val="Odstavecseseznamem"/>
        <w:numPr>
          <w:ilvl w:val="0"/>
          <w:numId w:val="11"/>
        </w:numPr>
      </w:pPr>
      <w:r>
        <w:lastRenderedPageBreak/>
        <w:t xml:space="preserve">Současné jevy personifikace </w:t>
      </w:r>
      <w:r>
        <w:sym w:font="Wingdings" w:char="F0E0"/>
      </w:r>
      <w:r>
        <w:t xml:space="preserve"> jednotlivý vir koronaviru, zástupný model pro celou epidemii, oživlý model, s kterým můžeme „bojovat“</w:t>
      </w:r>
    </w:p>
    <w:p w14:paraId="4AA805F2" w14:textId="77777777" w:rsidR="009F52EB" w:rsidRDefault="009F52EB" w:rsidP="009F52EB">
      <w:pPr>
        <w:rPr>
          <w:b/>
        </w:rPr>
      </w:pPr>
      <w:r>
        <w:rPr>
          <w:b/>
        </w:rPr>
        <w:t>Slide číslo 12</w:t>
      </w:r>
    </w:p>
    <w:p w14:paraId="2AF8F7AC" w14:textId="77777777" w:rsidR="00C21840" w:rsidRPr="00FE1A98" w:rsidRDefault="00D93736" w:rsidP="00FE1A98">
      <w:pPr>
        <w:pStyle w:val="Odstavecseseznamem"/>
        <w:numPr>
          <w:ilvl w:val="0"/>
          <w:numId w:val="11"/>
        </w:numPr>
      </w:pPr>
      <w:r w:rsidRPr="00FE1A98">
        <w:t>Nad přístupem k</w:t>
      </w:r>
      <w:r w:rsidR="001310D1">
        <w:t> </w:t>
      </w:r>
      <w:proofErr w:type="gramStart"/>
      <w:r w:rsidR="001310D1">
        <w:t xml:space="preserve">jazykovým </w:t>
      </w:r>
      <w:r w:rsidRPr="00FE1A98">
        <w:t xml:space="preserve"> abstraktním</w:t>
      </w:r>
      <w:proofErr w:type="gramEnd"/>
      <w:r w:rsidRPr="00FE1A98">
        <w:t xml:space="preserve"> jednotkám uvažuje i F. de </w:t>
      </w:r>
      <w:proofErr w:type="spellStart"/>
      <w:r w:rsidRPr="00FE1A98">
        <w:t>Saussure</w:t>
      </w:r>
      <w:proofErr w:type="spellEnd"/>
      <w:r w:rsidRPr="00FE1A98">
        <w:t xml:space="preserve">, </w:t>
      </w:r>
      <w:r w:rsidR="001310D1">
        <w:t xml:space="preserve">a to v podkapitole </w:t>
      </w:r>
      <w:r w:rsidRPr="00FE1A98">
        <w:rPr>
          <w:i/>
          <w:iCs/>
        </w:rPr>
        <w:t>Úloha abstraktních entit v gramatice</w:t>
      </w:r>
    </w:p>
    <w:p w14:paraId="2C424466" w14:textId="77777777" w:rsidR="00780222" w:rsidRPr="00650C8B" w:rsidRDefault="00650C8B" w:rsidP="00780222">
      <w:pPr>
        <w:pStyle w:val="Odstavecseseznamem"/>
        <w:numPr>
          <w:ilvl w:val="0"/>
          <w:numId w:val="11"/>
        </w:numPr>
      </w:pPr>
      <w:r w:rsidRPr="00650C8B">
        <w:rPr>
          <w:i/>
          <w:iCs/>
        </w:rPr>
        <w:t xml:space="preserve">Podstatné však je to, že </w:t>
      </w:r>
      <w:r w:rsidRPr="00650C8B">
        <w:rPr>
          <w:i/>
          <w:iCs/>
          <w:u w:val="single"/>
        </w:rPr>
        <w:t>abstraktní entity jsou v posledním pohledu založeny na entitách konkrétních</w:t>
      </w:r>
      <w:r w:rsidRPr="00650C8B">
        <w:rPr>
          <w:i/>
          <w:iCs/>
        </w:rPr>
        <w:t xml:space="preserve">. Žádná gramatická abstrakce není možná bez řady materiálních prvků, které jí </w:t>
      </w:r>
      <w:proofErr w:type="gramStart"/>
      <w:r w:rsidRPr="00650C8B">
        <w:rPr>
          <w:i/>
          <w:iCs/>
        </w:rPr>
        <w:t>slouží</w:t>
      </w:r>
      <w:proofErr w:type="gramEnd"/>
      <w:r w:rsidRPr="00650C8B">
        <w:rPr>
          <w:i/>
          <w:iCs/>
        </w:rPr>
        <w:t xml:space="preserve"> podklad, a k těmto prvkům je také třeba vždy na konci bilancování se vrátit.</w:t>
      </w:r>
    </w:p>
    <w:p w14:paraId="0546B867" w14:textId="77777777" w:rsidR="009F52EB" w:rsidRDefault="009F52EB" w:rsidP="009F52EB">
      <w:pPr>
        <w:rPr>
          <w:b/>
        </w:rPr>
      </w:pPr>
      <w:r>
        <w:rPr>
          <w:b/>
        </w:rPr>
        <w:t>Slide číslo 13</w:t>
      </w:r>
    </w:p>
    <w:p w14:paraId="051CF581" w14:textId="77777777" w:rsidR="00650C8B" w:rsidRPr="00CC0D64" w:rsidRDefault="00CC0D64" w:rsidP="00650C8B">
      <w:pPr>
        <w:pStyle w:val="Odstavecseseznamem"/>
        <w:numPr>
          <w:ilvl w:val="0"/>
          <w:numId w:val="15"/>
        </w:numPr>
        <w:rPr>
          <w:b/>
        </w:rPr>
      </w:pPr>
      <w:r>
        <w:t xml:space="preserve">V knize </w:t>
      </w:r>
      <w:r>
        <w:rPr>
          <w:i/>
        </w:rPr>
        <w:t xml:space="preserve">Metafory, kterými žijeme </w:t>
      </w:r>
      <w:r>
        <w:t>je personifikace klasifikována jako jedna z ontologických metafor</w:t>
      </w:r>
    </w:p>
    <w:p w14:paraId="4302FE2D" w14:textId="77777777" w:rsidR="00CC0D64" w:rsidRPr="00CC0D64" w:rsidRDefault="00CC0D64" w:rsidP="00650C8B">
      <w:pPr>
        <w:pStyle w:val="Odstavecseseznamem"/>
        <w:numPr>
          <w:ilvl w:val="0"/>
          <w:numId w:val="15"/>
        </w:numPr>
      </w:pPr>
      <w:r w:rsidRPr="00CC0D64">
        <w:rPr>
          <w:i/>
          <w:iCs/>
        </w:rPr>
        <w:t>„…extenze ontologických metafor a umožňují nám dávat jistý smysl jevům v našem světě v lidských termínech – tedy v kategoriích, jimiž jsme schopni porozumět na základě našich vlastních motivací, cílů, činností a charakteristik.“</w:t>
      </w:r>
    </w:p>
    <w:p w14:paraId="64DDD38C" w14:textId="77777777" w:rsidR="00CC0D64" w:rsidRPr="00CC0D64" w:rsidRDefault="00CC0D64" w:rsidP="00CC0D64">
      <w:pPr>
        <w:pStyle w:val="Odstavecseseznamem"/>
        <w:numPr>
          <w:ilvl w:val="0"/>
          <w:numId w:val="15"/>
        </w:numPr>
      </w:pPr>
      <w:r>
        <w:t>Tímto způsobem dochází k p</w:t>
      </w:r>
      <w:r w:rsidR="00D93736" w:rsidRPr="00CC0D64">
        <w:t>řiblížení komplexních či velmi abstraktních jevů</w:t>
      </w:r>
    </w:p>
    <w:p w14:paraId="2D097B7A" w14:textId="77777777" w:rsidR="009F52EB" w:rsidRDefault="009F52EB" w:rsidP="009F52EB">
      <w:pPr>
        <w:rPr>
          <w:b/>
        </w:rPr>
      </w:pPr>
      <w:r>
        <w:rPr>
          <w:b/>
        </w:rPr>
        <w:t>Slide číslo 14</w:t>
      </w:r>
    </w:p>
    <w:p w14:paraId="5FD2B416" w14:textId="77777777" w:rsidR="00C21840" w:rsidRPr="004F2BFF" w:rsidRDefault="00471452" w:rsidP="004F2BFF">
      <w:pPr>
        <w:pStyle w:val="Odstavecseseznamem"/>
        <w:numPr>
          <w:ilvl w:val="0"/>
          <w:numId w:val="17"/>
        </w:numPr>
      </w:pPr>
      <w:r>
        <w:t xml:space="preserve">Mac </w:t>
      </w:r>
      <w:proofErr w:type="spellStart"/>
      <w:r>
        <w:t>Cormac</w:t>
      </w:r>
      <w:proofErr w:type="spellEnd"/>
      <w:r>
        <w:t xml:space="preserve"> </w:t>
      </w:r>
      <w:r w:rsidR="00D93736" w:rsidRPr="004F2BFF">
        <w:t>řadí</w:t>
      </w:r>
      <w:r>
        <w:t xml:space="preserve"> ve své knize (1985)</w:t>
      </w:r>
      <w:r w:rsidR="00D93736" w:rsidRPr="004F2BFF">
        <w:t xml:space="preserve"> personifikaci mezi další rozšíření metafory, kterou považuje za základní figuru</w:t>
      </w:r>
    </w:p>
    <w:p w14:paraId="315395BF" w14:textId="77777777" w:rsidR="00C21840" w:rsidRPr="004F2BFF" w:rsidRDefault="0070479D" w:rsidP="004F2BFF">
      <w:pPr>
        <w:pStyle w:val="Odstavecseseznamem"/>
        <w:numPr>
          <w:ilvl w:val="0"/>
          <w:numId w:val="17"/>
        </w:numPr>
      </w:pPr>
      <w:r>
        <w:t>Například d</w:t>
      </w:r>
      <w:r w:rsidR="00A23745">
        <w:t>ochází k sémantickým anomáliím</w:t>
      </w:r>
      <w:r w:rsidR="00D93736" w:rsidRPr="004F2BFF">
        <w:t xml:space="preserve"> přenesením lidských vlastností na stroje</w:t>
      </w:r>
    </w:p>
    <w:p w14:paraId="6EA48D7C" w14:textId="77777777" w:rsidR="00C40A57" w:rsidRPr="00A56D81" w:rsidRDefault="00A56D81" w:rsidP="00C40A57">
      <w:pPr>
        <w:pStyle w:val="Odstavecseseznamem"/>
        <w:numPr>
          <w:ilvl w:val="0"/>
          <w:numId w:val="17"/>
        </w:numPr>
      </w:pPr>
      <w:r w:rsidRPr="00A56D81">
        <w:rPr>
          <w:i/>
          <w:iCs/>
        </w:rPr>
        <w:t xml:space="preserve">And </w:t>
      </w:r>
      <w:proofErr w:type="spellStart"/>
      <w:r w:rsidRPr="00A56D81">
        <w:rPr>
          <w:i/>
          <w:iCs/>
        </w:rPr>
        <w:t>we</w:t>
      </w:r>
      <w:proofErr w:type="spellEnd"/>
      <w:r w:rsidRPr="00A56D81">
        <w:rPr>
          <w:i/>
          <w:iCs/>
        </w:rPr>
        <w:t xml:space="preserve"> </w:t>
      </w:r>
      <w:proofErr w:type="spellStart"/>
      <w:r w:rsidRPr="00A56D81">
        <w:rPr>
          <w:i/>
          <w:iCs/>
        </w:rPr>
        <w:t>know</w:t>
      </w:r>
      <w:proofErr w:type="spellEnd"/>
      <w:r w:rsidRPr="00A56D81">
        <w:rPr>
          <w:i/>
          <w:iCs/>
        </w:rPr>
        <w:t xml:space="preserve"> </w:t>
      </w:r>
      <w:proofErr w:type="spellStart"/>
      <w:r w:rsidRPr="00A56D81">
        <w:rPr>
          <w:i/>
          <w:iCs/>
        </w:rPr>
        <w:t>that</w:t>
      </w:r>
      <w:proofErr w:type="spellEnd"/>
      <w:r w:rsidRPr="00A56D81">
        <w:rPr>
          <w:i/>
          <w:iCs/>
        </w:rPr>
        <w:t xml:space="preserve"> </w:t>
      </w:r>
      <w:proofErr w:type="spellStart"/>
      <w:r w:rsidRPr="00A56D81">
        <w:rPr>
          <w:i/>
          <w:iCs/>
        </w:rPr>
        <w:t>some</w:t>
      </w:r>
      <w:proofErr w:type="spellEnd"/>
      <w:r w:rsidRPr="00A56D81">
        <w:rPr>
          <w:i/>
          <w:iCs/>
        </w:rPr>
        <w:t xml:space="preserve"> </w:t>
      </w:r>
      <w:proofErr w:type="spellStart"/>
      <w:r w:rsidRPr="00A56D81">
        <w:rPr>
          <w:i/>
          <w:iCs/>
        </w:rPr>
        <w:t>of</w:t>
      </w:r>
      <w:proofErr w:type="spellEnd"/>
      <w:r w:rsidRPr="00A56D81">
        <w:rPr>
          <w:i/>
          <w:iCs/>
        </w:rPr>
        <w:t xml:space="preserve"> </w:t>
      </w:r>
      <w:proofErr w:type="spellStart"/>
      <w:r w:rsidRPr="00A56D81">
        <w:rPr>
          <w:i/>
          <w:iCs/>
        </w:rPr>
        <w:t>the</w:t>
      </w:r>
      <w:proofErr w:type="spellEnd"/>
      <w:r w:rsidRPr="00A56D81">
        <w:rPr>
          <w:i/>
          <w:iCs/>
        </w:rPr>
        <w:t xml:space="preserve"> most </w:t>
      </w:r>
      <w:proofErr w:type="spellStart"/>
      <w:r w:rsidRPr="00A56D81">
        <w:rPr>
          <w:i/>
          <w:iCs/>
        </w:rPr>
        <w:t>interesting</w:t>
      </w:r>
      <w:proofErr w:type="spellEnd"/>
      <w:r w:rsidRPr="00A56D81">
        <w:rPr>
          <w:i/>
          <w:iCs/>
        </w:rPr>
        <w:t xml:space="preserve">, </w:t>
      </w:r>
      <w:proofErr w:type="spellStart"/>
      <w:r w:rsidRPr="00A56D81">
        <w:rPr>
          <w:i/>
          <w:iCs/>
        </w:rPr>
        <w:t>significiant</w:t>
      </w:r>
      <w:proofErr w:type="spellEnd"/>
      <w:r w:rsidRPr="00A56D81">
        <w:rPr>
          <w:i/>
          <w:iCs/>
        </w:rPr>
        <w:t xml:space="preserve">, and </w:t>
      </w:r>
      <w:proofErr w:type="spellStart"/>
      <w:r w:rsidRPr="00A56D81">
        <w:rPr>
          <w:i/>
          <w:iCs/>
        </w:rPr>
        <w:t>fruitful</w:t>
      </w:r>
      <w:proofErr w:type="spellEnd"/>
      <w:r w:rsidRPr="00A56D81">
        <w:rPr>
          <w:i/>
          <w:iCs/>
        </w:rPr>
        <w:t xml:space="preserve"> </w:t>
      </w:r>
      <w:proofErr w:type="spellStart"/>
      <w:r w:rsidRPr="00A56D81">
        <w:rPr>
          <w:i/>
          <w:iCs/>
        </w:rPr>
        <w:t>metaphors</w:t>
      </w:r>
      <w:proofErr w:type="spellEnd"/>
      <w:r w:rsidRPr="00A56D81">
        <w:rPr>
          <w:i/>
          <w:iCs/>
        </w:rPr>
        <w:t xml:space="preserve"> are </w:t>
      </w:r>
      <w:proofErr w:type="spellStart"/>
      <w:r w:rsidRPr="00A56D81">
        <w:rPr>
          <w:i/>
          <w:iCs/>
        </w:rPr>
        <w:t>personifiactions</w:t>
      </w:r>
      <w:proofErr w:type="spellEnd"/>
      <w:r w:rsidRPr="00A56D81">
        <w:rPr>
          <w:i/>
          <w:iCs/>
        </w:rPr>
        <w:t xml:space="preserve">. </w:t>
      </w:r>
      <w:r w:rsidRPr="00A56D81">
        <w:t xml:space="preserve">[…] </w:t>
      </w:r>
      <w:proofErr w:type="spellStart"/>
      <w:r w:rsidRPr="00A56D81">
        <w:rPr>
          <w:i/>
          <w:iCs/>
        </w:rPr>
        <w:t>personifications</w:t>
      </w:r>
      <w:proofErr w:type="spellEnd"/>
      <w:r w:rsidRPr="00A56D81">
        <w:rPr>
          <w:i/>
          <w:iCs/>
        </w:rPr>
        <w:t xml:space="preserve"> are </w:t>
      </w:r>
      <w:proofErr w:type="spellStart"/>
      <w:r w:rsidRPr="00A56D81">
        <w:rPr>
          <w:i/>
          <w:iCs/>
        </w:rPr>
        <w:t>metaphoric</w:t>
      </w:r>
      <w:proofErr w:type="spellEnd"/>
      <w:r w:rsidRPr="00A56D81">
        <w:rPr>
          <w:i/>
          <w:iCs/>
        </w:rPr>
        <w:t xml:space="preserve"> in </w:t>
      </w:r>
      <w:proofErr w:type="spellStart"/>
      <w:r w:rsidRPr="00A56D81">
        <w:rPr>
          <w:i/>
          <w:iCs/>
        </w:rPr>
        <w:t>their</w:t>
      </w:r>
      <w:proofErr w:type="spellEnd"/>
      <w:r w:rsidRPr="00A56D81">
        <w:rPr>
          <w:i/>
          <w:iCs/>
        </w:rPr>
        <w:t xml:space="preserve"> </w:t>
      </w:r>
      <w:proofErr w:type="spellStart"/>
      <w:r w:rsidRPr="00A56D81">
        <w:rPr>
          <w:i/>
          <w:iCs/>
        </w:rPr>
        <w:t>anomalous</w:t>
      </w:r>
      <w:proofErr w:type="spellEnd"/>
      <w:r w:rsidRPr="00A56D81">
        <w:rPr>
          <w:i/>
          <w:iCs/>
        </w:rPr>
        <w:t xml:space="preserve"> </w:t>
      </w:r>
      <w:proofErr w:type="spellStart"/>
      <w:r w:rsidRPr="00A56D81">
        <w:rPr>
          <w:i/>
          <w:iCs/>
        </w:rPr>
        <w:t>juxtaposition</w:t>
      </w:r>
      <w:proofErr w:type="spellEnd"/>
      <w:r w:rsidRPr="00A56D81">
        <w:rPr>
          <w:i/>
          <w:iCs/>
        </w:rPr>
        <w:t xml:space="preserve"> </w:t>
      </w:r>
      <w:proofErr w:type="spellStart"/>
      <w:r w:rsidRPr="00A56D81">
        <w:rPr>
          <w:i/>
          <w:iCs/>
        </w:rPr>
        <w:t>of</w:t>
      </w:r>
      <w:proofErr w:type="spellEnd"/>
      <w:r w:rsidRPr="00A56D81">
        <w:rPr>
          <w:i/>
          <w:iCs/>
        </w:rPr>
        <w:t xml:space="preserve"> </w:t>
      </w:r>
      <w:proofErr w:type="spellStart"/>
      <w:r w:rsidRPr="00A56D81">
        <w:rPr>
          <w:i/>
          <w:iCs/>
        </w:rPr>
        <w:t>semantic</w:t>
      </w:r>
      <w:proofErr w:type="spellEnd"/>
      <w:r w:rsidRPr="00A56D81">
        <w:rPr>
          <w:i/>
          <w:iCs/>
        </w:rPr>
        <w:t xml:space="preserve"> </w:t>
      </w:r>
      <w:proofErr w:type="spellStart"/>
      <w:r w:rsidRPr="00A56D81">
        <w:rPr>
          <w:i/>
          <w:iCs/>
        </w:rPr>
        <w:t>referents</w:t>
      </w:r>
      <w:proofErr w:type="spellEnd"/>
      <w:r w:rsidRPr="00A56D81">
        <w:rPr>
          <w:i/>
          <w:iCs/>
        </w:rPr>
        <w:t>.</w:t>
      </w:r>
      <w:r w:rsidRPr="00A56D81">
        <w:t>“</w:t>
      </w:r>
      <w:r>
        <w:t xml:space="preserve"> []</w:t>
      </w:r>
    </w:p>
    <w:p w14:paraId="39D4CABA" w14:textId="77777777" w:rsidR="000F1B78" w:rsidRDefault="000F1B78" w:rsidP="009F52EB">
      <w:pPr>
        <w:rPr>
          <w:b/>
        </w:rPr>
      </w:pPr>
      <w:r>
        <w:rPr>
          <w:b/>
        </w:rPr>
        <w:t>Slide číslo 15</w:t>
      </w:r>
    </w:p>
    <w:p w14:paraId="33722500" w14:textId="77777777" w:rsidR="00C21840" w:rsidRPr="00A17BD7" w:rsidRDefault="007F7432" w:rsidP="00A17BD7">
      <w:pPr>
        <w:pStyle w:val="Odstavecseseznamem"/>
        <w:numPr>
          <w:ilvl w:val="0"/>
          <w:numId w:val="19"/>
        </w:numPr>
      </w:pPr>
      <w:r>
        <w:t>V případě</w:t>
      </w:r>
      <w:r w:rsidR="00D93736" w:rsidRPr="00A17BD7">
        <w:t xml:space="preserve"> </w:t>
      </w:r>
      <w:r w:rsidR="006339EF">
        <w:t xml:space="preserve">M. </w:t>
      </w:r>
      <w:proofErr w:type="spellStart"/>
      <w:r w:rsidR="00D93736" w:rsidRPr="00A17BD7">
        <w:t>Turnera</w:t>
      </w:r>
      <w:proofErr w:type="spellEnd"/>
      <w:r w:rsidR="00D93736" w:rsidRPr="00A17BD7">
        <w:t xml:space="preserve"> </w:t>
      </w:r>
      <w:r w:rsidR="00A806B9">
        <w:t>v knize</w:t>
      </w:r>
      <w:r w:rsidR="00D93736" w:rsidRPr="00A17BD7">
        <w:t xml:space="preserve"> </w:t>
      </w:r>
      <w:r w:rsidR="00A806B9">
        <w:rPr>
          <w:i/>
          <w:iCs/>
        </w:rPr>
        <w:t>Literární mysl</w:t>
      </w:r>
      <w:r w:rsidR="00D93736" w:rsidRPr="00A17BD7">
        <w:rPr>
          <w:i/>
          <w:iCs/>
        </w:rPr>
        <w:t xml:space="preserve"> </w:t>
      </w:r>
      <w:r w:rsidR="00D93736" w:rsidRPr="00A17BD7">
        <w:t>jsou akcentovány smíšené prostory (a jejich všudypřítomnost), jež zaručují sémantickou latenci</w:t>
      </w:r>
    </w:p>
    <w:p w14:paraId="3D024C43" w14:textId="77777777" w:rsidR="00C21840" w:rsidRPr="00A17BD7" w:rsidRDefault="00D93736" w:rsidP="00A17BD7">
      <w:pPr>
        <w:pStyle w:val="Odstavecseseznamem"/>
        <w:numPr>
          <w:ilvl w:val="0"/>
          <w:numId w:val="19"/>
        </w:numPr>
      </w:pPr>
      <w:r w:rsidRPr="00A17BD7">
        <w:t xml:space="preserve">Příklad „dialogu“ rybáře a jeho ruky ve </w:t>
      </w:r>
      <w:r w:rsidRPr="00A17BD7">
        <w:rPr>
          <w:i/>
          <w:iCs/>
        </w:rPr>
        <w:t>Starci a moře</w:t>
      </w:r>
      <w:r w:rsidRPr="00A17BD7">
        <w:t xml:space="preserve"> </w:t>
      </w:r>
    </w:p>
    <w:p w14:paraId="1C348953" w14:textId="77777777" w:rsidR="000F1F6B" w:rsidRPr="00A17BD7" w:rsidRDefault="00D93736" w:rsidP="00A17BD7">
      <w:pPr>
        <w:pStyle w:val="Odstavecseseznamem"/>
        <w:numPr>
          <w:ilvl w:val="0"/>
          <w:numId w:val="19"/>
        </w:numPr>
      </w:pPr>
      <w:r w:rsidRPr="00A17BD7">
        <w:t>Komunikování, interakce s věcmi ve vztahu nepřátelství</w:t>
      </w:r>
      <w:r w:rsidR="006339EF">
        <w:t>, například apostrofa, komunikace a kontextové oslovování věcí („</w:t>
      </w:r>
      <w:r w:rsidR="006339EF">
        <w:rPr>
          <w:i/>
        </w:rPr>
        <w:t>Ty zatracená pneumatiko</w:t>
      </w:r>
      <w:r w:rsidR="006339EF">
        <w:t>“)</w:t>
      </w:r>
    </w:p>
    <w:p w14:paraId="2684E69B" w14:textId="77777777" w:rsidR="000F1B78" w:rsidRDefault="000F1B78" w:rsidP="009F52EB">
      <w:pPr>
        <w:rPr>
          <w:b/>
        </w:rPr>
      </w:pPr>
      <w:r>
        <w:rPr>
          <w:b/>
        </w:rPr>
        <w:t>Slide číslo 16</w:t>
      </w:r>
    </w:p>
    <w:p w14:paraId="538F9DA7" w14:textId="77777777" w:rsidR="00715F95" w:rsidRPr="00715F95" w:rsidRDefault="00715F95" w:rsidP="00715F95">
      <w:pPr>
        <w:pStyle w:val="Odstavecseseznamem"/>
        <w:numPr>
          <w:ilvl w:val="0"/>
          <w:numId w:val="21"/>
        </w:numPr>
        <w:rPr>
          <w:b/>
        </w:rPr>
      </w:pPr>
      <w:r>
        <w:t xml:space="preserve">Kniha </w:t>
      </w:r>
      <w:proofErr w:type="spellStart"/>
      <w:r>
        <w:t>Introduction</w:t>
      </w:r>
      <w:proofErr w:type="spellEnd"/>
      <w:r>
        <w:t xml:space="preserve">, kapitola </w:t>
      </w:r>
      <w:proofErr w:type="spellStart"/>
      <w:r>
        <w:rPr>
          <w:i/>
        </w:rPr>
        <w:t>Metaphory</w:t>
      </w:r>
      <w:proofErr w:type="spellEnd"/>
      <w:r>
        <w:rPr>
          <w:i/>
        </w:rPr>
        <w:t xml:space="preserve"> a metonymy</w:t>
      </w:r>
    </w:p>
    <w:p w14:paraId="479FE53C" w14:textId="77777777" w:rsidR="00C21840" w:rsidRPr="009C712B" w:rsidRDefault="009C712B" w:rsidP="00715F95">
      <w:pPr>
        <w:pStyle w:val="Odstavecseseznamem"/>
        <w:numPr>
          <w:ilvl w:val="0"/>
          <w:numId w:val="21"/>
        </w:numPr>
      </w:pPr>
      <w:r>
        <w:t xml:space="preserve">Autoři v ní reagují </w:t>
      </w:r>
      <w:r w:rsidR="00D93736" w:rsidRPr="009C712B">
        <w:t>na teorii</w:t>
      </w:r>
      <w:r>
        <w:t xml:space="preserve"> a poznatky</w:t>
      </w:r>
      <w:r w:rsidR="00D93736" w:rsidRPr="009C712B">
        <w:t xml:space="preserve"> </w:t>
      </w:r>
      <w:proofErr w:type="spellStart"/>
      <w:r w:rsidR="00D93736" w:rsidRPr="009C712B">
        <w:t>Lakoffa</w:t>
      </w:r>
      <w:proofErr w:type="spellEnd"/>
      <w:r w:rsidR="00D93736" w:rsidRPr="009C712B">
        <w:t xml:space="preserve"> a </w:t>
      </w:r>
      <w:proofErr w:type="spellStart"/>
      <w:r w:rsidR="00D93736" w:rsidRPr="009C712B">
        <w:t>Turnera</w:t>
      </w:r>
      <w:proofErr w:type="spellEnd"/>
      <w:r w:rsidR="00D93736" w:rsidRPr="009C712B">
        <w:t xml:space="preserve"> </w:t>
      </w:r>
    </w:p>
    <w:p w14:paraId="5C2A1945" w14:textId="77777777" w:rsidR="00C21840" w:rsidRPr="009C712B" w:rsidRDefault="009C712B" w:rsidP="00715F95">
      <w:pPr>
        <w:pStyle w:val="Odstavecseseznamem"/>
        <w:numPr>
          <w:ilvl w:val="0"/>
          <w:numId w:val="21"/>
        </w:numPr>
      </w:pPr>
      <w:r>
        <w:t>Personifikace je chápána jako s</w:t>
      </w:r>
      <w:r w:rsidR="00D93736" w:rsidRPr="009C712B">
        <w:t>pecifická kategorie metafory</w:t>
      </w:r>
    </w:p>
    <w:p w14:paraId="56184A2D" w14:textId="77777777" w:rsidR="00715F95" w:rsidRPr="002B359D" w:rsidRDefault="002B359D" w:rsidP="002B359D">
      <w:pPr>
        <w:pStyle w:val="Odstavecseseznamem"/>
        <w:numPr>
          <w:ilvl w:val="0"/>
          <w:numId w:val="21"/>
        </w:numPr>
      </w:pPr>
      <w:r>
        <w:t xml:space="preserve">Zmiňují se i o </w:t>
      </w:r>
      <w:proofErr w:type="spellStart"/>
      <w:r>
        <w:t>k</w:t>
      </w:r>
      <w:r w:rsidR="00D93736" w:rsidRPr="009C712B">
        <w:t>ongnitivní</w:t>
      </w:r>
      <w:r>
        <w:t>ch</w:t>
      </w:r>
      <w:proofErr w:type="spellEnd"/>
      <w:r>
        <w:t xml:space="preserve"> typologiích</w:t>
      </w:r>
      <w:r w:rsidR="00D93736" w:rsidRPr="009C712B">
        <w:t xml:space="preserve"> </w:t>
      </w:r>
      <w:r w:rsidR="00D93736" w:rsidRPr="009C712B">
        <w:sym w:font="Wingdings" w:char="00E0"/>
      </w:r>
      <w:r w:rsidR="00D93736" w:rsidRPr="009C712B">
        <w:t xml:space="preserve"> </w:t>
      </w:r>
      <w:r w:rsidR="006343E7">
        <w:t xml:space="preserve">ty je možné chápat jako </w:t>
      </w:r>
      <w:r w:rsidR="003473B2">
        <w:t>hnízdo konotací, prototypů</w:t>
      </w:r>
    </w:p>
    <w:p w14:paraId="7CE27F94" w14:textId="77777777" w:rsidR="000F1B78" w:rsidRDefault="000F1B78" w:rsidP="009F52EB">
      <w:pPr>
        <w:rPr>
          <w:b/>
        </w:rPr>
      </w:pPr>
      <w:r>
        <w:rPr>
          <w:b/>
        </w:rPr>
        <w:t>Slide číslo 17</w:t>
      </w:r>
    </w:p>
    <w:p w14:paraId="18454BCD" w14:textId="77777777" w:rsidR="00DD747E" w:rsidRDefault="00512498" w:rsidP="00DD747E">
      <w:pPr>
        <w:pStyle w:val="Odstavecseseznamem"/>
        <w:numPr>
          <w:ilvl w:val="0"/>
          <w:numId w:val="23"/>
        </w:numPr>
      </w:pPr>
      <w:r>
        <w:t xml:space="preserve">Kniha </w:t>
      </w:r>
      <w:proofErr w:type="spellStart"/>
      <w:r>
        <w:t>Introduction</w:t>
      </w:r>
      <w:proofErr w:type="spellEnd"/>
      <w:r>
        <w:t xml:space="preserve">, kapitola </w:t>
      </w:r>
      <w:proofErr w:type="spellStart"/>
      <w:r>
        <w:rPr>
          <w:i/>
        </w:rPr>
        <w:t>Blending</w:t>
      </w:r>
      <w:proofErr w:type="spellEnd"/>
    </w:p>
    <w:p w14:paraId="3579B4D7" w14:textId="77777777" w:rsidR="00C21840" w:rsidRPr="00512498" w:rsidRDefault="001B59C2" w:rsidP="00512498">
      <w:pPr>
        <w:pStyle w:val="Odstavecseseznamem"/>
        <w:numPr>
          <w:ilvl w:val="0"/>
          <w:numId w:val="23"/>
        </w:numPr>
      </w:pPr>
      <w:r>
        <w:lastRenderedPageBreak/>
        <w:t>Zde funguje e</w:t>
      </w:r>
      <w:r w:rsidR="00D93736" w:rsidRPr="00512498">
        <w:t>lementární předpoklad dvou „</w:t>
      </w:r>
      <w:proofErr w:type="spellStart"/>
      <w:r w:rsidR="00D93736" w:rsidRPr="00512498">
        <w:t>mental</w:t>
      </w:r>
      <w:proofErr w:type="spellEnd"/>
      <w:r w:rsidR="00D93736" w:rsidRPr="00512498">
        <w:t xml:space="preserve"> </w:t>
      </w:r>
      <w:proofErr w:type="spellStart"/>
      <w:r w:rsidR="00D93736" w:rsidRPr="00512498">
        <w:t>space</w:t>
      </w:r>
      <w:proofErr w:type="spellEnd"/>
      <w:r w:rsidR="00D93736" w:rsidRPr="00512498">
        <w:t xml:space="preserve">“ </w:t>
      </w:r>
      <w:r w:rsidR="00D93736" w:rsidRPr="00512498">
        <w:sym w:font="Wingdings" w:char="00E0"/>
      </w:r>
      <w:r w:rsidR="00D93736" w:rsidRPr="00512498">
        <w:t xml:space="preserve"> člověk + zvíře, konkrétněji „lidská reakce na podněty“ + </w:t>
      </w:r>
      <w:r w:rsidR="00AD0D98">
        <w:t>„</w:t>
      </w:r>
      <w:r w:rsidR="00D93736" w:rsidRPr="00512498">
        <w:t>zvířecí reakce na podněty</w:t>
      </w:r>
      <w:r w:rsidR="00AD0D98">
        <w:t>“</w:t>
      </w:r>
      <w:r w:rsidR="00C96139">
        <w:t xml:space="preserve"> // „lidská fyziologie“ + „zvířecí fyziologie“</w:t>
      </w:r>
    </w:p>
    <w:p w14:paraId="191B6CE2" w14:textId="77777777" w:rsidR="00C21840" w:rsidRDefault="00D93736" w:rsidP="00184A2F">
      <w:pPr>
        <w:pStyle w:val="Odstavecseseznamem"/>
        <w:numPr>
          <w:ilvl w:val="0"/>
          <w:numId w:val="23"/>
        </w:numPr>
      </w:pPr>
      <w:r w:rsidRPr="00512498">
        <w:t>Mluvíc</w:t>
      </w:r>
      <w:r w:rsidR="00C5004D">
        <w:t xml:space="preserve">í zvířata je možné chápat jako jasný projev procesu </w:t>
      </w:r>
      <w:proofErr w:type="spellStart"/>
      <w:r w:rsidR="00C5004D">
        <w:t>blendingu</w:t>
      </w:r>
      <w:proofErr w:type="spellEnd"/>
      <w:r w:rsidR="00BD6CED">
        <w:t>, jedná se ted</w:t>
      </w:r>
      <w:r w:rsidR="00184A2F">
        <w:t>y o k</w:t>
      </w:r>
      <w:r w:rsidRPr="00512498">
        <w:t xml:space="preserve">onvencionalizovaný příklad </w:t>
      </w:r>
      <w:proofErr w:type="spellStart"/>
      <w:r w:rsidRPr="00512498">
        <w:t>blendingu</w:t>
      </w:r>
      <w:proofErr w:type="spellEnd"/>
      <w:r w:rsidRPr="00512498">
        <w:t xml:space="preserve"> </w:t>
      </w:r>
    </w:p>
    <w:p w14:paraId="473FB0CB" w14:textId="1CE8976E" w:rsidR="00F16BAF" w:rsidRPr="00034F84" w:rsidRDefault="00D93736" w:rsidP="009F52EB">
      <w:pPr>
        <w:pStyle w:val="Odstavecseseznamem"/>
        <w:numPr>
          <w:ilvl w:val="0"/>
          <w:numId w:val="23"/>
        </w:numPr>
      </w:pPr>
      <w:r w:rsidRPr="00512498">
        <w:t>Vyv</w:t>
      </w:r>
      <w:r w:rsidR="00A1296B">
        <w:t xml:space="preserve">stávají otázky ohledně alegorií </w:t>
      </w:r>
      <w:r w:rsidR="00A1296B">
        <w:sym w:font="Wingdings" w:char="F0E0"/>
      </w:r>
      <w:r w:rsidR="00A1296B">
        <w:t xml:space="preserve"> Alegorie, které předpokládají nějaký kulturně-společenský kontext či bázi, vytvářejí další vrstvu (záměr)?</w:t>
      </w:r>
    </w:p>
    <w:p w14:paraId="716E2BB1" w14:textId="77777777" w:rsidR="000F1B78" w:rsidRDefault="000F1B78" w:rsidP="009F52EB">
      <w:pPr>
        <w:rPr>
          <w:b/>
        </w:rPr>
      </w:pPr>
      <w:r>
        <w:rPr>
          <w:b/>
        </w:rPr>
        <w:t>Slide číslo 18</w:t>
      </w:r>
    </w:p>
    <w:p w14:paraId="2A8F1E3D" w14:textId="77777777" w:rsidR="00C21840" w:rsidRPr="00F16BAF" w:rsidRDefault="00A26C9C" w:rsidP="00F16BAF">
      <w:pPr>
        <w:pStyle w:val="Odstavecseseznamem"/>
        <w:numPr>
          <w:ilvl w:val="0"/>
          <w:numId w:val="25"/>
        </w:numPr>
      </w:pPr>
      <w:r>
        <w:t>V souvislosti s personifikací je i důležitý termín bázové</w:t>
      </w:r>
      <w:r w:rsidR="00D93736" w:rsidRPr="00F16BAF">
        <w:t xml:space="preserve"> pozice, která je</w:t>
      </w:r>
      <w:r>
        <w:t xml:space="preserve"> v případě </w:t>
      </w:r>
      <w:proofErr w:type="spellStart"/>
      <w:r>
        <w:t>blendingu</w:t>
      </w:r>
      <w:proofErr w:type="spellEnd"/>
      <w:r w:rsidR="00D93736" w:rsidRPr="00F16BAF">
        <w:t xml:space="preserve"> sémanticky dominantnější (G. </w:t>
      </w:r>
      <w:proofErr w:type="spellStart"/>
      <w:r w:rsidR="00D93736" w:rsidRPr="00F16BAF">
        <w:t>Fauconnier</w:t>
      </w:r>
      <w:proofErr w:type="spellEnd"/>
      <w:r w:rsidR="00D93736" w:rsidRPr="00F16BAF">
        <w:t xml:space="preserve"> v kapitole o „</w:t>
      </w:r>
      <w:proofErr w:type="spellStart"/>
      <w:r w:rsidR="00D93736" w:rsidRPr="00F16BAF">
        <w:t>mapping</w:t>
      </w:r>
      <w:proofErr w:type="spellEnd"/>
      <w:r w:rsidR="00D93736" w:rsidRPr="00F16BAF">
        <w:t>“, 1997)</w:t>
      </w:r>
    </w:p>
    <w:p w14:paraId="4F87C43B" w14:textId="77777777" w:rsidR="00E417FA" w:rsidRDefault="00E417FA" w:rsidP="00F16BAF">
      <w:pPr>
        <w:pStyle w:val="Odstavecseseznamem"/>
        <w:numPr>
          <w:ilvl w:val="0"/>
          <w:numId w:val="25"/>
        </w:numPr>
      </w:pPr>
      <w:r>
        <w:t xml:space="preserve">Dvojí rozdělení: </w:t>
      </w:r>
    </w:p>
    <w:p w14:paraId="267FDC82" w14:textId="77777777" w:rsidR="00C21840" w:rsidRPr="00F16BAF" w:rsidRDefault="00D93736" w:rsidP="00E417FA">
      <w:pPr>
        <w:pStyle w:val="Odstavecseseznamem"/>
        <w:numPr>
          <w:ilvl w:val="1"/>
          <w:numId w:val="25"/>
        </w:numPr>
      </w:pPr>
      <w:r w:rsidRPr="00F16BAF">
        <w:t>Klasická personifikace (věci</w:t>
      </w:r>
      <w:r w:rsidR="002474F9">
        <w:t>, zvířata</w:t>
      </w:r>
      <w:r w:rsidRPr="00F16BAF">
        <w:t xml:space="preserve"> získávají lidské vlastnosti)</w:t>
      </w:r>
    </w:p>
    <w:p w14:paraId="123B2F3C" w14:textId="77777777" w:rsidR="00902137" w:rsidRPr="00902137" w:rsidRDefault="00D93736" w:rsidP="00E417FA">
      <w:pPr>
        <w:pStyle w:val="Odstavecseseznamem"/>
        <w:numPr>
          <w:ilvl w:val="1"/>
          <w:numId w:val="25"/>
        </w:numPr>
      </w:pPr>
      <w:r w:rsidRPr="00F16BAF">
        <w:t>Inverzní personifikace (lidé získávají vlastnosti zvířat, popřípadě neživých věcí)</w:t>
      </w:r>
    </w:p>
    <w:p w14:paraId="038FD9A2" w14:textId="77777777" w:rsidR="000F1B78" w:rsidRDefault="000F1B78" w:rsidP="009F52EB">
      <w:pPr>
        <w:rPr>
          <w:b/>
        </w:rPr>
      </w:pPr>
      <w:r>
        <w:rPr>
          <w:b/>
        </w:rPr>
        <w:t>Slide číslo 19</w:t>
      </w:r>
    </w:p>
    <w:p w14:paraId="409CBE3E" w14:textId="77777777" w:rsidR="002303A3" w:rsidRPr="002303A3" w:rsidRDefault="002303A3" w:rsidP="002303A3">
      <w:pPr>
        <w:pStyle w:val="Odstavecseseznamem"/>
        <w:numPr>
          <w:ilvl w:val="0"/>
          <w:numId w:val="27"/>
        </w:numPr>
        <w:rPr>
          <w:b/>
        </w:rPr>
      </w:pPr>
      <w:r>
        <w:t>Výrazné personifikace se nachází v textech Karla Poláčka</w:t>
      </w:r>
    </w:p>
    <w:p w14:paraId="583B38AC" w14:textId="77777777" w:rsidR="002303A3" w:rsidRPr="00F3361F" w:rsidRDefault="003203DD" w:rsidP="002303A3">
      <w:pPr>
        <w:pStyle w:val="Odstavecseseznamem"/>
        <w:numPr>
          <w:ilvl w:val="0"/>
          <w:numId w:val="27"/>
        </w:numPr>
        <w:rPr>
          <w:b/>
        </w:rPr>
      </w:pPr>
      <w:r>
        <w:t xml:space="preserve">V próze </w:t>
      </w:r>
      <w:r>
        <w:rPr>
          <w:i/>
        </w:rPr>
        <w:t>Okresní město</w:t>
      </w:r>
    </w:p>
    <w:p w14:paraId="72FA0AC1" w14:textId="77777777" w:rsidR="00F3361F" w:rsidRPr="00F3361F" w:rsidRDefault="00F3361F" w:rsidP="00F3361F">
      <w:pPr>
        <w:pStyle w:val="Odstavecseseznamem"/>
        <w:numPr>
          <w:ilvl w:val="1"/>
          <w:numId w:val="27"/>
        </w:numPr>
        <w:rPr>
          <w:b/>
        </w:rPr>
      </w:pPr>
      <w:r>
        <w:t xml:space="preserve">To je dáno zvýšenou </w:t>
      </w:r>
      <w:proofErr w:type="spellStart"/>
      <w:r>
        <w:t>fokalizací</w:t>
      </w:r>
      <w:proofErr w:type="spellEnd"/>
      <w:r>
        <w:t xml:space="preserve"> (hlediskem vyprávění)</w:t>
      </w:r>
    </w:p>
    <w:p w14:paraId="7D7B7A02" w14:textId="77777777" w:rsidR="00C21840" w:rsidRPr="00F3361F" w:rsidRDefault="00D93736" w:rsidP="00F3361F">
      <w:pPr>
        <w:pStyle w:val="Odstavecseseznamem"/>
        <w:numPr>
          <w:ilvl w:val="1"/>
          <w:numId w:val="27"/>
        </w:numPr>
      </w:pPr>
      <w:r w:rsidRPr="00F3361F">
        <w:t xml:space="preserve">Časté přívlastky, samotné personifikované věci se nevyznačují nějakou dynamikou </w:t>
      </w:r>
    </w:p>
    <w:p w14:paraId="05048E26" w14:textId="77777777" w:rsidR="00F3361F" w:rsidRPr="00F3361F" w:rsidRDefault="00F3361F" w:rsidP="00F3361F">
      <w:pPr>
        <w:pStyle w:val="Odstavecseseznamem"/>
        <w:numPr>
          <w:ilvl w:val="1"/>
          <w:numId w:val="27"/>
        </w:numPr>
      </w:pPr>
      <w:r>
        <w:rPr>
          <w:iCs/>
        </w:rPr>
        <w:t xml:space="preserve">Například: </w:t>
      </w:r>
      <w:r w:rsidR="00D93736" w:rsidRPr="00F3361F">
        <w:rPr>
          <w:i/>
          <w:iCs/>
        </w:rPr>
        <w:t>…mlčenlivé příbytky…</w:t>
      </w:r>
      <w:r>
        <w:rPr>
          <w:i/>
          <w:iCs/>
        </w:rPr>
        <w:t xml:space="preserve"> </w:t>
      </w:r>
      <w:r>
        <w:t xml:space="preserve">// </w:t>
      </w:r>
      <w:r w:rsidR="00D93736" w:rsidRPr="00F3361F">
        <w:rPr>
          <w:i/>
          <w:iCs/>
        </w:rPr>
        <w:t xml:space="preserve">Budova hostila žebráky </w:t>
      </w:r>
    </w:p>
    <w:p w14:paraId="1ACDFF2E" w14:textId="77777777" w:rsidR="000F1B78" w:rsidRDefault="000F1B78" w:rsidP="009F52EB">
      <w:pPr>
        <w:rPr>
          <w:b/>
        </w:rPr>
      </w:pPr>
      <w:r>
        <w:rPr>
          <w:b/>
        </w:rPr>
        <w:t>Slide číslo 20</w:t>
      </w:r>
    </w:p>
    <w:p w14:paraId="6BC3441A" w14:textId="77777777" w:rsidR="00C21840" w:rsidRPr="00703C3C" w:rsidRDefault="00D93736" w:rsidP="00703C3C">
      <w:pPr>
        <w:pStyle w:val="Odstavecseseznamem"/>
        <w:numPr>
          <w:ilvl w:val="0"/>
          <w:numId w:val="30"/>
        </w:numPr>
      </w:pPr>
      <w:r w:rsidRPr="00703C3C">
        <w:t xml:space="preserve">Personifikace ovlivněné </w:t>
      </w:r>
      <w:r w:rsidR="00703C3C">
        <w:t>směrem poetismu</w:t>
      </w:r>
      <w:r w:rsidRPr="00703C3C">
        <w:t xml:space="preserve"> u</w:t>
      </w:r>
      <w:r w:rsidR="00703C3C">
        <w:t xml:space="preserve"> spisovatele</w:t>
      </w:r>
      <w:r w:rsidRPr="00703C3C">
        <w:t xml:space="preserve"> V. Vančury</w:t>
      </w:r>
    </w:p>
    <w:p w14:paraId="3D1882B8" w14:textId="77777777" w:rsidR="00C21840" w:rsidRPr="00703C3C" w:rsidRDefault="00833E81" w:rsidP="00703C3C">
      <w:pPr>
        <w:pStyle w:val="Odstavecseseznamem"/>
        <w:numPr>
          <w:ilvl w:val="0"/>
          <w:numId w:val="30"/>
        </w:numPr>
      </w:pPr>
      <w:r>
        <w:rPr>
          <w:iCs/>
        </w:rPr>
        <w:t xml:space="preserve">Společensky laděná próza </w:t>
      </w:r>
      <w:r w:rsidR="00D93736" w:rsidRPr="00703C3C">
        <w:rPr>
          <w:i/>
          <w:iCs/>
        </w:rPr>
        <w:t>Pekař Jan Marhoul:</w:t>
      </w:r>
    </w:p>
    <w:p w14:paraId="705BAE9F" w14:textId="77777777" w:rsidR="00B35851" w:rsidRDefault="00D93736" w:rsidP="00703C3C">
      <w:pPr>
        <w:pStyle w:val="Odstavecseseznamem"/>
        <w:numPr>
          <w:ilvl w:val="0"/>
          <w:numId w:val="30"/>
        </w:numPr>
      </w:pPr>
      <w:r w:rsidRPr="00703C3C">
        <w:t xml:space="preserve">Personifikace míst, lokací a období </w:t>
      </w:r>
    </w:p>
    <w:p w14:paraId="08470B8B" w14:textId="77777777" w:rsidR="00CE1624" w:rsidRPr="00B35851" w:rsidRDefault="00CE1624" w:rsidP="00703C3C">
      <w:pPr>
        <w:pStyle w:val="Odstavecseseznamem"/>
        <w:numPr>
          <w:ilvl w:val="0"/>
          <w:numId w:val="30"/>
        </w:numPr>
      </w:pPr>
      <w:r w:rsidRPr="00CE1624">
        <w:rPr>
          <w:noProof/>
          <w:lang w:eastAsia="cs-CZ"/>
        </w:rPr>
        <w:drawing>
          <wp:inline distT="0" distB="0" distL="0" distR="0" wp14:anchorId="79C12671" wp14:editId="01ECC2A7">
            <wp:extent cx="5760720" cy="856820"/>
            <wp:effectExtent l="19050" t="0" r="0" b="0"/>
            <wp:docPr id="4" name="obrázek 4" descr="C:\Users\Marek\OneDrive\Plocha\JM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Marek\OneDrive\Plocha\JM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9277B0" w14:textId="77777777" w:rsidR="000F1B78" w:rsidRDefault="000F1B78" w:rsidP="009F52EB">
      <w:pPr>
        <w:rPr>
          <w:b/>
        </w:rPr>
      </w:pPr>
      <w:r>
        <w:rPr>
          <w:b/>
        </w:rPr>
        <w:t>Slide číslo 21</w:t>
      </w:r>
    </w:p>
    <w:p w14:paraId="16066A84" w14:textId="77777777" w:rsidR="00C21840" w:rsidRPr="005E1770" w:rsidRDefault="005E1770" w:rsidP="005E1770">
      <w:pPr>
        <w:pStyle w:val="Odstavecseseznamem"/>
        <w:numPr>
          <w:ilvl w:val="0"/>
          <w:numId w:val="32"/>
        </w:numPr>
      </w:pPr>
      <w:r>
        <w:t xml:space="preserve">Vyskytují se u něj ale i personifikace, </w:t>
      </w:r>
      <w:r w:rsidR="00D93736" w:rsidRPr="005E1770">
        <w:t xml:space="preserve">které jsou na pomezí se synekdochami </w:t>
      </w:r>
    </w:p>
    <w:p w14:paraId="0F30F9B0" w14:textId="77777777" w:rsidR="00CE1624" w:rsidRPr="00CE1624" w:rsidRDefault="009F3C69" w:rsidP="00CE1624">
      <w:pPr>
        <w:pStyle w:val="Odstavecseseznamem"/>
        <w:numPr>
          <w:ilvl w:val="0"/>
          <w:numId w:val="32"/>
        </w:numPr>
        <w:rPr>
          <w:b/>
        </w:rPr>
      </w:pPr>
      <w:r w:rsidRPr="009F3C69">
        <w:rPr>
          <w:b/>
          <w:noProof/>
          <w:lang w:eastAsia="cs-CZ"/>
        </w:rPr>
        <w:drawing>
          <wp:inline distT="0" distB="0" distL="0" distR="0" wp14:anchorId="72F42F0C" wp14:editId="1CBDC9EA">
            <wp:extent cx="5406390" cy="1676400"/>
            <wp:effectExtent l="19050" t="0" r="3810" b="0"/>
            <wp:docPr id="5" name="obrázek 5" descr="C:\Users\Marek\OneDrive\Plocha\JM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Users\Marek\OneDrive\Plocha\JM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68" cy="1679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9E22D" w14:textId="77777777" w:rsidR="00034F84" w:rsidRDefault="00034F84" w:rsidP="009F52EB">
      <w:pPr>
        <w:rPr>
          <w:b/>
        </w:rPr>
      </w:pPr>
    </w:p>
    <w:p w14:paraId="64E77D19" w14:textId="22060711" w:rsidR="00002FF7" w:rsidRDefault="00002FF7" w:rsidP="009F52EB">
      <w:pPr>
        <w:rPr>
          <w:b/>
        </w:rPr>
      </w:pPr>
      <w:r>
        <w:rPr>
          <w:b/>
        </w:rPr>
        <w:lastRenderedPageBreak/>
        <w:t>Slide číslo 22</w:t>
      </w:r>
    </w:p>
    <w:p w14:paraId="1FB70FB6" w14:textId="77777777" w:rsidR="00002FF7" w:rsidRPr="00002FF7" w:rsidRDefault="00002FF7" w:rsidP="00002FF7">
      <w:pPr>
        <w:pStyle w:val="Odstavecseseznamem"/>
        <w:numPr>
          <w:ilvl w:val="0"/>
          <w:numId w:val="38"/>
        </w:numPr>
        <w:rPr>
          <w:b/>
        </w:rPr>
      </w:pPr>
      <w:r w:rsidRPr="00002FF7">
        <w:rPr>
          <w:b/>
          <w:noProof/>
          <w:lang w:eastAsia="cs-CZ"/>
        </w:rPr>
        <w:drawing>
          <wp:inline distT="0" distB="0" distL="0" distR="0" wp14:anchorId="37F7C570" wp14:editId="375E32B4">
            <wp:extent cx="3623310" cy="2545080"/>
            <wp:effectExtent l="19050" t="0" r="0" b="0"/>
            <wp:docPr id="6" name="obrázek 6" descr="C:\Users\Marek\OneDrive\Plocha\JM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Marek\OneDrive\Plocha\JM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708" cy="2546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E2749C" w14:textId="77777777" w:rsidR="000F1B78" w:rsidRDefault="00002FF7" w:rsidP="009F52EB">
      <w:pPr>
        <w:rPr>
          <w:b/>
        </w:rPr>
      </w:pPr>
      <w:r>
        <w:rPr>
          <w:b/>
        </w:rPr>
        <w:t>Slide číslo 23</w:t>
      </w:r>
    </w:p>
    <w:p w14:paraId="26A0670E" w14:textId="77777777" w:rsidR="002407CD" w:rsidRPr="002407CD" w:rsidRDefault="002407CD" w:rsidP="002407CD">
      <w:pPr>
        <w:pStyle w:val="Odstavecseseznamem"/>
        <w:numPr>
          <w:ilvl w:val="0"/>
          <w:numId w:val="34"/>
        </w:numPr>
        <w:rPr>
          <w:u w:val="single"/>
        </w:rPr>
      </w:pPr>
      <w:r>
        <w:rPr>
          <w:u w:val="single"/>
        </w:rPr>
        <w:t>Navržené distinkce tohoto pojmu</w:t>
      </w:r>
      <w:r w:rsidRPr="002407CD">
        <w:rPr>
          <w:u w:val="single"/>
        </w:rPr>
        <w:t>:</w:t>
      </w:r>
    </w:p>
    <w:p w14:paraId="729E4A84" w14:textId="77777777" w:rsidR="00C21840" w:rsidRPr="002407CD" w:rsidRDefault="00D93736" w:rsidP="008A33AC">
      <w:pPr>
        <w:pStyle w:val="Odstavecseseznamem"/>
        <w:numPr>
          <w:ilvl w:val="1"/>
          <w:numId w:val="34"/>
        </w:numPr>
      </w:pPr>
      <w:r w:rsidRPr="002407CD">
        <w:t>Z hlediska ne/konvenčnosti</w:t>
      </w:r>
    </w:p>
    <w:p w14:paraId="3D9DA044" w14:textId="77777777" w:rsidR="00C21840" w:rsidRPr="002407CD" w:rsidRDefault="00D93736" w:rsidP="008A33AC">
      <w:pPr>
        <w:pStyle w:val="Odstavecseseznamem"/>
        <w:numPr>
          <w:ilvl w:val="2"/>
          <w:numId w:val="34"/>
        </w:numPr>
      </w:pPr>
      <w:r w:rsidRPr="002407CD">
        <w:t xml:space="preserve">Škála ne/příznakovosti </w:t>
      </w:r>
      <w:r w:rsidR="008A33AC">
        <w:t>(</w:t>
      </w:r>
      <w:r w:rsidRPr="008A33AC">
        <w:rPr>
          <w:i/>
          <w:iCs/>
        </w:rPr>
        <w:t xml:space="preserve">Stereotyp mě ubíjí </w:t>
      </w:r>
      <w:r w:rsidRPr="002407CD">
        <w:t xml:space="preserve">// </w:t>
      </w:r>
      <w:r w:rsidRPr="008A33AC">
        <w:rPr>
          <w:i/>
          <w:iCs/>
        </w:rPr>
        <w:t>Ubíjí mě ten krystal na stole</w:t>
      </w:r>
      <w:r w:rsidR="008A33AC">
        <w:rPr>
          <w:iCs/>
        </w:rPr>
        <w:t>)</w:t>
      </w:r>
    </w:p>
    <w:p w14:paraId="631A2359" w14:textId="77777777" w:rsidR="00C21840" w:rsidRPr="002407CD" w:rsidRDefault="00D93736" w:rsidP="00C33A3A">
      <w:pPr>
        <w:pStyle w:val="Odstavecseseznamem"/>
        <w:numPr>
          <w:ilvl w:val="1"/>
          <w:numId w:val="34"/>
        </w:numPr>
      </w:pPr>
      <w:r w:rsidRPr="002407CD">
        <w:t xml:space="preserve">Polysémní fráze </w:t>
      </w:r>
      <w:r w:rsidRPr="002407CD">
        <w:rPr>
          <w:i/>
          <w:iCs/>
        </w:rPr>
        <w:t>cesta vede</w:t>
      </w:r>
      <w:r w:rsidRPr="002407CD">
        <w:t xml:space="preserve">, </w:t>
      </w:r>
      <w:r w:rsidRPr="002407CD">
        <w:rPr>
          <w:i/>
          <w:iCs/>
        </w:rPr>
        <w:t xml:space="preserve">oslovila ho práce </w:t>
      </w:r>
      <w:r w:rsidRPr="002407CD">
        <w:t xml:space="preserve">/ </w:t>
      </w:r>
      <w:r w:rsidRPr="002407CD">
        <w:rPr>
          <w:i/>
          <w:iCs/>
        </w:rPr>
        <w:t>oslovil ho stůl</w:t>
      </w:r>
      <w:r w:rsidRPr="002407CD">
        <w:t xml:space="preserve"> </w:t>
      </w:r>
    </w:p>
    <w:p w14:paraId="7CCAF494" w14:textId="77777777" w:rsidR="00C21840" w:rsidRPr="002407CD" w:rsidRDefault="00D93736" w:rsidP="002407CD">
      <w:pPr>
        <w:pStyle w:val="Odstavecseseznamem"/>
        <w:numPr>
          <w:ilvl w:val="0"/>
          <w:numId w:val="34"/>
        </w:numPr>
      </w:pPr>
      <w:r w:rsidRPr="002407CD">
        <w:t>Z hlediska valenčního rámce</w:t>
      </w:r>
    </w:p>
    <w:p w14:paraId="1115DD83" w14:textId="77777777" w:rsidR="00C21840" w:rsidRPr="002407CD" w:rsidRDefault="00D93736" w:rsidP="00C33A3A">
      <w:pPr>
        <w:pStyle w:val="Odstavecseseznamem"/>
        <w:numPr>
          <w:ilvl w:val="1"/>
          <w:numId w:val="34"/>
        </w:numPr>
      </w:pPr>
      <w:r w:rsidRPr="002407CD">
        <w:t xml:space="preserve">Personifikovaný předmět v sekundární pozici (PAT, </w:t>
      </w:r>
      <w:proofErr w:type="gramStart"/>
      <w:r w:rsidRPr="002407CD">
        <w:t>ADDR,…</w:t>
      </w:r>
      <w:proofErr w:type="gramEnd"/>
      <w:r w:rsidRPr="002407CD">
        <w:t>) [</w:t>
      </w:r>
      <w:r w:rsidRPr="002407CD">
        <w:rPr>
          <w:i/>
          <w:iCs/>
        </w:rPr>
        <w:t>Zamiloval se do přednášky</w:t>
      </w:r>
      <w:r w:rsidRPr="002407CD">
        <w:t>]</w:t>
      </w:r>
    </w:p>
    <w:p w14:paraId="0EDF94ED" w14:textId="77777777" w:rsidR="00C21840" w:rsidRPr="002407CD" w:rsidRDefault="00D93736" w:rsidP="00C33A3A">
      <w:pPr>
        <w:pStyle w:val="Odstavecseseznamem"/>
        <w:numPr>
          <w:ilvl w:val="1"/>
          <w:numId w:val="34"/>
        </w:numPr>
      </w:pPr>
      <w:r w:rsidRPr="002407CD">
        <w:t>Personifikovaný předmět v primární pozici (ACT) [</w:t>
      </w:r>
      <w:r w:rsidRPr="002407CD">
        <w:rPr>
          <w:i/>
          <w:iCs/>
        </w:rPr>
        <w:t>Přednáška oživila jeho dávno ztracený zájem</w:t>
      </w:r>
      <w:r w:rsidRPr="002407CD">
        <w:t>]</w:t>
      </w:r>
      <w:r w:rsidRPr="002407CD">
        <w:rPr>
          <w:i/>
          <w:iCs/>
        </w:rPr>
        <w:t xml:space="preserve"> </w:t>
      </w:r>
    </w:p>
    <w:p w14:paraId="326113A0" w14:textId="77777777" w:rsidR="00C21840" w:rsidRPr="002407CD" w:rsidRDefault="00D93736" w:rsidP="002407CD">
      <w:pPr>
        <w:pStyle w:val="Odstavecseseznamem"/>
        <w:numPr>
          <w:ilvl w:val="0"/>
          <w:numId w:val="34"/>
        </w:numPr>
      </w:pPr>
      <w:r w:rsidRPr="002407CD">
        <w:t>Teorie slabší a silnější personifikace</w:t>
      </w:r>
    </w:p>
    <w:p w14:paraId="513ABE8F" w14:textId="77777777" w:rsidR="00C21840" w:rsidRPr="002407CD" w:rsidRDefault="00D93736" w:rsidP="008B07D9">
      <w:pPr>
        <w:pStyle w:val="Odstavecseseznamem"/>
        <w:numPr>
          <w:ilvl w:val="1"/>
          <w:numId w:val="34"/>
        </w:numPr>
      </w:pPr>
      <w:r w:rsidRPr="002407CD">
        <w:t xml:space="preserve">Obecně je personifikace předpokládána v kontextu abstraktnějších skutečností </w:t>
      </w:r>
    </w:p>
    <w:p w14:paraId="55AD6132" w14:textId="77777777" w:rsidR="00C21840" w:rsidRPr="002407CD" w:rsidRDefault="00D93736" w:rsidP="008B07D9">
      <w:pPr>
        <w:pStyle w:val="Odstavecseseznamem"/>
        <w:numPr>
          <w:ilvl w:val="2"/>
          <w:numId w:val="34"/>
        </w:numPr>
      </w:pPr>
      <w:r w:rsidRPr="002407CD">
        <w:t xml:space="preserve">Slabá personifikace </w:t>
      </w:r>
      <w:r w:rsidRPr="002407CD">
        <w:sym w:font="Wingdings" w:char="00E0"/>
      </w:r>
      <w:r w:rsidRPr="002407CD">
        <w:t xml:space="preserve"> </w:t>
      </w:r>
      <w:r w:rsidRPr="002407CD">
        <w:rPr>
          <w:i/>
          <w:iCs/>
        </w:rPr>
        <w:t>Šáhla na něj smrt.</w:t>
      </w:r>
      <w:r w:rsidRPr="002407CD">
        <w:t xml:space="preserve"> </w:t>
      </w:r>
    </w:p>
    <w:p w14:paraId="77768E8E" w14:textId="77777777" w:rsidR="00C21840" w:rsidRPr="002407CD" w:rsidRDefault="00D93736" w:rsidP="008B07D9">
      <w:pPr>
        <w:pStyle w:val="Odstavecseseznamem"/>
        <w:numPr>
          <w:ilvl w:val="2"/>
          <w:numId w:val="34"/>
        </w:numPr>
      </w:pPr>
      <w:r w:rsidRPr="002407CD">
        <w:t xml:space="preserve">Silná personifikace </w:t>
      </w:r>
      <w:r w:rsidRPr="002407CD">
        <w:sym w:font="Wingdings" w:char="00E0"/>
      </w:r>
      <w:r w:rsidRPr="002407CD">
        <w:t xml:space="preserve"> </w:t>
      </w:r>
      <w:r w:rsidRPr="002407CD">
        <w:rPr>
          <w:i/>
          <w:iCs/>
        </w:rPr>
        <w:t>Dotkly se ho hodiny na zdi.</w:t>
      </w:r>
      <w:r w:rsidRPr="002407CD">
        <w:t xml:space="preserve"> </w:t>
      </w:r>
    </w:p>
    <w:p w14:paraId="1A47E429" w14:textId="77777777" w:rsidR="001523FD" w:rsidRPr="001523FD" w:rsidRDefault="001523FD" w:rsidP="001523FD">
      <w:pPr>
        <w:rPr>
          <w:b/>
        </w:rPr>
      </w:pPr>
      <w:r w:rsidRPr="001523FD">
        <w:rPr>
          <w:b/>
        </w:rPr>
        <w:t>Slide číslo 2</w:t>
      </w:r>
      <w:r w:rsidR="00002FF7">
        <w:rPr>
          <w:b/>
        </w:rPr>
        <w:t>4</w:t>
      </w:r>
    </w:p>
    <w:p w14:paraId="5308B510" w14:textId="77777777" w:rsidR="00C21840" w:rsidRPr="00EE5D37" w:rsidRDefault="00D93736" w:rsidP="00EE5D37">
      <w:pPr>
        <w:pStyle w:val="Odstavecseseznamem"/>
        <w:numPr>
          <w:ilvl w:val="0"/>
          <w:numId w:val="34"/>
        </w:numPr>
      </w:pPr>
      <w:r w:rsidRPr="00EE5D37">
        <w:t>Přesunutí sémantického ohniska pomocí celku</w:t>
      </w:r>
    </w:p>
    <w:p w14:paraId="1016FB2F" w14:textId="77777777" w:rsidR="00C21840" w:rsidRPr="00EE5D37" w:rsidRDefault="00D93736" w:rsidP="00EE5D37">
      <w:pPr>
        <w:pStyle w:val="Odstavecseseznamem"/>
        <w:numPr>
          <w:ilvl w:val="1"/>
          <w:numId w:val="34"/>
        </w:numPr>
      </w:pPr>
      <w:r w:rsidRPr="00EE5D37">
        <w:rPr>
          <w:i/>
          <w:iCs/>
        </w:rPr>
        <w:t xml:space="preserve">Auto mě okradlo o většinu mých peněz </w:t>
      </w:r>
      <w:r w:rsidRPr="00EE5D37">
        <w:t xml:space="preserve">// </w:t>
      </w:r>
      <w:r w:rsidRPr="00EE5D37">
        <w:rPr>
          <w:i/>
          <w:iCs/>
        </w:rPr>
        <w:t>Auto mě [svou zvýšenou cenou] okradlo</w:t>
      </w:r>
      <w:r w:rsidRPr="00EE5D37">
        <w:t xml:space="preserve">… </w:t>
      </w:r>
      <w:r w:rsidRPr="00EE5D37">
        <w:sym w:font="Wingdings" w:char="00E0"/>
      </w:r>
      <w:r w:rsidRPr="00EE5D37">
        <w:t xml:space="preserve"> </w:t>
      </w:r>
      <w:r w:rsidRPr="00EE5D37">
        <w:rPr>
          <w:i/>
          <w:iCs/>
        </w:rPr>
        <w:t>Cena auta mě okradla</w:t>
      </w:r>
      <w:r w:rsidRPr="00EE5D37">
        <w:t xml:space="preserve"> </w:t>
      </w:r>
    </w:p>
    <w:p w14:paraId="5CAF01C7" w14:textId="77777777" w:rsidR="00C21840" w:rsidRPr="00EE5D37" w:rsidRDefault="00D93736" w:rsidP="00EE5D37">
      <w:pPr>
        <w:pStyle w:val="Odstavecseseznamem"/>
        <w:numPr>
          <w:ilvl w:val="1"/>
          <w:numId w:val="34"/>
        </w:numPr>
      </w:pPr>
      <w:r w:rsidRPr="00EE5D37">
        <w:rPr>
          <w:i/>
          <w:iCs/>
        </w:rPr>
        <w:t>Oblečení mě omráčilo</w:t>
      </w:r>
      <w:r w:rsidRPr="00EE5D37">
        <w:t xml:space="preserve"> // </w:t>
      </w:r>
      <w:r w:rsidRPr="00EE5D37">
        <w:rPr>
          <w:i/>
          <w:iCs/>
        </w:rPr>
        <w:t xml:space="preserve">Oblečení mě omráčilo díky křiklavé barvě </w:t>
      </w:r>
      <w:r w:rsidRPr="00EE5D37">
        <w:sym w:font="Wingdings" w:char="00E0"/>
      </w:r>
      <w:r w:rsidRPr="00EE5D37">
        <w:t xml:space="preserve"> </w:t>
      </w:r>
      <w:r w:rsidRPr="00EE5D37">
        <w:rPr>
          <w:i/>
          <w:iCs/>
        </w:rPr>
        <w:t xml:space="preserve">Křiklavost barev u tohoto oblečení mě zcela omráčila </w:t>
      </w:r>
    </w:p>
    <w:p w14:paraId="40E428FA" w14:textId="77777777" w:rsidR="00C21840" w:rsidRPr="00EE5D37" w:rsidRDefault="00D93736" w:rsidP="00EE5D37">
      <w:pPr>
        <w:pStyle w:val="Odstavecseseznamem"/>
        <w:numPr>
          <w:ilvl w:val="0"/>
          <w:numId w:val="34"/>
        </w:numPr>
      </w:pPr>
      <w:r w:rsidRPr="00EE5D37">
        <w:t xml:space="preserve">Vrstvená personifikace </w:t>
      </w:r>
    </w:p>
    <w:p w14:paraId="0C04D810" w14:textId="77777777" w:rsidR="00C21840" w:rsidRPr="00EE5D37" w:rsidRDefault="00D93736" w:rsidP="00EE5D37">
      <w:pPr>
        <w:pStyle w:val="Odstavecseseznamem"/>
        <w:numPr>
          <w:ilvl w:val="1"/>
          <w:numId w:val="34"/>
        </w:numPr>
      </w:pPr>
      <w:r w:rsidRPr="00EE5D37">
        <w:rPr>
          <w:i/>
          <w:iCs/>
        </w:rPr>
        <w:t xml:space="preserve">Je třeba porazit bídu </w:t>
      </w:r>
      <w:r w:rsidRPr="00EE5D37">
        <w:t xml:space="preserve">// </w:t>
      </w:r>
      <w:r w:rsidRPr="00EE5D37">
        <w:rPr>
          <w:i/>
          <w:iCs/>
        </w:rPr>
        <w:t xml:space="preserve">srazit bídu na kolena </w:t>
      </w:r>
      <w:r w:rsidRPr="00EE5D37">
        <w:t xml:space="preserve">// </w:t>
      </w:r>
      <w:r w:rsidRPr="00EE5D37">
        <w:rPr>
          <w:i/>
          <w:iCs/>
        </w:rPr>
        <w:t>udeřit bídu na citlivém místě</w:t>
      </w:r>
    </w:p>
    <w:p w14:paraId="30E19E1A" w14:textId="77777777" w:rsidR="00C21840" w:rsidRPr="00EE5D37" w:rsidRDefault="00D93736" w:rsidP="00EE5D37">
      <w:pPr>
        <w:pStyle w:val="Odstavecseseznamem"/>
        <w:numPr>
          <w:ilvl w:val="1"/>
          <w:numId w:val="34"/>
        </w:numPr>
      </w:pPr>
      <w:r w:rsidRPr="00EE5D37">
        <w:rPr>
          <w:i/>
          <w:iCs/>
        </w:rPr>
        <w:t xml:space="preserve">Dotkla se ho stavba </w:t>
      </w:r>
      <w:r w:rsidRPr="00EE5D37">
        <w:t xml:space="preserve">// </w:t>
      </w:r>
      <w:r w:rsidRPr="00EE5D37">
        <w:rPr>
          <w:i/>
          <w:iCs/>
        </w:rPr>
        <w:t>stavba svým stínem</w:t>
      </w:r>
    </w:p>
    <w:p w14:paraId="5A7B1F70" w14:textId="77777777" w:rsidR="00C21840" w:rsidRPr="00EE5D37" w:rsidRDefault="00D93736" w:rsidP="00EE5D37">
      <w:pPr>
        <w:pStyle w:val="Odstavecseseznamem"/>
        <w:numPr>
          <w:ilvl w:val="0"/>
          <w:numId w:val="34"/>
        </w:numPr>
      </w:pPr>
      <w:r w:rsidRPr="00EE5D37">
        <w:t>Personifikace ve větném členu</w:t>
      </w:r>
    </w:p>
    <w:p w14:paraId="4071FD47" w14:textId="77777777" w:rsidR="00C21840" w:rsidRPr="00EE5D37" w:rsidRDefault="00D93736" w:rsidP="00336C2C">
      <w:pPr>
        <w:pStyle w:val="Odstavecseseznamem"/>
        <w:numPr>
          <w:ilvl w:val="1"/>
          <w:numId w:val="34"/>
        </w:numPr>
      </w:pPr>
      <w:r w:rsidRPr="00EE5D37">
        <w:t xml:space="preserve">Přívlastek = </w:t>
      </w:r>
      <w:r w:rsidRPr="00EE5D37">
        <w:rPr>
          <w:i/>
          <w:iCs/>
        </w:rPr>
        <w:t>bída</w:t>
      </w:r>
      <w:r w:rsidRPr="00EE5D37">
        <w:t>…</w:t>
      </w:r>
      <w:r w:rsidRPr="00EE5D37">
        <w:rPr>
          <w:i/>
          <w:iCs/>
        </w:rPr>
        <w:t>oděna všedností</w:t>
      </w:r>
      <w:r w:rsidRPr="00EE5D37">
        <w:t xml:space="preserve"> </w:t>
      </w:r>
    </w:p>
    <w:p w14:paraId="700E74B7" w14:textId="77777777" w:rsidR="00C21840" w:rsidRPr="00EE5D37" w:rsidRDefault="00D93736" w:rsidP="00336C2C">
      <w:pPr>
        <w:pStyle w:val="Odstavecseseznamem"/>
        <w:numPr>
          <w:ilvl w:val="1"/>
          <w:numId w:val="34"/>
        </w:numPr>
      </w:pPr>
      <w:r w:rsidRPr="00EE5D37">
        <w:t xml:space="preserve">Predikát = </w:t>
      </w:r>
      <w:r w:rsidRPr="00EE5D37">
        <w:rPr>
          <w:i/>
          <w:iCs/>
        </w:rPr>
        <w:t>bída</w:t>
      </w:r>
      <w:r w:rsidRPr="00EE5D37">
        <w:t>…</w:t>
      </w:r>
      <w:r w:rsidRPr="00EE5D37">
        <w:rPr>
          <w:i/>
          <w:iCs/>
        </w:rPr>
        <w:t>kladla kostlivé ruce na jeho prsa</w:t>
      </w:r>
    </w:p>
    <w:p w14:paraId="75A08E35" w14:textId="77777777" w:rsidR="00C21840" w:rsidRPr="00EE5D37" w:rsidRDefault="00D93736" w:rsidP="00EE5D37">
      <w:pPr>
        <w:pStyle w:val="Odstavecseseznamem"/>
        <w:numPr>
          <w:ilvl w:val="0"/>
          <w:numId w:val="34"/>
        </w:numPr>
      </w:pPr>
      <w:r w:rsidRPr="00EE5D37">
        <w:t>Vokativ (5. pád) / jiný pád</w:t>
      </w:r>
    </w:p>
    <w:p w14:paraId="2B7C7FAA" w14:textId="77777777" w:rsidR="009F52EB" w:rsidRPr="00C726D1" w:rsidRDefault="00D93736" w:rsidP="009F52EB">
      <w:pPr>
        <w:pStyle w:val="Odstavecseseznamem"/>
        <w:numPr>
          <w:ilvl w:val="1"/>
          <w:numId w:val="34"/>
        </w:numPr>
      </w:pPr>
      <w:r w:rsidRPr="00EE5D37">
        <w:rPr>
          <w:i/>
          <w:iCs/>
        </w:rPr>
        <w:lastRenderedPageBreak/>
        <w:t xml:space="preserve">Ty debilní guláši! </w:t>
      </w:r>
      <w:r w:rsidRPr="00EE5D37">
        <w:t xml:space="preserve">// </w:t>
      </w:r>
      <w:r w:rsidRPr="00EE5D37">
        <w:rPr>
          <w:i/>
          <w:iCs/>
        </w:rPr>
        <w:t xml:space="preserve">Guláš mě uvázal k plotně </w:t>
      </w:r>
      <w:r w:rsidRPr="00EE5D37">
        <w:t>(</w:t>
      </w:r>
      <w:r w:rsidRPr="00EE5D37">
        <w:rPr>
          <w:i/>
          <w:iCs/>
        </w:rPr>
        <w:t>Vaření guláše</w:t>
      </w:r>
      <w:r w:rsidRPr="00EE5D37">
        <w:t>)</w:t>
      </w:r>
      <w:r w:rsidRPr="00EE5D37">
        <w:rPr>
          <w:i/>
          <w:iCs/>
        </w:rPr>
        <w:t xml:space="preserve"> </w:t>
      </w:r>
    </w:p>
    <w:p w14:paraId="623A72B3" w14:textId="77777777" w:rsidR="00C726D1" w:rsidRDefault="00C726D1" w:rsidP="00C726D1">
      <w:pPr>
        <w:rPr>
          <w:b/>
        </w:rPr>
      </w:pPr>
      <w:r>
        <w:rPr>
          <w:b/>
        </w:rPr>
        <w:t>Slide číslo 25</w:t>
      </w:r>
    </w:p>
    <w:p w14:paraId="774F23FA" w14:textId="77777777" w:rsidR="00E50800" w:rsidRDefault="00872FEC" w:rsidP="00C726D1">
      <w:pPr>
        <w:numPr>
          <w:ilvl w:val="0"/>
          <w:numId w:val="39"/>
        </w:numPr>
      </w:pPr>
      <w:r w:rsidRPr="00C726D1">
        <w:t>Ant(h)</w:t>
      </w:r>
      <w:proofErr w:type="spellStart"/>
      <w:r w:rsidRPr="00C726D1">
        <w:t>ropocentrická</w:t>
      </w:r>
      <w:proofErr w:type="spellEnd"/>
      <w:r w:rsidRPr="00C726D1">
        <w:t xml:space="preserve"> a ant(h)</w:t>
      </w:r>
      <w:proofErr w:type="spellStart"/>
      <w:r w:rsidRPr="00C726D1">
        <w:t>ropomorfická</w:t>
      </w:r>
      <w:proofErr w:type="spellEnd"/>
      <w:r w:rsidRPr="00C726D1">
        <w:t xml:space="preserve"> konsekvence </w:t>
      </w:r>
    </w:p>
    <w:p w14:paraId="32241DB0" w14:textId="77777777" w:rsidR="00C726D1" w:rsidRPr="00C726D1" w:rsidRDefault="00872FEC" w:rsidP="00C726D1">
      <w:pPr>
        <w:numPr>
          <w:ilvl w:val="1"/>
          <w:numId w:val="39"/>
        </w:numPr>
      </w:pPr>
      <w:r>
        <w:t>Ztotožňujeme se s teoretickou bází, že personifikace je projev antropocentrického nahlížení na svět</w:t>
      </w:r>
    </w:p>
    <w:p w14:paraId="2E93CA1F" w14:textId="77777777" w:rsidR="00E50800" w:rsidRPr="00C726D1" w:rsidRDefault="00872FEC" w:rsidP="00C726D1">
      <w:pPr>
        <w:numPr>
          <w:ilvl w:val="0"/>
          <w:numId w:val="39"/>
        </w:numPr>
      </w:pPr>
      <w:r w:rsidRPr="00C726D1">
        <w:t>Teoreticky se jedná o rozšíření metafory</w:t>
      </w:r>
    </w:p>
    <w:p w14:paraId="76BDD14A" w14:textId="77777777" w:rsidR="00E50800" w:rsidRPr="00C726D1" w:rsidRDefault="00872FEC" w:rsidP="00C726D1">
      <w:pPr>
        <w:numPr>
          <w:ilvl w:val="0"/>
          <w:numId w:val="39"/>
        </w:numPr>
      </w:pPr>
      <w:r w:rsidRPr="00C726D1">
        <w:t xml:space="preserve">Pravidelné personifikace </w:t>
      </w:r>
      <w:r w:rsidRPr="00C726D1">
        <w:sym w:font="Wingdings" w:char="00E0"/>
      </w:r>
      <w:r w:rsidRPr="00C726D1">
        <w:t xml:space="preserve"> mluvící zvířata, prototypické přívlastky </w:t>
      </w:r>
    </w:p>
    <w:p w14:paraId="6B12EF67" w14:textId="77777777" w:rsidR="00E50800" w:rsidRPr="00C726D1" w:rsidRDefault="00872FEC" w:rsidP="00C726D1">
      <w:pPr>
        <w:numPr>
          <w:ilvl w:val="0"/>
          <w:numId w:val="39"/>
        </w:numPr>
      </w:pPr>
      <w:r w:rsidRPr="00C726D1">
        <w:t>Často se jedná o spojení (</w:t>
      </w:r>
      <w:proofErr w:type="spellStart"/>
      <w:r w:rsidRPr="00C726D1">
        <w:t>blending</w:t>
      </w:r>
      <w:proofErr w:type="spellEnd"/>
      <w:r w:rsidRPr="00C726D1">
        <w:t>) dvou konceptuálních prostorů („</w:t>
      </w:r>
      <w:proofErr w:type="spellStart"/>
      <w:r w:rsidRPr="00C726D1">
        <w:t>mental</w:t>
      </w:r>
      <w:proofErr w:type="spellEnd"/>
      <w:r w:rsidRPr="00C726D1">
        <w:t xml:space="preserve"> </w:t>
      </w:r>
      <w:proofErr w:type="spellStart"/>
      <w:r w:rsidRPr="00C726D1">
        <w:t>space</w:t>
      </w:r>
      <w:proofErr w:type="spellEnd"/>
      <w:r w:rsidRPr="00C726D1">
        <w:t>“)</w:t>
      </w:r>
    </w:p>
    <w:p w14:paraId="5077356F" w14:textId="77777777" w:rsidR="00E50800" w:rsidRPr="00C726D1" w:rsidRDefault="00872FEC" w:rsidP="00C726D1">
      <w:pPr>
        <w:numPr>
          <w:ilvl w:val="0"/>
          <w:numId w:val="39"/>
        </w:numPr>
      </w:pPr>
      <w:r w:rsidRPr="00C726D1">
        <w:t>Využívaná nejen v uměleckých textech, ale i v každodenní mluvě</w:t>
      </w:r>
    </w:p>
    <w:p w14:paraId="0849B646" w14:textId="77777777" w:rsidR="00E50800" w:rsidRPr="00C726D1" w:rsidRDefault="00872FEC" w:rsidP="00C726D1">
      <w:pPr>
        <w:numPr>
          <w:ilvl w:val="1"/>
          <w:numId w:val="39"/>
        </w:numPr>
      </w:pPr>
      <w:r w:rsidRPr="00C726D1">
        <w:t>V situacích, kdy je nezbytné nějaký neživý jev či jeho konkrétní vlastnost nějak exponovat</w:t>
      </w:r>
    </w:p>
    <w:p w14:paraId="0EE251D5" w14:textId="77777777" w:rsidR="00E50800" w:rsidRPr="00C726D1" w:rsidRDefault="00872FEC" w:rsidP="00C726D1">
      <w:pPr>
        <w:numPr>
          <w:ilvl w:val="0"/>
          <w:numId w:val="39"/>
        </w:numPr>
      </w:pPr>
      <w:r w:rsidRPr="00C726D1">
        <w:t>Abstrakta nepůsobí natolik příznakově, jako je tomu u konkrét</w:t>
      </w:r>
    </w:p>
    <w:p w14:paraId="1B6A06E9" w14:textId="77777777" w:rsidR="00C726D1" w:rsidRPr="00C726D1" w:rsidRDefault="00C726D1" w:rsidP="00C726D1"/>
    <w:sectPr w:rsidR="00C726D1" w:rsidRPr="00C726D1" w:rsidSect="00B458D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3BEA" w14:textId="77777777" w:rsidR="00034F84" w:rsidRDefault="00034F84" w:rsidP="00034F84">
      <w:pPr>
        <w:spacing w:after="0" w:line="240" w:lineRule="auto"/>
      </w:pPr>
      <w:r>
        <w:separator/>
      </w:r>
    </w:p>
  </w:endnote>
  <w:endnote w:type="continuationSeparator" w:id="0">
    <w:p w14:paraId="01CB95B4" w14:textId="77777777" w:rsidR="00034F84" w:rsidRDefault="00034F84" w:rsidP="0003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B840" w14:textId="77777777" w:rsidR="00034F84" w:rsidRDefault="00034F84" w:rsidP="00034F84">
      <w:pPr>
        <w:spacing w:after="0" w:line="240" w:lineRule="auto"/>
      </w:pPr>
      <w:r>
        <w:separator/>
      </w:r>
    </w:p>
  </w:footnote>
  <w:footnote w:type="continuationSeparator" w:id="0">
    <w:p w14:paraId="74F83867" w14:textId="77777777" w:rsidR="00034F84" w:rsidRDefault="00034F84" w:rsidP="0003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936067"/>
      <w:docPartObj>
        <w:docPartGallery w:val="Page Numbers (Top of Page)"/>
        <w:docPartUnique/>
      </w:docPartObj>
    </w:sdtPr>
    <w:sdtContent>
      <w:p w14:paraId="322DC52F" w14:textId="51AB98F0" w:rsidR="00034F84" w:rsidRDefault="00034F84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B26BF" w14:textId="77777777" w:rsidR="00034F84" w:rsidRDefault="00034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612"/>
    <w:multiLevelType w:val="hybridMultilevel"/>
    <w:tmpl w:val="0E486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3D3"/>
    <w:multiLevelType w:val="hybridMultilevel"/>
    <w:tmpl w:val="695C5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B18A6"/>
    <w:multiLevelType w:val="hybridMultilevel"/>
    <w:tmpl w:val="8D8E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49CC"/>
    <w:multiLevelType w:val="hybridMultilevel"/>
    <w:tmpl w:val="C88C43C2"/>
    <w:lvl w:ilvl="0" w:tplc="C91CE5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AF6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64D3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6C9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AADEC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2DC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289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C884E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CCEA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9403D"/>
    <w:multiLevelType w:val="hybridMultilevel"/>
    <w:tmpl w:val="F0A23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4FEF"/>
    <w:multiLevelType w:val="hybridMultilevel"/>
    <w:tmpl w:val="9C38B402"/>
    <w:lvl w:ilvl="0" w:tplc="533696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647AE">
      <w:start w:val="135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D05E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B2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8CA5D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0F8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02D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349C8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CF7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43F51"/>
    <w:multiLevelType w:val="hybridMultilevel"/>
    <w:tmpl w:val="B1801040"/>
    <w:lvl w:ilvl="0" w:tplc="B27018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8A886">
      <w:start w:val="77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405E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8DD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872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7625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087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A90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A020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01C89"/>
    <w:multiLevelType w:val="hybridMultilevel"/>
    <w:tmpl w:val="7F229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30692"/>
    <w:multiLevelType w:val="hybridMultilevel"/>
    <w:tmpl w:val="8BCCA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53987"/>
    <w:multiLevelType w:val="hybridMultilevel"/>
    <w:tmpl w:val="69D20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365C7"/>
    <w:multiLevelType w:val="hybridMultilevel"/>
    <w:tmpl w:val="AB36BB8C"/>
    <w:lvl w:ilvl="0" w:tplc="71309A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41C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CE45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12B82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67DB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48B4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43C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A13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C60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2482F"/>
    <w:multiLevelType w:val="hybridMultilevel"/>
    <w:tmpl w:val="E8743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409B"/>
    <w:multiLevelType w:val="hybridMultilevel"/>
    <w:tmpl w:val="5588D1C8"/>
    <w:lvl w:ilvl="0" w:tplc="7D96505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5EFBD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490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09B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078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2B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A83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C2A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FA9F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45864"/>
    <w:multiLevelType w:val="hybridMultilevel"/>
    <w:tmpl w:val="7A2A081E"/>
    <w:lvl w:ilvl="0" w:tplc="E27C3D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02E68">
      <w:start w:val="135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E0F3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E16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C2F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45F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A86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E4D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4A7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00FFB"/>
    <w:multiLevelType w:val="hybridMultilevel"/>
    <w:tmpl w:val="9DEE5B38"/>
    <w:lvl w:ilvl="0" w:tplc="D988E9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3867E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9AF0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024E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0801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CB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DCA0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0C42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8B1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DC32E68"/>
    <w:multiLevelType w:val="hybridMultilevel"/>
    <w:tmpl w:val="24A6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53537"/>
    <w:multiLevelType w:val="hybridMultilevel"/>
    <w:tmpl w:val="892AB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46F60"/>
    <w:multiLevelType w:val="hybridMultilevel"/>
    <w:tmpl w:val="18FE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B5A55"/>
    <w:multiLevelType w:val="hybridMultilevel"/>
    <w:tmpl w:val="FAE85370"/>
    <w:lvl w:ilvl="0" w:tplc="5E5ED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532A0"/>
    <w:multiLevelType w:val="hybridMultilevel"/>
    <w:tmpl w:val="B038F2E6"/>
    <w:lvl w:ilvl="0" w:tplc="ECCE286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26003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305D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2D06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8DE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AC72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01A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A9A3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2220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1645C"/>
    <w:multiLevelType w:val="hybridMultilevel"/>
    <w:tmpl w:val="BA46C952"/>
    <w:lvl w:ilvl="0" w:tplc="C4A68C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CCC96A">
      <w:start w:val="191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6685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C317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C42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2AA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2F3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ED6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229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6FCA"/>
    <w:multiLevelType w:val="hybridMultilevel"/>
    <w:tmpl w:val="AA1C8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0307E"/>
    <w:multiLevelType w:val="hybridMultilevel"/>
    <w:tmpl w:val="2460C698"/>
    <w:lvl w:ilvl="0" w:tplc="72D2671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4079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F09D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AA4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90EE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69C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23E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611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878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516A"/>
    <w:multiLevelType w:val="hybridMultilevel"/>
    <w:tmpl w:val="3D4CD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C05D3"/>
    <w:multiLevelType w:val="hybridMultilevel"/>
    <w:tmpl w:val="50AAF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92904"/>
    <w:multiLevelType w:val="hybridMultilevel"/>
    <w:tmpl w:val="6302D1E0"/>
    <w:lvl w:ilvl="0" w:tplc="13C01C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2D7C">
      <w:start w:val="138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545F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A15F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C27F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69B2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AFE1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8F48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E82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B3CDC"/>
    <w:multiLevelType w:val="hybridMultilevel"/>
    <w:tmpl w:val="20FEF3DA"/>
    <w:lvl w:ilvl="0" w:tplc="763E86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844A3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5ACB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82C2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ECFB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4653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785E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8C71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A42B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A865EA6"/>
    <w:multiLevelType w:val="hybridMultilevel"/>
    <w:tmpl w:val="90E88494"/>
    <w:lvl w:ilvl="0" w:tplc="A9B031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4F1D4">
      <w:start w:val="144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F05AE4">
      <w:start w:val="144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6B2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291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660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6CC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4E0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A32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31B04"/>
    <w:multiLevelType w:val="hybridMultilevel"/>
    <w:tmpl w:val="57A48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A3AFE"/>
    <w:multiLevelType w:val="hybridMultilevel"/>
    <w:tmpl w:val="C1AEA1C6"/>
    <w:lvl w:ilvl="0" w:tplc="D4148A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5857C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74FF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482E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426F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5450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BCD5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383F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4280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CCD4F4D"/>
    <w:multiLevelType w:val="hybridMultilevel"/>
    <w:tmpl w:val="09707F5E"/>
    <w:lvl w:ilvl="0" w:tplc="DD4415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6E328">
      <w:start w:val="139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0652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C2C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1AF9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6ED96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E227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86C2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1A7C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133E0"/>
    <w:multiLevelType w:val="hybridMultilevel"/>
    <w:tmpl w:val="BDE80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4683D"/>
    <w:multiLevelType w:val="hybridMultilevel"/>
    <w:tmpl w:val="78966F5C"/>
    <w:lvl w:ilvl="0" w:tplc="9AAAEC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E834A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7803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08B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C0057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F6EB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C3C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1A65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0D6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A0B96"/>
    <w:multiLevelType w:val="hybridMultilevel"/>
    <w:tmpl w:val="3BB84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20D30"/>
    <w:multiLevelType w:val="hybridMultilevel"/>
    <w:tmpl w:val="57C8FF6E"/>
    <w:lvl w:ilvl="0" w:tplc="E67816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C5B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A63A3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E7E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AA20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AA4D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AA0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2B5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200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8B76B1"/>
    <w:multiLevelType w:val="hybridMultilevel"/>
    <w:tmpl w:val="7C263E7A"/>
    <w:lvl w:ilvl="0" w:tplc="47D670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8AA88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3E29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C727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8EE52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4D6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AB26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3603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494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56EF3"/>
    <w:multiLevelType w:val="hybridMultilevel"/>
    <w:tmpl w:val="3940A636"/>
    <w:lvl w:ilvl="0" w:tplc="08D649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E22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2C4E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8BB1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1A94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A5F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219B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4ED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B044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0570E"/>
    <w:multiLevelType w:val="hybridMultilevel"/>
    <w:tmpl w:val="12A6D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760850"/>
    <w:multiLevelType w:val="hybridMultilevel"/>
    <w:tmpl w:val="371C7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986841">
    <w:abstractNumId w:val="18"/>
  </w:num>
  <w:num w:numId="2" w16cid:durableId="1944217218">
    <w:abstractNumId w:val="7"/>
  </w:num>
  <w:num w:numId="3" w16cid:durableId="1607032642">
    <w:abstractNumId w:val="24"/>
  </w:num>
  <w:num w:numId="4" w16cid:durableId="1228147642">
    <w:abstractNumId w:val="19"/>
  </w:num>
  <w:num w:numId="5" w16cid:durableId="1348020323">
    <w:abstractNumId w:val="31"/>
  </w:num>
  <w:num w:numId="6" w16cid:durableId="569465019">
    <w:abstractNumId w:val="9"/>
  </w:num>
  <w:num w:numId="7" w16cid:durableId="47803640">
    <w:abstractNumId w:val="38"/>
  </w:num>
  <w:num w:numId="8" w16cid:durableId="348602350">
    <w:abstractNumId w:val="37"/>
  </w:num>
  <w:num w:numId="9" w16cid:durableId="737096928">
    <w:abstractNumId w:val="8"/>
  </w:num>
  <w:num w:numId="10" w16cid:durableId="698235384">
    <w:abstractNumId w:val="12"/>
  </w:num>
  <w:num w:numId="11" w16cid:durableId="2089647857">
    <w:abstractNumId w:val="4"/>
  </w:num>
  <w:num w:numId="12" w16cid:durableId="36009114">
    <w:abstractNumId w:val="34"/>
  </w:num>
  <w:num w:numId="13" w16cid:durableId="58483319">
    <w:abstractNumId w:val="10"/>
  </w:num>
  <w:num w:numId="14" w16cid:durableId="1692416547">
    <w:abstractNumId w:val="22"/>
  </w:num>
  <w:num w:numId="15" w16cid:durableId="2000226896">
    <w:abstractNumId w:val="15"/>
  </w:num>
  <w:num w:numId="16" w16cid:durableId="12809345">
    <w:abstractNumId w:val="35"/>
  </w:num>
  <w:num w:numId="17" w16cid:durableId="1815219131">
    <w:abstractNumId w:val="23"/>
  </w:num>
  <w:num w:numId="18" w16cid:durableId="2070955065">
    <w:abstractNumId w:val="3"/>
  </w:num>
  <w:num w:numId="19" w16cid:durableId="2117207655">
    <w:abstractNumId w:val="2"/>
  </w:num>
  <w:num w:numId="20" w16cid:durableId="259532142">
    <w:abstractNumId w:val="13"/>
  </w:num>
  <w:num w:numId="21" w16cid:durableId="1434520053">
    <w:abstractNumId w:val="16"/>
  </w:num>
  <w:num w:numId="22" w16cid:durableId="1430085384">
    <w:abstractNumId w:val="30"/>
  </w:num>
  <w:num w:numId="23" w16cid:durableId="1564100978">
    <w:abstractNumId w:val="21"/>
  </w:num>
  <w:num w:numId="24" w16cid:durableId="1981616497">
    <w:abstractNumId w:val="29"/>
  </w:num>
  <w:num w:numId="25" w16cid:durableId="1557005782">
    <w:abstractNumId w:val="0"/>
  </w:num>
  <w:num w:numId="26" w16cid:durableId="1056274455">
    <w:abstractNumId w:val="36"/>
  </w:num>
  <w:num w:numId="27" w16cid:durableId="39519604">
    <w:abstractNumId w:val="33"/>
  </w:num>
  <w:num w:numId="28" w16cid:durableId="1089692771">
    <w:abstractNumId w:val="26"/>
  </w:num>
  <w:num w:numId="29" w16cid:durableId="1827745045">
    <w:abstractNumId w:val="14"/>
  </w:num>
  <w:num w:numId="30" w16cid:durableId="236207590">
    <w:abstractNumId w:val="28"/>
  </w:num>
  <w:num w:numId="31" w16cid:durableId="1513184732">
    <w:abstractNumId w:val="5"/>
  </w:num>
  <w:num w:numId="32" w16cid:durableId="1306206843">
    <w:abstractNumId w:val="1"/>
  </w:num>
  <w:num w:numId="33" w16cid:durableId="1731534020">
    <w:abstractNumId w:val="32"/>
  </w:num>
  <w:num w:numId="34" w16cid:durableId="1213350654">
    <w:abstractNumId w:val="11"/>
  </w:num>
  <w:num w:numId="35" w16cid:durableId="1397628592">
    <w:abstractNumId w:val="27"/>
  </w:num>
  <w:num w:numId="36" w16cid:durableId="1776829549">
    <w:abstractNumId w:val="25"/>
  </w:num>
  <w:num w:numId="37" w16cid:durableId="1308164781">
    <w:abstractNumId w:val="6"/>
  </w:num>
  <w:num w:numId="38" w16cid:durableId="350568535">
    <w:abstractNumId w:val="17"/>
  </w:num>
  <w:num w:numId="39" w16cid:durableId="18389625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CE"/>
    <w:rsid w:val="00002FF7"/>
    <w:rsid w:val="000054B1"/>
    <w:rsid w:val="00034F84"/>
    <w:rsid w:val="000E11B8"/>
    <w:rsid w:val="000F1B78"/>
    <w:rsid w:val="000F1F6B"/>
    <w:rsid w:val="001005E4"/>
    <w:rsid w:val="001310D1"/>
    <w:rsid w:val="001523FD"/>
    <w:rsid w:val="00184A2F"/>
    <w:rsid w:val="00192CCE"/>
    <w:rsid w:val="001B04B3"/>
    <w:rsid w:val="001B59C2"/>
    <w:rsid w:val="0021321F"/>
    <w:rsid w:val="002303A3"/>
    <w:rsid w:val="002407CD"/>
    <w:rsid w:val="002474F9"/>
    <w:rsid w:val="00272D29"/>
    <w:rsid w:val="002B359D"/>
    <w:rsid w:val="003203DD"/>
    <w:rsid w:val="00336C2C"/>
    <w:rsid w:val="00344F37"/>
    <w:rsid w:val="003473B2"/>
    <w:rsid w:val="003814CD"/>
    <w:rsid w:val="00471452"/>
    <w:rsid w:val="004F2BFF"/>
    <w:rsid w:val="00512498"/>
    <w:rsid w:val="005335C6"/>
    <w:rsid w:val="0057745E"/>
    <w:rsid w:val="005B51FF"/>
    <w:rsid w:val="005E1770"/>
    <w:rsid w:val="0062487B"/>
    <w:rsid w:val="006339EF"/>
    <w:rsid w:val="006343E7"/>
    <w:rsid w:val="00650C8B"/>
    <w:rsid w:val="00666D77"/>
    <w:rsid w:val="00667D26"/>
    <w:rsid w:val="00703C3C"/>
    <w:rsid w:val="0070479D"/>
    <w:rsid w:val="00715F95"/>
    <w:rsid w:val="00780222"/>
    <w:rsid w:val="007E5DB0"/>
    <w:rsid w:val="007F7432"/>
    <w:rsid w:val="008301B1"/>
    <w:rsid w:val="00833E81"/>
    <w:rsid w:val="00857807"/>
    <w:rsid w:val="00872FEC"/>
    <w:rsid w:val="008A33AC"/>
    <w:rsid w:val="008B07D9"/>
    <w:rsid w:val="00902137"/>
    <w:rsid w:val="00905583"/>
    <w:rsid w:val="00923E4A"/>
    <w:rsid w:val="009603EC"/>
    <w:rsid w:val="00965886"/>
    <w:rsid w:val="0098719D"/>
    <w:rsid w:val="009C712B"/>
    <w:rsid w:val="009F3C69"/>
    <w:rsid w:val="009F52EB"/>
    <w:rsid w:val="00A1296B"/>
    <w:rsid w:val="00A17BD7"/>
    <w:rsid w:val="00A23745"/>
    <w:rsid w:val="00A26C9C"/>
    <w:rsid w:val="00A56D81"/>
    <w:rsid w:val="00A7537F"/>
    <w:rsid w:val="00A806B9"/>
    <w:rsid w:val="00AD0D98"/>
    <w:rsid w:val="00AD5E9B"/>
    <w:rsid w:val="00B35851"/>
    <w:rsid w:val="00B458DC"/>
    <w:rsid w:val="00B6769E"/>
    <w:rsid w:val="00BD6CED"/>
    <w:rsid w:val="00C21840"/>
    <w:rsid w:val="00C33A3A"/>
    <w:rsid w:val="00C40A57"/>
    <w:rsid w:val="00C40FE1"/>
    <w:rsid w:val="00C5004D"/>
    <w:rsid w:val="00C726D1"/>
    <w:rsid w:val="00C96139"/>
    <w:rsid w:val="00CC0D64"/>
    <w:rsid w:val="00CE1624"/>
    <w:rsid w:val="00D93736"/>
    <w:rsid w:val="00DB0525"/>
    <w:rsid w:val="00DB1309"/>
    <w:rsid w:val="00DD06D4"/>
    <w:rsid w:val="00DD747E"/>
    <w:rsid w:val="00E40207"/>
    <w:rsid w:val="00E417FA"/>
    <w:rsid w:val="00E456E9"/>
    <w:rsid w:val="00E50800"/>
    <w:rsid w:val="00E71ADA"/>
    <w:rsid w:val="00EC2768"/>
    <w:rsid w:val="00EE5D37"/>
    <w:rsid w:val="00EF2B63"/>
    <w:rsid w:val="00F12EB8"/>
    <w:rsid w:val="00F16BAF"/>
    <w:rsid w:val="00F3361F"/>
    <w:rsid w:val="00F64851"/>
    <w:rsid w:val="00F8053A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2013"/>
  <w15:docId w15:val="{76E49E71-CB78-458A-A05C-6FBC5613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58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52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19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34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F84"/>
  </w:style>
  <w:style w:type="paragraph" w:styleId="Zpat">
    <w:name w:val="footer"/>
    <w:basedOn w:val="Normln"/>
    <w:link w:val="ZpatChar"/>
    <w:uiPriority w:val="99"/>
    <w:unhideWhenUsed/>
    <w:rsid w:val="00034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2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08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3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17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69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74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7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6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9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33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44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91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56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27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723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89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0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915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618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64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13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551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956">
          <w:marLeft w:val="14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8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26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10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657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453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3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19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50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21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7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079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763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41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82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9947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93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998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87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83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901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362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489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29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0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40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79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2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5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2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0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2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306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380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78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1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1096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Vaňková, Irena</cp:lastModifiedBy>
  <cp:revision>3</cp:revision>
  <cp:lastPrinted>2022-05-24T10:57:00Z</cp:lastPrinted>
  <dcterms:created xsi:type="dcterms:W3CDTF">2022-05-22T13:38:00Z</dcterms:created>
  <dcterms:modified xsi:type="dcterms:W3CDTF">2022-05-24T10:57:00Z</dcterms:modified>
</cp:coreProperties>
</file>