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4F0C" w14:textId="77777777" w:rsidR="00164D4D" w:rsidRPr="00164D4D" w:rsidRDefault="00164D4D" w:rsidP="00164D4D">
      <w:pPr>
        <w:pBdr>
          <w:bottom w:val="single" w:sz="6" w:space="2" w:color="DFE6EB"/>
        </w:pBdr>
        <w:shd w:val="clear" w:color="auto" w:fill="F5F5F5"/>
        <w:spacing w:after="0" w:line="390" w:lineRule="atLeast"/>
        <w:outlineLvl w:val="0"/>
        <w:rPr>
          <w:rFonts w:ascii="Verdana" w:eastAsia="Times New Roman" w:hAnsi="Verdana" w:cs="Times New Roman"/>
          <w:color w:val="000000"/>
          <w:kern w:val="36"/>
          <w:sz w:val="37"/>
          <w:szCs w:val="37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000000"/>
          <w:kern w:val="36"/>
          <w:sz w:val="37"/>
          <w:szCs w:val="37"/>
          <w:lang w:val="cs-CZ" w:eastAsia="cs-CZ"/>
        </w:rPr>
        <w:t>Chapter</w:t>
      </w:r>
      <w:proofErr w:type="spellEnd"/>
      <w:r w:rsidRPr="00164D4D">
        <w:rPr>
          <w:rFonts w:ascii="Verdana" w:eastAsia="Times New Roman" w:hAnsi="Verdana" w:cs="Times New Roman"/>
          <w:color w:val="000000"/>
          <w:kern w:val="36"/>
          <w:sz w:val="37"/>
          <w:szCs w:val="37"/>
          <w:lang w:val="cs-CZ" w:eastAsia="cs-CZ"/>
        </w:rPr>
        <w:t xml:space="preserve"> 5: Learning </w:t>
      </w:r>
      <w:proofErr w:type="spellStart"/>
      <w:r w:rsidRPr="00164D4D">
        <w:rPr>
          <w:rFonts w:ascii="Verdana" w:eastAsia="Times New Roman" w:hAnsi="Verdana" w:cs="Times New Roman"/>
          <w:color w:val="000000"/>
          <w:kern w:val="36"/>
          <w:sz w:val="37"/>
          <w:szCs w:val="37"/>
          <w:lang w:val="cs-CZ" w:eastAsia="cs-CZ"/>
        </w:rPr>
        <w:t>Words</w:t>
      </w:r>
      <w:proofErr w:type="spellEnd"/>
    </w:p>
    <w:p w14:paraId="6E8F5EF7" w14:textId="77777777" w:rsidR="00164D4D" w:rsidRPr="00164D4D" w:rsidRDefault="00164D4D" w:rsidP="00164D4D">
      <w:pPr>
        <w:shd w:val="clear" w:color="auto" w:fill="F5F5F5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</w:pPr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 xml:space="preserve">5.1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>Words</w:t>
      </w:r>
      <w:proofErr w:type="spellEnd"/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 xml:space="preserve">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>Their</w:t>
      </w:r>
      <w:proofErr w:type="spellEnd"/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 xml:space="preserve"> Interface to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>Sound</w:t>
      </w:r>
      <w:proofErr w:type="spellEnd"/>
    </w:p>
    <w:p w14:paraId="0D3B213F" w14:textId="77777777" w:rsidR="00164D4D" w:rsidRPr="00164D4D" w:rsidRDefault="00164D4D" w:rsidP="00164D4D">
      <w:pPr>
        <w:numPr>
          <w:ilvl w:val="0"/>
          <w:numId w:val="1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Which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sounds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to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attach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to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meanings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?</w:t>
      </w:r>
    </w:p>
    <w:p w14:paraId="30771693" w14:textId="77777777" w:rsidR="00164D4D" w:rsidRPr="00164D4D" w:rsidRDefault="00164D4D" w:rsidP="00164D4D">
      <w:pPr>
        <w:numPr>
          <w:ilvl w:val="0"/>
          <w:numId w:val="1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Studying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how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children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map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sounds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to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meaning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: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switch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task</w:t>
      </w:r>
      <w:proofErr w:type="spellEnd"/>
    </w:p>
    <w:p w14:paraId="5E2AA5CC" w14:textId="77777777" w:rsidR="00431D8B" w:rsidRDefault="00431D8B" w:rsidP="00164D4D">
      <w:pPr>
        <w:shd w:val="clear" w:color="auto" w:fill="F5F5F5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</w:pPr>
    </w:p>
    <w:p w14:paraId="04C6D7A4" w14:textId="3BF9186B" w:rsidR="00164D4D" w:rsidRPr="00164D4D" w:rsidRDefault="00164D4D" w:rsidP="00164D4D">
      <w:pPr>
        <w:shd w:val="clear" w:color="auto" w:fill="F5F5F5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</w:pPr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 xml:space="preserve">5.2 Reference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6"/>
          <w:szCs w:val="26"/>
          <w:lang w:val="cs-CZ" w:eastAsia="cs-CZ"/>
        </w:rPr>
        <w:t>Concepts</w:t>
      </w:r>
      <w:proofErr w:type="spellEnd"/>
    </w:p>
    <w:p w14:paraId="5B4B6D38" w14:textId="77777777" w:rsidR="00164D4D" w:rsidRPr="00164D4D" w:rsidRDefault="00164D4D" w:rsidP="00164D4D">
      <w:pPr>
        <w:numPr>
          <w:ilvl w:val="1"/>
          <w:numId w:val="2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Words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objects</w:t>
      </w:r>
      <w:proofErr w:type="spellEnd"/>
    </w:p>
    <w:p w14:paraId="77A9D17C" w14:textId="77777777" w:rsidR="00164D4D" w:rsidRPr="00164D4D" w:rsidRDefault="00164D4D" w:rsidP="00164D4D">
      <w:pPr>
        <w:numPr>
          <w:ilvl w:val="1"/>
          <w:numId w:val="2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Categories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large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small</w:t>
      </w:r>
      <w:proofErr w:type="spellEnd"/>
    </w:p>
    <w:p w14:paraId="48D68193" w14:textId="615FC1BF" w:rsidR="00164D4D" w:rsidRPr="00164D4D" w:rsidRDefault="00164D4D" w:rsidP="00164D4D">
      <w:pPr>
        <w:numPr>
          <w:ilvl w:val="1"/>
          <w:numId w:val="2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How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different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languages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cut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up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concept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pie</w:t>
      </w:r>
      <w:proofErr w:type="spellEnd"/>
    </w:p>
    <w:p w14:paraId="6835C43C" w14:textId="77777777" w:rsidR="00164D4D" w:rsidRPr="00164D4D" w:rsidRDefault="00164D4D" w:rsidP="00164D4D">
      <w:pPr>
        <w:numPr>
          <w:ilvl w:val="2"/>
          <w:numId w:val="2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Cues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for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forming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categories</w:t>
      </w:r>
      <w:proofErr w:type="spellEnd"/>
    </w:p>
    <w:p w14:paraId="46017E28" w14:textId="77777777" w:rsidR="00431D8B" w:rsidRDefault="00431D8B" w:rsidP="00164D4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</w:p>
    <w:p w14:paraId="71BDC8CE" w14:textId="319897BA" w:rsidR="00164D4D" w:rsidRPr="00164D4D" w:rsidRDefault="00164D4D" w:rsidP="00164D4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5.3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Understanding</w:t>
      </w:r>
      <w:proofErr w:type="spellEnd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Speakers</w:t>
      </w:r>
      <w:proofErr w:type="spellEnd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’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Intentions</w:t>
      </w:r>
      <w:proofErr w:type="spellEnd"/>
    </w:p>
    <w:p w14:paraId="18CD731C" w14:textId="77777777" w:rsidR="00164D4D" w:rsidRPr="00164D4D" w:rsidRDefault="00164D4D" w:rsidP="00164D4D">
      <w:pPr>
        <w:numPr>
          <w:ilvl w:val="2"/>
          <w:numId w:val="3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Associations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versus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intentions</w:t>
      </w:r>
      <w:proofErr w:type="spellEnd"/>
    </w:p>
    <w:p w14:paraId="1CC5BEC8" w14:textId="4251983A" w:rsidR="00164D4D" w:rsidRPr="00164D4D" w:rsidRDefault="00164D4D" w:rsidP="00164D4D">
      <w:pPr>
        <w:numPr>
          <w:ilvl w:val="2"/>
          <w:numId w:val="3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Revisiting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switch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task</w:t>
      </w:r>
      <w:proofErr w:type="spellEnd"/>
    </w:p>
    <w:p w14:paraId="6934CEAD" w14:textId="68F83C8B" w:rsidR="00164D4D" w:rsidRPr="00164D4D" w:rsidRDefault="00431D8B" w:rsidP="00164D4D">
      <w:pPr>
        <w:numPr>
          <w:ilvl w:val="2"/>
          <w:numId w:val="3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Getting</w:t>
      </w:r>
      <w:proofErr w:type="spellEnd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to </w:t>
      </w: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know</w:t>
      </w:r>
      <w:proofErr w:type="spellEnd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the</w:t>
      </w:r>
      <w:proofErr w:type="spellEnd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meaning</w:t>
      </w:r>
      <w:proofErr w:type="spellEnd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: </w:t>
      </w: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THe</w:t>
      </w:r>
      <w:proofErr w:type="spellEnd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stratégy </w:t>
      </w: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of</w:t>
      </w:r>
      <w:proofErr w:type="spellEnd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m</w:t>
      </w:r>
      <w:r w:rsidR="00164D4D"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utual</w:t>
      </w:r>
      <w:proofErr w:type="spellEnd"/>
      <w:r w:rsidR="00164D4D"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="00164D4D"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exclusivity</w:t>
      </w:r>
      <w:proofErr w:type="spellEnd"/>
    </w:p>
    <w:p w14:paraId="5B291D6E" w14:textId="77777777" w:rsidR="00431D8B" w:rsidRDefault="00431D8B" w:rsidP="00431D8B">
      <w:pPr>
        <w:shd w:val="clear" w:color="auto" w:fill="F5F5F5"/>
        <w:spacing w:before="75"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</w:p>
    <w:p w14:paraId="07E11BEA" w14:textId="77777777" w:rsidR="00164D4D" w:rsidRPr="00164D4D" w:rsidRDefault="00164D4D" w:rsidP="00164D4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5.4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Parts</w:t>
      </w:r>
      <w:proofErr w:type="spellEnd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of</w:t>
      </w:r>
      <w:proofErr w:type="spellEnd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Speech</w:t>
      </w:r>
      <w:proofErr w:type="spellEnd"/>
    </w:p>
    <w:p w14:paraId="61F8A384" w14:textId="77777777" w:rsidR="00164D4D" w:rsidRPr="00164D4D" w:rsidRDefault="00164D4D" w:rsidP="00164D4D">
      <w:pPr>
        <w:numPr>
          <w:ilvl w:val="2"/>
          <w:numId w:val="4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Verbs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and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other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learning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problems</w:t>
      </w:r>
      <w:proofErr w:type="spellEnd"/>
    </w:p>
    <w:p w14:paraId="1AA5F20C" w14:textId="77777777" w:rsidR="00164D4D" w:rsidRPr="00164D4D" w:rsidRDefault="00164D4D" w:rsidP="00164D4D">
      <w:pPr>
        <w:numPr>
          <w:ilvl w:val="2"/>
          <w:numId w:val="4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Children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use syntax to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constrain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meaning</w:t>
      </w:r>
      <w:proofErr w:type="spellEnd"/>
    </w:p>
    <w:p w14:paraId="6B11F341" w14:textId="77777777" w:rsidR="00431D8B" w:rsidRDefault="00431D8B" w:rsidP="00164D4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</w:p>
    <w:p w14:paraId="6B4369D5" w14:textId="5C9C8C5C" w:rsidR="00164D4D" w:rsidRPr="00164D4D" w:rsidRDefault="00164D4D" w:rsidP="00164D4D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5.5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Assembl</w:t>
      </w:r>
      <w:r w:rsidR="00431D8B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ing</w:t>
      </w:r>
      <w:proofErr w:type="spellEnd"/>
      <w:r w:rsidR="00431D8B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 </w:t>
      </w:r>
      <w:proofErr w:type="spellStart"/>
      <w:r w:rsidR="00431D8B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words</w:t>
      </w:r>
      <w:proofErr w:type="spellEnd"/>
    </w:p>
    <w:p w14:paraId="1440086B" w14:textId="77777777" w:rsidR="00164D4D" w:rsidRPr="00164D4D" w:rsidRDefault="00164D4D" w:rsidP="00164D4D">
      <w:pPr>
        <w:numPr>
          <w:ilvl w:val="2"/>
          <w:numId w:val="5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smallest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units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meaning</w:t>
      </w:r>
      <w:proofErr w:type="spellEnd"/>
    </w:p>
    <w:p w14:paraId="778FA40B" w14:textId="77777777" w:rsidR="00164D4D" w:rsidRPr="00164D4D" w:rsidRDefault="00164D4D" w:rsidP="00164D4D">
      <w:pPr>
        <w:numPr>
          <w:ilvl w:val="2"/>
          <w:numId w:val="5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Word-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building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options</w:t>
      </w:r>
      <w:proofErr w:type="spellEnd"/>
    </w:p>
    <w:p w14:paraId="5C953C85" w14:textId="7CC17D16" w:rsidR="00164D4D" w:rsidRPr="00164D4D" w:rsidRDefault="00164D4D" w:rsidP="00164D4D">
      <w:pPr>
        <w:numPr>
          <w:ilvl w:val="2"/>
          <w:numId w:val="5"/>
        </w:numPr>
        <w:shd w:val="clear" w:color="auto" w:fill="F5F5F5"/>
        <w:spacing w:before="75" w:after="0" w:line="240" w:lineRule="auto"/>
        <w:ind w:left="0"/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</w:pP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structure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inside</w:t>
      </w:r>
      <w:proofErr w:type="spellEnd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222222"/>
          <w:sz w:val="21"/>
          <w:szCs w:val="21"/>
          <w:lang w:val="cs-CZ" w:eastAsia="cs-CZ"/>
        </w:rPr>
        <w:t>words</w:t>
      </w:r>
      <w:proofErr w:type="spellEnd"/>
    </w:p>
    <w:p w14:paraId="68B8F0B9" w14:textId="77777777" w:rsidR="00431D8B" w:rsidRDefault="00431D8B" w:rsidP="00210FB8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</w:p>
    <w:p w14:paraId="78907844" w14:textId="25E8A2C4" w:rsidR="00164D4D" w:rsidRPr="00210FB8" w:rsidRDefault="00164D4D" w:rsidP="00210FB8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</w:pPr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5.6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Words</w:t>
      </w:r>
      <w:proofErr w:type="spellEnd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 xml:space="preserve"> versus </w:t>
      </w:r>
      <w:proofErr w:type="spellStart"/>
      <w:r w:rsidRPr="00164D4D">
        <w:rPr>
          <w:rFonts w:ascii="Helvetica" w:eastAsia="Times New Roman" w:hAnsi="Helvetica" w:cs="Helvetica"/>
          <w:color w:val="70354F"/>
          <w:sz w:val="26"/>
          <w:szCs w:val="26"/>
          <w:lang w:val="cs-CZ" w:eastAsia="cs-CZ"/>
        </w:rPr>
        <w:t>Rules</w:t>
      </w:r>
      <w:proofErr w:type="spellEnd"/>
    </w:p>
    <w:p w14:paraId="5962C0A9" w14:textId="77777777" w:rsidR="00164D4D" w:rsidRPr="00164D4D" w:rsidRDefault="00164D4D" w:rsidP="00164D4D">
      <w:pPr>
        <w:numPr>
          <w:ilvl w:val="1"/>
          <w:numId w:val="6"/>
        </w:numPr>
        <w:shd w:val="clear" w:color="auto" w:fill="F5F5F5"/>
        <w:spacing w:before="75"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bookmarkStart w:id="0" w:name="_Hlk58144264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Learning to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generalize</w:t>
      </w:r>
      <w:proofErr w:type="spellEnd"/>
    </w:p>
    <w:bookmarkEnd w:id="0"/>
    <w:p w14:paraId="3C860C41" w14:textId="77777777" w:rsidR="00164D4D" w:rsidRPr="00164D4D" w:rsidRDefault="00164D4D" w:rsidP="00164D4D">
      <w:pPr>
        <w:numPr>
          <w:ilvl w:val="1"/>
          <w:numId w:val="6"/>
        </w:numPr>
        <w:shd w:val="clear" w:color="auto" w:fill="F5F5F5"/>
        <w:spacing w:before="75"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One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system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or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two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?</w:t>
      </w:r>
    </w:p>
    <w:p w14:paraId="7D90F2ED" w14:textId="19F7D9E7" w:rsidR="00164D4D" w:rsidRPr="00164D4D" w:rsidRDefault="00164D4D" w:rsidP="00164D4D">
      <w:pPr>
        <w:numPr>
          <w:ilvl w:val="1"/>
          <w:numId w:val="6"/>
        </w:numPr>
        <w:shd w:val="clear" w:color="auto" w:fill="F5F5F5"/>
        <w:spacing w:before="75"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</w:pPr>
      <w:bookmarkStart w:id="1" w:name="_Hlk58144344"/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Separate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brain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networks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for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words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 xml:space="preserve"> and </w:t>
      </w:r>
      <w:proofErr w:type="spellStart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rules</w:t>
      </w:r>
      <w:proofErr w:type="spellEnd"/>
      <w:r w:rsidRPr="00164D4D"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?</w:t>
      </w:r>
    </w:p>
    <w:bookmarkEnd w:id="1"/>
    <w:p w14:paraId="04AF0342" w14:textId="6C81D643" w:rsidR="00164D4D" w:rsidRPr="00164D4D" w:rsidRDefault="00431D8B" w:rsidP="00164D4D">
      <w:pPr>
        <w:shd w:val="clear" w:color="auto" w:fill="F5F5F5"/>
        <w:spacing w:before="150"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cs-CZ" w:eastAsia="cs-CZ"/>
        </w:rPr>
        <w:t>L</w:t>
      </w:r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inks</w:t>
      </w:r>
      <w:proofErr w:type="spellEnd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that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might</w:t>
      </w:r>
      <w:proofErr w:type="spellEnd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interest</w:t>
      </w:r>
      <w:proofErr w:type="spellEnd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and </w:t>
      </w:r>
      <w:proofErr w:type="spellStart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inspire</w:t>
      </w:r>
      <w:proofErr w:type="spellEnd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="00164D4D"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you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:</w:t>
      </w:r>
    </w:p>
    <w:p w14:paraId="491CA4DC" w14:textId="77777777" w:rsidR="00164D4D" w:rsidRPr="00164D4D" w:rsidRDefault="00164D4D" w:rsidP="00164D4D">
      <w:pPr>
        <w:shd w:val="clear" w:color="auto" w:fill="F5F5F5"/>
        <w:spacing w:before="150"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Deb</w:t>
      </w:r>
      <w:proofErr w:type="spellEnd"/>
      <w:r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>Roy's</w:t>
      </w:r>
      <w:proofErr w:type="spellEnd"/>
      <w:r w:rsidRPr="00164D4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val="cs-CZ" w:eastAsia="cs-CZ"/>
        </w:rPr>
        <w:t xml:space="preserve"> TED Talk </w:t>
      </w:r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on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how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his son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learned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first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words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is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already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under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Lesson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9.</w:t>
      </w:r>
    </w:p>
    <w:p w14:paraId="6AED7A5D" w14:textId="77777777" w:rsidR="00164D4D" w:rsidRPr="00164D4D" w:rsidRDefault="00164D4D" w:rsidP="00164D4D">
      <w:pPr>
        <w:shd w:val="clear" w:color="auto" w:fill="F5F5F5"/>
        <w:spacing w:before="150"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Providence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talks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br/>
      </w:r>
      <w:hyperlink r:id="rId5" w:tgtFrame="_blank" w:history="1">
        <w:r w:rsidRPr="00164D4D">
          <w:rPr>
            <w:rFonts w:ascii="Verdana" w:eastAsia="Times New Roman" w:hAnsi="Verdana" w:cs="Times New Roman"/>
            <w:color w:val="C47704"/>
            <w:sz w:val="21"/>
            <w:szCs w:val="21"/>
            <w:u w:val="single"/>
            <w:lang w:val="cs-CZ" w:eastAsia="cs-CZ"/>
          </w:rPr>
          <w:t>http://languagelog.ldc.upenn.edu/nll/?p=4514</w:t>
        </w:r>
      </w:hyperlink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br/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city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Providence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in Rhode Island has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launched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large-scale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initiative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to </w:t>
      </w:r>
      <w:bookmarkStart w:id="2" w:name="_Hlk58144401"/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increase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amount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language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input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that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is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heard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by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children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from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low-income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families</w:t>
      </w:r>
      <w:bookmarkEnd w:id="2"/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.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This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link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provides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coverage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interesting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discussion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.</w:t>
      </w:r>
    </w:p>
    <w:p w14:paraId="337C37F3" w14:textId="77777777" w:rsidR="00164D4D" w:rsidRPr="00164D4D" w:rsidRDefault="00164D4D" w:rsidP="00164D4D">
      <w:pPr>
        <w:shd w:val="clear" w:color="auto" w:fill="F5F5F5"/>
        <w:spacing w:before="150"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birth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 a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word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br/>
      </w:r>
      <w:hyperlink r:id="rId6" w:anchor="t-18185" w:tgtFrame="_blank" w:history="1">
        <w:r w:rsidRPr="00164D4D">
          <w:rPr>
            <w:rFonts w:ascii="Verdana" w:eastAsia="Times New Roman" w:hAnsi="Verdana" w:cs="Times New Roman"/>
            <w:color w:val="C47704"/>
            <w:sz w:val="21"/>
            <w:szCs w:val="21"/>
            <w:u w:val="single"/>
            <w:lang w:val="cs-CZ" w:eastAsia="cs-CZ"/>
          </w:rPr>
          <w:t>http://www.ted.com/talks/deb_roy_the_birth_of_a_word#t-18185</w:t>
        </w:r>
      </w:hyperlink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br/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Researcher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Deb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Roy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recorded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90,000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hours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video to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document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interactions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linguistic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input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that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led to and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accompanied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his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baby’s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first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words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. In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this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lecture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, he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describes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results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this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project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.</w:t>
      </w:r>
    </w:p>
    <w:p w14:paraId="3F7B29FD" w14:textId="72F9D41E" w:rsidR="00BA48D2" w:rsidRPr="00164D4D" w:rsidRDefault="00164D4D" w:rsidP="00164D4D">
      <w:pPr>
        <w:shd w:val="clear" w:color="auto" w:fill="F5F5F5"/>
        <w:spacing w:before="150"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</w:pPr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 xml:space="preserve">Lego </w:t>
      </w:r>
      <w:proofErr w:type="spellStart"/>
      <w:r w:rsidRPr="00164D4D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cs-CZ" w:eastAsia="cs-CZ"/>
        </w:rPr>
        <w:t>nomenclature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br/>
      </w:r>
      <w:hyperlink r:id="rId7" w:tgtFrame="_blank" w:history="1">
        <w:r w:rsidRPr="00164D4D">
          <w:rPr>
            <w:rFonts w:ascii="Verdana" w:eastAsia="Times New Roman" w:hAnsi="Verdana" w:cs="Times New Roman"/>
            <w:color w:val="C47704"/>
            <w:sz w:val="21"/>
            <w:szCs w:val="21"/>
            <w:u w:val="single"/>
            <w:lang w:val="cs-CZ" w:eastAsia="cs-CZ"/>
          </w:rPr>
          <w:t>http://www.themorningnews.org/article/a-common-nomenclature-for-lego-families</w:t>
        </w:r>
      </w:hyperlink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br/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lastRenderedPageBreak/>
        <w:t>Some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activities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call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for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specialized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vocabulary</w:t>
      </w:r>
      <w:proofErr w:type="spellEnd"/>
      <w:r w:rsidR="00431D8B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: </w:t>
      </w:r>
      <w:proofErr w:type="spellStart"/>
      <w:r w:rsidR="00431D8B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H</w:t>
      </w:r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ow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group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of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boys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have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converged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upon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a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lexicon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for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 xml:space="preserve"> Lego </w:t>
      </w:r>
      <w:proofErr w:type="spellStart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blocks</w:t>
      </w:r>
      <w:proofErr w:type="spellEnd"/>
      <w:r w:rsidRPr="00164D4D">
        <w:rPr>
          <w:rFonts w:ascii="Verdana" w:eastAsia="Times New Roman" w:hAnsi="Verdana" w:cs="Times New Roman"/>
          <w:color w:val="000000"/>
          <w:sz w:val="21"/>
          <w:szCs w:val="21"/>
          <w:lang w:val="cs-CZ" w:eastAsia="cs-CZ"/>
        </w:rPr>
        <w:t>.</w:t>
      </w:r>
    </w:p>
    <w:sectPr w:rsidR="00BA48D2" w:rsidRPr="0016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BEE"/>
    <w:multiLevelType w:val="multilevel"/>
    <w:tmpl w:val="96B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4A4FE3"/>
    <w:multiLevelType w:val="multilevel"/>
    <w:tmpl w:val="F6E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3080D"/>
    <w:multiLevelType w:val="multilevel"/>
    <w:tmpl w:val="F6E8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1D7FEF"/>
    <w:multiLevelType w:val="multilevel"/>
    <w:tmpl w:val="9CD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A6388A"/>
    <w:multiLevelType w:val="multilevel"/>
    <w:tmpl w:val="A16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82262C"/>
    <w:multiLevelType w:val="multilevel"/>
    <w:tmpl w:val="1EC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3518944">
    <w:abstractNumId w:val="3"/>
  </w:num>
  <w:num w:numId="2" w16cid:durableId="1387488991">
    <w:abstractNumId w:val="2"/>
  </w:num>
  <w:num w:numId="3" w16cid:durableId="212272122">
    <w:abstractNumId w:val="0"/>
  </w:num>
  <w:num w:numId="4" w16cid:durableId="1752309834">
    <w:abstractNumId w:val="4"/>
  </w:num>
  <w:num w:numId="5" w16cid:durableId="760179993">
    <w:abstractNumId w:val="1"/>
  </w:num>
  <w:num w:numId="6" w16cid:durableId="146115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B1"/>
    <w:rsid w:val="00164D4D"/>
    <w:rsid w:val="00210FB8"/>
    <w:rsid w:val="00431D8B"/>
    <w:rsid w:val="007D3CB1"/>
    <w:rsid w:val="00B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9C43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164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3">
    <w:name w:val="heading 3"/>
    <w:basedOn w:val="Normln"/>
    <w:link w:val="Nadpis3Char"/>
    <w:uiPriority w:val="9"/>
    <w:qFormat/>
    <w:rsid w:val="00164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164D4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64D4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64D4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64D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morningnews.org/article/a-common-nomenclature-for-lego-famil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.com/talks/deb_roy_the_birth_of_a_word" TargetMode="External"/><Relationship Id="rId5" Type="http://schemas.openxmlformats.org/officeDocument/2006/relationships/hyperlink" Target="http://languagelog.ldc.upenn.edu/nll/?p=45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2</cp:revision>
  <dcterms:created xsi:type="dcterms:W3CDTF">2022-04-09T15:45:00Z</dcterms:created>
  <dcterms:modified xsi:type="dcterms:W3CDTF">2022-04-09T15:45:00Z</dcterms:modified>
</cp:coreProperties>
</file>