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2A77" w14:textId="77777777" w:rsidR="000A3FB9" w:rsidRDefault="001D0BC2" w:rsidP="00250F3D">
      <w:pPr>
        <w:ind w:right="50"/>
        <w:jc w:val="center"/>
        <w:rPr>
          <w:rFonts w:ascii="Century Gothic" w:hAnsi="Century Gothic" w:cs="Palatino"/>
          <w:b/>
          <w:bCs/>
          <w:sz w:val="32"/>
          <w:szCs w:val="32"/>
          <w:u w:val="single"/>
        </w:rPr>
      </w:pPr>
      <w:r>
        <w:rPr>
          <w:rFonts w:ascii="Century Gothic" w:hAnsi="Century Gothic" w:cs="Palatino"/>
          <w:b/>
          <w:bCs/>
          <w:sz w:val="32"/>
          <w:szCs w:val="32"/>
          <w:u w:val="single"/>
        </w:rPr>
        <w:t>LITERATE TECHNOLOGIES</w:t>
      </w:r>
      <w:r w:rsidR="009546E2">
        <w:rPr>
          <w:rFonts w:ascii="Century Gothic" w:hAnsi="Century Gothic" w:cs="Palatino"/>
          <w:b/>
          <w:bCs/>
          <w:sz w:val="32"/>
          <w:szCs w:val="32"/>
          <w:u w:val="single"/>
        </w:rPr>
        <w:t xml:space="preserve">: </w:t>
      </w:r>
    </w:p>
    <w:p w14:paraId="6523DEB4" w14:textId="63E094D9" w:rsidR="007A628D" w:rsidRDefault="0068552A" w:rsidP="00250F3D">
      <w:pPr>
        <w:ind w:right="50"/>
        <w:jc w:val="center"/>
        <w:rPr>
          <w:rFonts w:ascii="Century Gothic" w:hAnsi="Century Gothic" w:cs="Palatino"/>
          <w:b/>
          <w:bCs/>
          <w:sz w:val="32"/>
          <w:szCs w:val="32"/>
          <w:u w:val="single"/>
        </w:rPr>
      </w:pPr>
      <w:r>
        <w:rPr>
          <w:rFonts w:ascii="Century Gothic" w:hAnsi="Century Gothic" w:cs="Palatino"/>
          <w:b/>
          <w:bCs/>
          <w:sz w:val="32"/>
          <w:szCs w:val="32"/>
          <w:u w:val="single"/>
        </w:rPr>
        <w:t xml:space="preserve">LANGUAGE, </w:t>
      </w:r>
      <w:r w:rsidR="009546E2">
        <w:rPr>
          <w:rFonts w:ascii="Century Gothic" w:hAnsi="Century Gothic" w:cs="Palatino"/>
          <w:b/>
          <w:bCs/>
          <w:sz w:val="32"/>
          <w:szCs w:val="32"/>
          <w:u w:val="single"/>
        </w:rPr>
        <w:t>WR</w:t>
      </w:r>
      <w:r>
        <w:rPr>
          <w:rFonts w:ascii="Century Gothic" w:hAnsi="Century Gothic" w:cs="Palatino"/>
          <w:b/>
          <w:bCs/>
          <w:sz w:val="32"/>
          <w:szCs w:val="32"/>
          <w:u w:val="single"/>
        </w:rPr>
        <w:t>ITING</w:t>
      </w:r>
      <w:r w:rsidR="009546E2">
        <w:rPr>
          <w:rFonts w:ascii="Century Gothic" w:hAnsi="Century Gothic" w:cs="Palatino"/>
          <w:b/>
          <w:bCs/>
          <w:sz w:val="32"/>
          <w:szCs w:val="32"/>
          <w:u w:val="single"/>
        </w:rPr>
        <w:t xml:space="preserve">, </w:t>
      </w:r>
      <w:r>
        <w:rPr>
          <w:rFonts w:ascii="Century Gothic" w:hAnsi="Century Gothic" w:cs="Palatino"/>
          <w:b/>
          <w:bCs/>
          <w:sz w:val="32"/>
          <w:szCs w:val="32"/>
          <w:u w:val="single"/>
        </w:rPr>
        <w:t xml:space="preserve">THEORY, </w:t>
      </w:r>
      <w:r w:rsidR="009546E2">
        <w:rPr>
          <w:rFonts w:ascii="Century Gothic" w:hAnsi="Century Gothic" w:cs="Palatino"/>
          <w:b/>
          <w:bCs/>
          <w:sz w:val="32"/>
          <w:szCs w:val="32"/>
          <w:u w:val="single"/>
        </w:rPr>
        <w:t>LITERATURE</w:t>
      </w:r>
      <w:r w:rsidR="00C029EF" w:rsidRPr="006F14D0">
        <w:rPr>
          <w:rFonts w:ascii="Century Gothic" w:hAnsi="Century Gothic" w:cs="Palatino"/>
          <w:b/>
          <w:bCs/>
          <w:sz w:val="32"/>
          <w:szCs w:val="32"/>
          <w:u w:val="single"/>
        </w:rPr>
        <w:t xml:space="preserve"> </w:t>
      </w:r>
    </w:p>
    <w:p w14:paraId="28D48D10" w14:textId="6546B893" w:rsidR="00633403" w:rsidRPr="006F14D0" w:rsidRDefault="00C029EF" w:rsidP="00250F3D">
      <w:pPr>
        <w:ind w:right="50"/>
        <w:jc w:val="center"/>
        <w:rPr>
          <w:rFonts w:ascii="Century Gothic" w:hAnsi="Century Gothic" w:cs="Palatino"/>
          <w:b/>
          <w:bCs/>
          <w:sz w:val="32"/>
          <w:szCs w:val="32"/>
          <w:u w:val="single"/>
        </w:rPr>
      </w:pPr>
      <w:r w:rsidRPr="006F14D0">
        <w:rPr>
          <w:rFonts w:ascii="Century Gothic" w:hAnsi="Century Gothic" w:cs="Palatino"/>
          <w:b/>
          <w:bCs/>
          <w:sz w:val="32"/>
          <w:szCs w:val="32"/>
          <w:u w:val="single"/>
        </w:rPr>
        <w:t>(</w:t>
      </w:r>
      <w:r w:rsidR="009546E2">
        <w:rPr>
          <w:rFonts w:ascii="Century Gothic" w:hAnsi="Century Gothic" w:cs="Palatino"/>
          <w:b/>
          <w:bCs/>
          <w:sz w:val="32"/>
          <w:szCs w:val="32"/>
          <w:u w:val="single"/>
        </w:rPr>
        <w:t>Spring</w:t>
      </w:r>
      <w:r w:rsidRPr="006F14D0">
        <w:rPr>
          <w:rFonts w:ascii="Century Gothic" w:hAnsi="Century Gothic" w:cs="Palatino"/>
          <w:b/>
          <w:bCs/>
          <w:sz w:val="32"/>
          <w:szCs w:val="32"/>
          <w:u w:val="single"/>
        </w:rPr>
        <w:t xml:space="preserve"> 20</w:t>
      </w:r>
      <w:r w:rsidR="009546E2">
        <w:rPr>
          <w:rFonts w:ascii="Century Gothic" w:hAnsi="Century Gothic" w:cs="Palatino"/>
          <w:b/>
          <w:bCs/>
          <w:sz w:val="32"/>
          <w:szCs w:val="32"/>
          <w:u w:val="single"/>
        </w:rPr>
        <w:t>22</w:t>
      </w:r>
      <w:r w:rsidR="00633403" w:rsidRPr="006F14D0">
        <w:rPr>
          <w:rFonts w:ascii="Century Gothic" w:hAnsi="Century Gothic" w:cs="Palatino"/>
          <w:b/>
          <w:bCs/>
          <w:sz w:val="32"/>
          <w:szCs w:val="32"/>
          <w:u w:val="single"/>
        </w:rPr>
        <w:t>)</w:t>
      </w:r>
    </w:p>
    <w:p w14:paraId="7D347174" w14:textId="77777777" w:rsidR="00633403" w:rsidRPr="006F14D0" w:rsidRDefault="00633403" w:rsidP="00250F3D">
      <w:pPr>
        <w:ind w:right="50"/>
        <w:jc w:val="center"/>
        <w:rPr>
          <w:rFonts w:ascii="Century Gothic" w:hAnsi="Century Gothic" w:cs="Palatino"/>
          <w:b/>
          <w:bCs/>
          <w:sz w:val="28"/>
          <w:szCs w:val="28"/>
        </w:rPr>
      </w:pPr>
    </w:p>
    <w:p w14:paraId="7D980F1F" w14:textId="77777777" w:rsidR="006F14D0" w:rsidRDefault="00633403" w:rsidP="00250F3D">
      <w:pPr>
        <w:ind w:right="50"/>
        <w:jc w:val="center"/>
        <w:rPr>
          <w:rFonts w:ascii="Century Gothic" w:hAnsi="Century Gothic" w:cs="Palatino"/>
          <w:b/>
          <w:bCs/>
        </w:rPr>
      </w:pPr>
      <w:r w:rsidRPr="006F14D0">
        <w:rPr>
          <w:rFonts w:ascii="Century Gothic" w:hAnsi="Century Gothic" w:cs="Palatino"/>
          <w:b/>
          <w:bCs/>
        </w:rPr>
        <w:t>David Vichnar, PhD</w:t>
      </w:r>
      <w:r w:rsidRPr="006F14D0">
        <w:rPr>
          <w:rFonts w:ascii="Century Gothic" w:hAnsi="Century Gothic" w:cs="Palatino"/>
          <w:bCs/>
        </w:rPr>
        <w:t xml:space="preserve"> </w:t>
      </w:r>
      <w:r w:rsidRPr="006F14D0">
        <w:rPr>
          <w:rFonts w:ascii="Century Gothic" w:hAnsi="Century Gothic" w:cs="Palatino"/>
          <w:b/>
          <w:bCs/>
        </w:rPr>
        <w:t>(</w:t>
      </w:r>
      <w:hyperlink r:id="rId4" w:history="1">
        <w:r w:rsidRPr="006F14D0">
          <w:rPr>
            <w:rStyle w:val="Hyperlink"/>
            <w:rFonts w:ascii="Century Gothic" w:hAnsi="Century Gothic" w:cs="Palatino"/>
            <w:b/>
            <w:bCs/>
          </w:rPr>
          <w:t>david.vichnar@ff.cuni.cz</w:t>
        </w:r>
      </w:hyperlink>
      <w:r w:rsidRPr="006F14D0">
        <w:rPr>
          <w:rFonts w:ascii="Century Gothic" w:hAnsi="Century Gothic" w:cs="Palatino"/>
          <w:b/>
          <w:bCs/>
        </w:rPr>
        <w:t>)</w:t>
      </w:r>
      <w:r w:rsidR="00E9130F" w:rsidRPr="006F14D0">
        <w:rPr>
          <w:rFonts w:ascii="Century Gothic" w:hAnsi="Century Gothic" w:cs="Palatino"/>
          <w:b/>
          <w:bCs/>
        </w:rPr>
        <w:t xml:space="preserve"> </w:t>
      </w:r>
    </w:p>
    <w:p w14:paraId="4E4BDDA4" w14:textId="451659F6" w:rsidR="00633403" w:rsidRPr="006F14D0" w:rsidRDefault="00C029EF" w:rsidP="00250F3D">
      <w:pPr>
        <w:ind w:right="50"/>
        <w:jc w:val="center"/>
        <w:rPr>
          <w:rFonts w:ascii="Century Gothic" w:hAnsi="Century Gothic" w:cs="Palatino"/>
          <w:b/>
          <w:bCs/>
        </w:rPr>
      </w:pPr>
      <w:r w:rsidRPr="006F14D0">
        <w:rPr>
          <w:rFonts w:ascii="Century Gothic" w:hAnsi="Century Gothic" w:cs="Palatino"/>
          <w:b/>
          <w:bCs/>
        </w:rPr>
        <w:t>Office H</w:t>
      </w:r>
      <w:r w:rsidR="00C20796">
        <w:rPr>
          <w:rFonts w:ascii="Century Gothic" w:hAnsi="Century Gothic" w:cs="Palatino"/>
          <w:b/>
          <w:bCs/>
        </w:rPr>
        <w:t>our</w:t>
      </w:r>
      <w:r w:rsidR="00633403" w:rsidRPr="006F14D0">
        <w:rPr>
          <w:rFonts w:ascii="Century Gothic" w:hAnsi="Century Gothic" w:cs="Palatino"/>
          <w:b/>
          <w:bCs/>
        </w:rPr>
        <w:t>s:  Mon</w:t>
      </w:r>
      <w:r w:rsidRPr="006F14D0">
        <w:rPr>
          <w:rFonts w:ascii="Century Gothic" w:hAnsi="Century Gothic" w:cs="Palatino"/>
          <w:b/>
          <w:bCs/>
        </w:rPr>
        <w:t xml:space="preserve"> &amp; Wed </w:t>
      </w:r>
      <w:r w:rsidR="009546E2">
        <w:rPr>
          <w:rFonts w:ascii="Century Gothic" w:hAnsi="Century Gothic" w:cs="Palatino"/>
          <w:b/>
          <w:bCs/>
        </w:rPr>
        <w:t>4</w:t>
      </w:r>
      <w:r w:rsidRPr="006F14D0">
        <w:rPr>
          <w:rFonts w:ascii="Century Gothic" w:hAnsi="Century Gothic" w:cs="Palatino"/>
          <w:b/>
          <w:bCs/>
        </w:rPr>
        <w:t>-</w:t>
      </w:r>
      <w:r w:rsidR="009546E2">
        <w:rPr>
          <w:rFonts w:ascii="Century Gothic" w:hAnsi="Century Gothic" w:cs="Palatino"/>
          <w:b/>
          <w:bCs/>
        </w:rPr>
        <w:t>4</w:t>
      </w:r>
      <w:r w:rsidRPr="006F14D0">
        <w:rPr>
          <w:rFonts w:ascii="Century Gothic" w:hAnsi="Century Gothic" w:cs="Palatino"/>
          <w:b/>
          <w:bCs/>
        </w:rPr>
        <w:t>.45</w:t>
      </w:r>
      <w:r w:rsidR="00633403" w:rsidRPr="006F14D0">
        <w:rPr>
          <w:rFonts w:ascii="Century Gothic" w:hAnsi="Century Gothic" w:cs="Palatino"/>
          <w:b/>
          <w:bCs/>
        </w:rPr>
        <w:t xml:space="preserve"> pm (Room 219b)</w:t>
      </w:r>
    </w:p>
    <w:p w14:paraId="65521065" w14:textId="36A3A06C" w:rsidR="00633403" w:rsidRPr="006F14D0" w:rsidRDefault="001D0BC2" w:rsidP="00250F3D">
      <w:pPr>
        <w:ind w:right="50"/>
        <w:jc w:val="center"/>
        <w:rPr>
          <w:rFonts w:ascii="Century Gothic" w:hAnsi="Century Gothic" w:cs="Palatino"/>
          <w:b/>
        </w:rPr>
      </w:pPr>
      <w:r>
        <w:rPr>
          <w:rFonts w:ascii="Century Gothic" w:hAnsi="Century Gothic" w:cs="Palatino"/>
          <w:b/>
        </w:rPr>
        <w:t xml:space="preserve">Optional M.A. Course, Compulsory PhD Course – </w:t>
      </w:r>
      <w:r w:rsidR="00633403" w:rsidRPr="006F14D0">
        <w:rPr>
          <w:rFonts w:ascii="Century Gothic" w:hAnsi="Century Gothic" w:cs="Palatino"/>
          <w:b/>
        </w:rPr>
        <w:t>Programme in Critical &amp; Cultural Theory</w:t>
      </w:r>
    </w:p>
    <w:p w14:paraId="30372077" w14:textId="5D61339B" w:rsidR="00633403" w:rsidRDefault="00633403" w:rsidP="00250F3D">
      <w:pPr>
        <w:ind w:right="50"/>
        <w:jc w:val="center"/>
        <w:rPr>
          <w:rFonts w:ascii="Century Gothic" w:hAnsi="Century Gothic" w:cs="Palatino"/>
          <w:b/>
        </w:rPr>
      </w:pPr>
      <w:r w:rsidRPr="006F14D0">
        <w:rPr>
          <w:rFonts w:ascii="Century Gothic" w:hAnsi="Century Gothic" w:cs="Palatino"/>
          <w:b/>
        </w:rPr>
        <w:t xml:space="preserve">Department of Anglophone Literatures and Cultures </w:t>
      </w:r>
      <w:r w:rsidR="001D0BC2" w:rsidRPr="006F14D0">
        <w:rPr>
          <w:rFonts w:ascii="Century Gothic" w:hAnsi="Century Gothic" w:cs="Palatino"/>
          <w:b/>
        </w:rPr>
        <w:t>(T</w:t>
      </w:r>
      <w:r w:rsidR="009546E2">
        <w:rPr>
          <w:rFonts w:ascii="Century Gothic" w:hAnsi="Century Gothic" w:cs="Palatino"/>
          <w:b/>
        </w:rPr>
        <w:t>h</w:t>
      </w:r>
      <w:r w:rsidR="001D0BC2" w:rsidRPr="006F14D0">
        <w:rPr>
          <w:rFonts w:ascii="Century Gothic" w:hAnsi="Century Gothic" w:cs="Palatino"/>
          <w:b/>
        </w:rPr>
        <w:t>u 1</w:t>
      </w:r>
      <w:r w:rsidR="009546E2">
        <w:rPr>
          <w:rFonts w:ascii="Century Gothic" w:hAnsi="Century Gothic" w:cs="Palatino"/>
          <w:b/>
        </w:rPr>
        <w:t>4</w:t>
      </w:r>
      <w:r w:rsidR="001D0BC2" w:rsidRPr="006F14D0">
        <w:rPr>
          <w:rFonts w:ascii="Century Gothic" w:hAnsi="Century Gothic" w:cs="Palatino"/>
          <w:b/>
        </w:rPr>
        <w:t>.</w:t>
      </w:r>
      <w:r w:rsidR="009546E2">
        <w:rPr>
          <w:rFonts w:ascii="Century Gothic" w:hAnsi="Century Gothic" w:cs="Palatino"/>
          <w:b/>
        </w:rPr>
        <w:t>1</w:t>
      </w:r>
      <w:r w:rsidR="001D0BC2" w:rsidRPr="006F14D0">
        <w:rPr>
          <w:rFonts w:ascii="Century Gothic" w:hAnsi="Century Gothic" w:cs="Palatino"/>
          <w:b/>
        </w:rPr>
        <w:t>0-</w:t>
      </w:r>
      <w:r w:rsidR="009546E2">
        <w:rPr>
          <w:rFonts w:ascii="Century Gothic" w:hAnsi="Century Gothic" w:cs="Palatino"/>
          <w:b/>
        </w:rPr>
        <w:t>15</w:t>
      </w:r>
      <w:r w:rsidR="001D0BC2" w:rsidRPr="006F14D0">
        <w:rPr>
          <w:rFonts w:ascii="Century Gothic" w:hAnsi="Century Gothic" w:cs="Palatino"/>
          <w:b/>
        </w:rPr>
        <w:t>.</w:t>
      </w:r>
      <w:r w:rsidR="009546E2">
        <w:rPr>
          <w:rFonts w:ascii="Century Gothic" w:hAnsi="Century Gothic" w:cs="Palatino"/>
          <w:b/>
        </w:rPr>
        <w:t>4</w:t>
      </w:r>
      <w:r w:rsidR="001D0BC2" w:rsidRPr="006F14D0">
        <w:rPr>
          <w:rFonts w:ascii="Century Gothic" w:hAnsi="Century Gothic" w:cs="Palatino"/>
          <w:b/>
        </w:rPr>
        <w:t xml:space="preserve">0, Room </w:t>
      </w:r>
      <w:r w:rsidR="009546E2">
        <w:rPr>
          <w:rFonts w:ascii="Century Gothic" w:hAnsi="Century Gothic" w:cs="Palatino"/>
          <w:b/>
        </w:rPr>
        <w:t>34</w:t>
      </w:r>
      <w:r w:rsidR="001D0BC2">
        <w:rPr>
          <w:rFonts w:ascii="Century Gothic" w:hAnsi="Century Gothic" w:cs="Palatino"/>
          <w:b/>
        </w:rPr>
        <w:t>)</w:t>
      </w:r>
    </w:p>
    <w:p w14:paraId="2CB80335" w14:textId="77777777" w:rsidR="001D0BC2" w:rsidRPr="006F14D0" w:rsidRDefault="001D0BC2" w:rsidP="00250F3D">
      <w:pPr>
        <w:ind w:right="50"/>
        <w:jc w:val="center"/>
        <w:rPr>
          <w:rFonts w:ascii="Century Gothic" w:hAnsi="Century Gothic"/>
        </w:rPr>
      </w:pPr>
    </w:p>
    <w:p w14:paraId="4665502D" w14:textId="1C60BF79" w:rsidR="006F14D0" w:rsidRPr="006F14D0" w:rsidRDefault="006F14D0" w:rsidP="00250F3D">
      <w:pPr>
        <w:ind w:right="50"/>
        <w:jc w:val="both"/>
        <w:rPr>
          <w:rFonts w:ascii="Century Gothic" w:hAnsi="Century Gothic" w:cs="Palatino"/>
          <w:b/>
          <w:bCs/>
          <w:sz w:val="32"/>
        </w:rPr>
      </w:pPr>
      <w:bookmarkStart w:id="0" w:name="OLE_LINK5"/>
      <w:bookmarkStart w:id="1" w:name="OLE_LINK6"/>
      <w:r w:rsidRPr="006F14D0">
        <w:rPr>
          <w:rFonts w:ascii="Century Gothic" w:hAnsi="Century Gothic" w:cs="Palatino"/>
          <w:b/>
          <w:bCs/>
          <w:sz w:val="32"/>
        </w:rPr>
        <w:t>DESCRIPTION</w:t>
      </w:r>
    </w:p>
    <w:p w14:paraId="5D0EC099" w14:textId="77777777" w:rsidR="00250F3D" w:rsidRDefault="00250F3D" w:rsidP="00250F3D">
      <w:pPr>
        <w:ind w:right="50"/>
        <w:jc w:val="both"/>
        <w:rPr>
          <w:rFonts w:ascii="Century Gothic" w:hAnsi="Century Gothic" w:cs="Palatino"/>
          <w:bCs/>
        </w:rPr>
      </w:pPr>
    </w:p>
    <w:p w14:paraId="75683817" w14:textId="77777777" w:rsidR="009546E2" w:rsidRDefault="006F14D0" w:rsidP="00250F3D">
      <w:pPr>
        <w:ind w:right="50"/>
        <w:jc w:val="both"/>
        <w:rPr>
          <w:rFonts w:ascii="Century Gothic" w:hAnsi="Century Gothic" w:cs="Palatino"/>
          <w:bCs/>
        </w:rPr>
      </w:pPr>
      <w:r w:rsidRPr="001D0BC2">
        <w:rPr>
          <w:rFonts w:ascii="Century Gothic" w:hAnsi="Century Gothic" w:cs="Palatino"/>
          <w:bCs/>
        </w:rPr>
        <w:t xml:space="preserve">It is the aim of this seminar to introduce students from a broad range of backgrounds, and with diverse interests within the </w:t>
      </w:r>
      <w:proofErr w:type="spellStart"/>
      <w:r w:rsidRPr="001D0BC2">
        <w:rPr>
          <w:rFonts w:ascii="Century Gothic" w:hAnsi="Century Gothic" w:cs="Palatino"/>
          <w:bCs/>
        </w:rPr>
        <w:t>philologies</w:t>
      </w:r>
      <w:proofErr w:type="spellEnd"/>
      <w:r w:rsidRPr="001D0BC2">
        <w:rPr>
          <w:rFonts w:ascii="Century Gothic" w:hAnsi="Century Gothic" w:cs="Palatino"/>
          <w:bCs/>
        </w:rPr>
        <w:t xml:space="preserve">, to a set of theoretical and practical issues that accompany any deeper study of language, literature and literacy, and which bear significance beyond the academic domain of literary studies. </w:t>
      </w:r>
    </w:p>
    <w:p w14:paraId="2FEF93D1" w14:textId="09896977" w:rsidR="008A44E6" w:rsidRDefault="006F14D0" w:rsidP="008A44E6">
      <w:pPr>
        <w:ind w:right="50" w:firstLine="284"/>
        <w:jc w:val="both"/>
        <w:rPr>
          <w:rFonts w:ascii="Century Gothic" w:hAnsi="Century Gothic" w:cs="Palatino"/>
          <w:bCs/>
        </w:rPr>
      </w:pPr>
      <w:r w:rsidRPr="001D0BC2">
        <w:rPr>
          <w:rFonts w:ascii="Century Gothic" w:hAnsi="Century Gothic" w:cs="Palatino"/>
          <w:bCs/>
        </w:rPr>
        <w:t xml:space="preserve">Through a selective reading of </w:t>
      </w:r>
      <w:r w:rsidR="009546E2">
        <w:rPr>
          <w:rFonts w:ascii="Century Gothic" w:hAnsi="Century Gothic" w:cs="Palatino"/>
          <w:bCs/>
        </w:rPr>
        <w:t>encounters between “theory” and “literature”</w:t>
      </w:r>
      <w:r w:rsidRPr="001D0BC2">
        <w:rPr>
          <w:rFonts w:ascii="Century Gothic" w:hAnsi="Century Gothic" w:cs="Palatino"/>
          <w:bCs/>
        </w:rPr>
        <w:t xml:space="preserve">, a number of key questions will be addressed: what is language; how does language happen; how does language define the contours of thought; what are the technological </w:t>
      </w:r>
      <w:r w:rsidR="00BF13B0">
        <w:rPr>
          <w:rFonts w:ascii="Century Gothic" w:hAnsi="Century Gothic" w:cs="Palatino"/>
          <w:bCs/>
        </w:rPr>
        <w:t>and cultural predeterminations</w:t>
      </w:r>
      <w:r w:rsidRPr="001D0BC2">
        <w:rPr>
          <w:rFonts w:ascii="Century Gothic" w:hAnsi="Century Gothic" w:cs="Palatino"/>
          <w:bCs/>
        </w:rPr>
        <w:t xml:space="preserve"> of literacy</w:t>
      </w:r>
      <w:r w:rsidR="009546E2">
        <w:rPr>
          <w:rFonts w:ascii="Century Gothic" w:hAnsi="Century Gothic" w:cs="Palatino"/>
          <w:bCs/>
        </w:rPr>
        <w:t xml:space="preserve">; </w:t>
      </w:r>
      <w:r w:rsidR="00496D20">
        <w:rPr>
          <w:rFonts w:ascii="Century Gothic" w:hAnsi="Century Gothic" w:cs="Palatino"/>
          <w:bCs/>
        </w:rPr>
        <w:t>what is writing</w:t>
      </w:r>
      <w:r w:rsidR="00496D20">
        <w:rPr>
          <w:rFonts w:ascii="Century Gothic" w:hAnsi="Century Gothic" w:cs="Palatino"/>
          <w:bCs/>
          <w:lang w:val="en-US"/>
        </w:rPr>
        <w:t xml:space="preserve">; what can writing do? </w:t>
      </w:r>
      <w:r w:rsidR="00496D20">
        <w:rPr>
          <w:rFonts w:ascii="Century Gothic" w:hAnsi="Century Gothic" w:cs="Palatino"/>
          <w:bCs/>
        </w:rPr>
        <w:t>following from that will be such questions as,</w:t>
      </w:r>
      <w:r w:rsidR="009546E2">
        <w:rPr>
          <w:rFonts w:ascii="Century Gothic" w:hAnsi="Century Gothic" w:cs="Palatino"/>
          <w:bCs/>
        </w:rPr>
        <w:t xml:space="preserve"> what </w:t>
      </w:r>
      <w:r w:rsidR="00496D20">
        <w:rPr>
          <w:rFonts w:ascii="Century Gothic" w:hAnsi="Century Gothic" w:cs="Palatino"/>
          <w:bCs/>
        </w:rPr>
        <w:t xml:space="preserve">is </w:t>
      </w:r>
      <w:r w:rsidR="009546E2">
        <w:rPr>
          <w:rFonts w:ascii="Century Gothic" w:hAnsi="Century Gothic" w:cs="Palatino"/>
          <w:bCs/>
        </w:rPr>
        <w:t xml:space="preserve">literature </w:t>
      </w:r>
      <w:r w:rsidR="00496D20">
        <w:rPr>
          <w:rFonts w:ascii="Century Gothic" w:hAnsi="Century Gothic" w:cs="Palatino"/>
          <w:bCs/>
        </w:rPr>
        <w:t>and what is theory</w:t>
      </w:r>
      <w:r w:rsidR="009546E2">
        <w:rPr>
          <w:rFonts w:ascii="Century Gothic" w:hAnsi="Century Gothic" w:cs="Palatino"/>
          <w:bCs/>
        </w:rPr>
        <w:t xml:space="preserve">; </w:t>
      </w:r>
      <w:r w:rsidR="00496D20">
        <w:rPr>
          <w:rFonts w:ascii="Century Gothic" w:hAnsi="Century Gothic" w:cs="Palatino"/>
          <w:bCs/>
        </w:rPr>
        <w:t xml:space="preserve">what makes their encounter possible; </w:t>
      </w:r>
      <w:r w:rsidR="009546E2">
        <w:rPr>
          <w:rFonts w:ascii="Century Gothic" w:hAnsi="Century Gothic" w:cs="Palatino"/>
          <w:bCs/>
        </w:rPr>
        <w:t xml:space="preserve">what are the boundaries </w:t>
      </w:r>
      <w:r w:rsidR="009546E2">
        <w:rPr>
          <w:rFonts w:ascii="Century Gothic" w:hAnsi="Century Gothic" w:cs="Palatino"/>
          <w:bCs/>
          <w:i/>
          <w:iCs/>
        </w:rPr>
        <w:t xml:space="preserve">between </w:t>
      </w:r>
      <w:r w:rsidR="009546E2">
        <w:rPr>
          <w:rFonts w:ascii="Century Gothic" w:hAnsi="Century Gothic" w:cs="Palatino"/>
          <w:bCs/>
        </w:rPr>
        <w:t>theor</w:t>
      </w:r>
      <w:r w:rsidR="008A44E6">
        <w:rPr>
          <w:rFonts w:ascii="Century Gothic" w:hAnsi="Century Gothic" w:cs="Palatino"/>
          <w:bCs/>
        </w:rPr>
        <w:t>etical</w:t>
      </w:r>
      <w:r w:rsidR="009546E2">
        <w:rPr>
          <w:rFonts w:ascii="Century Gothic" w:hAnsi="Century Gothic" w:cs="Palatino"/>
          <w:bCs/>
        </w:rPr>
        <w:t xml:space="preserve"> and </w:t>
      </w:r>
      <w:r w:rsidR="008A44E6">
        <w:rPr>
          <w:rFonts w:ascii="Century Gothic" w:hAnsi="Century Gothic" w:cs="Palatino"/>
          <w:bCs/>
        </w:rPr>
        <w:t xml:space="preserve">literary discourse; what are the limits of “applied” theory; how does literature theorise </w:t>
      </w:r>
      <w:r w:rsidR="008A44E6">
        <w:rPr>
          <w:rFonts w:ascii="Century Gothic" w:hAnsi="Century Gothic" w:cs="Palatino"/>
          <w:bCs/>
          <w:i/>
          <w:iCs/>
        </w:rPr>
        <w:t>itself</w:t>
      </w:r>
      <w:r w:rsidR="008A44E6">
        <w:rPr>
          <w:rFonts w:ascii="Century Gothic" w:hAnsi="Century Gothic" w:cs="Palatino"/>
          <w:bCs/>
        </w:rPr>
        <w:t>?</w:t>
      </w:r>
    </w:p>
    <w:p w14:paraId="5B3CAB6D" w14:textId="369534BD" w:rsidR="006F14D0" w:rsidRPr="001D0BC2" w:rsidRDefault="006F14D0" w:rsidP="008A44E6">
      <w:pPr>
        <w:ind w:right="50" w:firstLine="284"/>
        <w:jc w:val="both"/>
        <w:rPr>
          <w:rFonts w:ascii="Century Gothic" w:hAnsi="Century Gothic" w:cs="Palatino"/>
          <w:bCs/>
        </w:rPr>
      </w:pPr>
      <w:r w:rsidRPr="001D0BC2">
        <w:rPr>
          <w:rFonts w:ascii="Century Gothic" w:hAnsi="Century Gothic" w:cs="Palatino"/>
          <w:bCs/>
        </w:rPr>
        <w:t>The purpose of the seminar is</w:t>
      </w:r>
      <w:r w:rsidR="008A44E6">
        <w:rPr>
          <w:rFonts w:ascii="Century Gothic" w:hAnsi="Century Gothic" w:cs="Palatino"/>
          <w:bCs/>
        </w:rPr>
        <w:t xml:space="preserve"> </w:t>
      </w:r>
      <w:r w:rsidRPr="001D0BC2">
        <w:rPr>
          <w:rFonts w:ascii="Century Gothic" w:hAnsi="Century Gothic" w:cs="Palatino"/>
          <w:bCs/>
        </w:rPr>
        <w:t xml:space="preserve">to explore how different </w:t>
      </w:r>
      <w:r w:rsidR="008A44E6">
        <w:rPr>
          <w:rFonts w:ascii="Century Gothic" w:hAnsi="Century Gothic" w:cs="Palatino"/>
          <w:bCs/>
        </w:rPr>
        <w:t xml:space="preserve">thinkers and </w:t>
      </w:r>
      <w:r w:rsidRPr="001D0BC2">
        <w:rPr>
          <w:rFonts w:ascii="Century Gothic" w:hAnsi="Century Gothic" w:cs="Palatino"/>
          <w:bCs/>
        </w:rPr>
        <w:t>writers address the question of literacy—within the domain of literature and literary studies, and in accord with changing historical/</w:t>
      </w:r>
      <w:r w:rsidR="00C20796" w:rsidRPr="001D0BC2">
        <w:rPr>
          <w:rFonts w:ascii="Century Gothic" w:hAnsi="Century Gothic" w:cs="Palatino"/>
          <w:bCs/>
        </w:rPr>
        <w:t xml:space="preserve"> </w:t>
      </w:r>
      <w:r w:rsidRPr="001D0BC2">
        <w:rPr>
          <w:rFonts w:ascii="Century Gothic" w:hAnsi="Century Gothic" w:cs="Palatino"/>
          <w:bCs/>
        </w:rPr>
        <w:t xml:space="preserve">technological conditions, </w:t>
      </w:r>
      <w:r w:rsidR="008A44E6">
        <w:rPr>
          <w:rFonts w:ascii="Century Gothic" w:hAnsi="Century Gothic" w:cs="Palatino"/>
          <w:bCs/>
        </w:rPr>
        <w:t>esp.</w:t>
      </w:r>
      <w:r w:rsidRPr="001D0BC2">
        <w:rPr>
          <w:rFonts w:ascii="Century Gothic" w:hAnsi="Century Gothic" w:cs="Palatino"/>
          <w:bCs/>
        </w:rPr>
        <w:t xml:space="preserve"> since the advent of </w:t>
      </w:r>
      <w:r w:rsidR="008A44E6">
        <w:rPr>
          <w:rFonts w:ascii="Century Gothic" w:hAnsi="Century Gothic" w:cs="Palatino"/>
          <w:bCs/>
        </w:rPr>
        <w:t>(post-)</w:t>
      </w:r>
      <w:r w:rsidRPr="001D0BC2">
        <w:rPr>
          <w:rFonts w:ascii="Century Gothic" w:hAnsi="Century Gothic" w:cs="Palatino"/>
          <w:bCs/>
        </w:rPr>
        <w:t>print media.</w:t>
      </w:r>
    </w:p>
    <w:p w14:paraId="37C1AEEE" w14:textId="77777777" w:rsidR="006F14D0" w:rsidRPr="00E77985" w:rsidRDefault="006F14D0" w:rsidP="00250F3D">
      <w:pPr>
        <w:ind w:right="50"/>
        <w:jc w:val="both"/>
        <w:rPr>
          <w:rFonts w:ascii="Century Gothic" w:hAnsi="Century Gothic" w:cs="Palatino"/>
          <w:bCs/>
          <w:szCs w:val="21"/>
        </w:rPr>
      </w:pPr>
    </w:p>
    <w:p w14:paraId="21EB4337" w14:textId="2A5FE158" w:rsidR="006F14D0" w:rsidRPr="00E77985" w:rsidRDefault="00633403" w:rsidP="00250F3D">
      <w:pPr>
        <w:ind w:right="50"/>
        <w:jc w:val="both"/>
        <w:rPr>
          <w:rFonts w:ascii="Century Gothic" w:hAnsi="Century Gothic" w:cs="Palatino"/>
          <w:b/>
          <w:bCs/>
          <w:sz w:val="28"/>
          <w:szCs w:val="28"/>
        </w:rPr>
      </w:pPr>
      <w:r w:rsidRPr="00E77985">
        <w:rPr>
          <w:rFonts w:ascii="Century Gothic" w:hAnsi="Century Gothic" w:cs="Palatino"/>
          <w:b/>
          <w:bCs/>
          <w:sz w:val="32"/>
          <w:szCs w:val="32"/>
        </w:rPr>
        <w:t>SYLLABUS</w:t>
      </w:r>
    </w:p>
    <w:p w14:paraId="3B54C5AF" w14:textId="77777777" w:rsidR="001D0BC2" w:rsidRPr="001D0BC2" w:rsidRDefault="001D0BC2" w:rsidP="00250F3D">
      <w:pPr>
        <w:ind w:right="50"/>
        <w:jc w:val="both"/>
        <w:rPr>
          <w:rFonts w:ascii="Century Gothic" w:hAnsi="Century Gothic" w:cs="Palatino"/>
          <w:b/>
          <w:bCs/>
        </w:rPr>
      </w:pPr>
    </w:p>
    <w:p w14:paraId="3E30A6D0" w14:textId="4B2D88BE" w:rsidR="001D0BC2" w:rsidRPr="001D0BC2" w:rsidRDefault="009546E2" w:rsidP="00250F3D">
      <w:pPr>
        <w:ind w:left="993" w:right="50" w:hanging="993"/>
        <w:jc w:val="both"/>
        <w:rPr>
          <w:rFonts w:ascii="Century Gothic" w:hAnsi="Century Gothic" w:cs="Palatino"/>
          <w:b/>
          <w:bCs/>
        </w:rPr>
      </w:pPr>
      <w:r>
        <w:rPr>
          <w:rFonts w:ascii="Century Gothic" w:hAnsi="Century Gothic" w:cs="Palatino"/>
          <w:b/>
          <w:bCs/>
        </w:rPr>
        <w:t>Feb 24</w:t>
      </w:r>
      <w:r>
        <w:rPr>
          <w:rFonts w:ascii="Century Gothic" w:hAnsi="Century Gothic" w:cs="Palatino"/>
          <w:b/>
          <w:bCs/>
        </w:rPr>
        <w:tab/>
      </w:r>
      <w:r w:rsidR="00FC4661" w:rsidRPr="001D0BC2">
        <w:rPr>
          <w:rFonts w:ascii="Century Gothic" w:hAnsi="Century Gothic" w:cs="Palatino"/>
          <w:b/>
          <w:bCs/>
        </w:rPr>
        <w:t xml:space="preserve">Introduction: </w:t>
      </w:r>
      <w:r w:rsidR="00C029EF" w:rsidRPr="001D0BC2">
        <w:rPr>
          <w:rFonts w:ascii="Century Gothic" w:hAnsi="Century Gothic" w:cs="Palatino"/>
          <w:b/>
          <w:bCs/>
        </w:rPr>
        <w:t>What is Writing</w:t>
      </w:r>
      <w:r w:rsidR="00FC4661" w:rsidRPr="001D0BC2">
        <w:rPr>
          <w:rFonts w:ascii="Century Gothic" w:hAnsi="Century Gothic" w:cs="Palatino"/>
          <w:b/>
          <w:bCs/>
        </w:rPr>
        <w:t>?</w:t>
      </w:r>
      <w:r>
        <w:rPr>
          <w:rFonts w:ascii="Century Gothic" w:hAnsi="Century Gothic" w:cs="Palatino"/>
          <w:b/>
          <w:bCs/>
        </w:rPr>
        <w:t xml:space="preserve"> What is Literature?</w:t>
      </w:r>
      <w:r w:rsidR="00FC4661" w:rsidRPr="001D0BC2">
        <w:rPr>
          <w:rFonts w:ascii="Century Gothic" w:hAnsi="Century Gothic" w:cs="Palatino"/>
          <w:b/>
          <w:bCs/>
        </w:rPr>
        <w:tab/>
      </w:r>
      <w:r w:rsidR="00FC4661" w:rsidRPr="001D0BC2">
        <w:rPr>
          <w:rFonts w:ascii="Century Gothic" w:hAnsi="Century Gothic" w:cs="Palatino"/>
          <w:b/>
          <w:bCs/>
        </w:rPr>
        <w:tab/>
      </w:r>
    </w:p>
    <w:p w14:paraId="677317CC" w14:textId="1863B63D" w:rsidR="009546E2" w:rsidRDefault="009546E2" w:rsidP="009546E2">
      <w:pPr>
        <w:ind w:left="993" w:right="50" w:hanging="993"/>
        <w:jc w:val="both"/>
        <w:rPr>
          <w:rFonts w:ascii="Century Gothic" w:hAnsi="Century Gothic" w:cs="Palatino"/>
        </w:rPr>
      </w:pPr>
      <w:r>
        <w:rPr>
          <w:rFonts w:ascii="Century Gothic" w:hAnsi="Century Gothic" w:cs="Palatino"/>
          <w:b/>
          <w:bCs/>
        </w:rPr>
        <w:t>Mar 3</w:t>
      </w:r>
      <w:r>
        <w:rPr>
          <w:rFonts w:ascii="Century Gothic" w:hAnsi="Century Gothic" w:cs="Palatino"/>
          <w:b/>
          <w:bCs/>
        </w:rPr>
        <w:tab/>
        <w:t>Jacques Derrida</w:t>
      </w:r>
      <w:r w:rsidR="008A44E6">
        <w:rPr>
          <w:rFonts w:ascii="Century Gothic" w:hAnsi="Century Gothic" w:cs="Palatino"/>
          <w:b/>
          <w:bCs/>
        </w:rPr>
        <w:t xml:space="preserve">, </w:t>
      </w:r>
      <w:r>
        <w:rPr>
          <w:rFonts w:ascii="Century Gothic" w:hAnsi="Century Gothic" w:cs="Palatino"/>
        </w:rPr>
        <w:t>“</w:t>
      </w:r>
      <w:r w:rsidRPr="009546E2">
        <w:rPr>
          <w:rFonts w:ascii="Century Gothic" w:hAnsi="Century Gothic" w:cs="Palatino"/>
        </w:rPr>
        <w:t>Th</w:t>
      </w:r>
      <w:r w:rsidR="00341BBD">
        <w:rPr>
          <w:rFonts w:ascii="Century Gothic" w:hAnsi="Century Gothic" w:cs="Palatino"/>
        </w:rPr>
        <w:t>is</w:t>
      </w:r>
      <w:r w:rsidRPr="009546E2">
        <w:rPr>
          <w:rFonts w:ascii="Century Gothic" w:hAnsi="Century Gothic" w:cs="Palatino"/>
        </w:rPr>
        <w:t xml:space="preserve"> Strange Institution Called Literature”</w:t>
      </w:r>
      <w:r>
        <w:rPr>
          <w:rFonts w:ascii="Century Gothic" w:hAnsi="Century Gothic" w:cs="Palatino"/>
        </w:rPr>
        <w:t xml:space="preserve">; </w:t>
      </w:r>
      <w:r w:rsidRPr="009546E2">
        <w:rPr>
          <w:rFonts w:ascii="Century Gothic" w:hAnsi="Century Gothic" w:cs="Palatino"/>
        </w:rPr>
        <w:t>“The Law of Genre</w:t>
      </w:r>
      <w:r w:rsidR="004B6833">
        <w:rPr>
          <w:rFonts w:ascii="Century Gothic" w:hAnsi="Century Gothic" w:cs="Palatino"/>
        </w:rPr>
        <w:t>”</w:t>
      </w:r>
    </w:p>
    <w:p w14:paraId="2257D6C1" w14:textId="35191913" w:rsidR="00255560" w:rsidRPr="009546E2" w:rsidRDefault="009546E2" w:rsidP="009546E2">
      <w:pPr>
        <w:ind w:left="993" w:right="50" w:hanging="993"/>
        <w:jc w:val="both"/>
        <w:rPr>
          <w:rFonts w:ascii="Century Gothic" w:hAnsi="Century Gothic" w:cs="Palatino"/>
        </w:rPr>
      </w:pP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</w:r>
      <w:r w:rsidR="008A44E6">
        <w:rPr>
          <w:rFonts w:ascii="Century Gothic" w:hAnsi="Century Gothic" w:cs="Palatino"/>
          <w:b/>
          <w:bCs/>
        </w:rPr>
        <w:t xml:space="preserve">   </w:t>
      </w:r>
      <w:r>
        <w:rPr>
          <w:rFonts w:ascii="Century Gothic" w:hAnsi="Century Gothic" w:cs="Palatino"/>
        </w:rPr>
        <w:t>(</w:t>
      </w:r>
      <w:r>
        <w:rPr>
          <w:rFonts w:ascii="Century Gothic" w:hAnsi="Century Gothic" w:cs="Palatino"/>
          <w:i/>
          <w:iCs/>
        </w:rPr>
        <w:t xml:space="preserve">Acts of Literature, </w:t>
      </w:r>
      <w:r w:rsidRPr="009546E2">
        <w:rPr>
          <w:rFonts w:ascii="Century Gothic" w:hAnsi="Century Gothic" w:cs="Palatino"/>
        </w:rPr>
        <w:t>pp. 33-75</w:t>
      </w:r>
      <w:r>
        <w:rPr>
          <w:rFonts w:ascii="Century Gothic" w:hAnsi="Century Gothic" w:cs="Palatino"/>
        </w:rPr>
        <w:t xml:space="preserve">; </w:t>
      </w:r>
      <w:r w:rsidRPr="009546E2">
        <w:rPr>
          <w:rFonts w:ascii="Century Gothic" w:hAnsi="Century Gothic" w:cs="Palatino"/>
        </w:rPr>
        <w:t>pp. 221-252</w:t>
      </w:r>
      <w:r>
        <w:rPr>
          <w:rFonts w:ascii="Century Gothic" w:hAnsi="Century Gothic" w:cs="Palatino"/>
        </w:rPr>
        <w:t>)</w:t>
      </w:r>
    </w:p>
    <w:p w14:paraId="6B7C440A" w14:textId="77777777" w:rsidR="001D0BC2" w:rsidRPr="001D0BC2" w:rsidRDefault="001D0BC2" w:rsidP="00250F3D">
      <w:pPr>
        <w:ind w:left="993" w:right="50" w:hanging="993"/>
        <w:jc w:val="both"/>
        <w:rPr>
          <w:rFonts w:ascii="Century Gothic" w:hAnsi="Century Gothic" w:cs="Palatino"/>
          <w:b/>
          <w:bCs/>
        </w:rPr>
      </w:pPr>
    </w:p>
    <w:p w14:paraId="10822428" w14:textId="5177B1FB" w:rsidR="008A44E6" w:rsidRPr="008A44E6" w:rsidRDefault="009546E2" w:rsidP="008A44E6">
      <w:pPr>
        <w:ind w:left="993" w:right="50" w:hanging="993"/>
        <w:jc w:val="both"/>
        <w:rPr>
          <w:rFonts w:ascii="Century Gothic" w:hAnsi="Century Gothic" w:cs="Palatino"/>
        </w:rPr>
      </w:pPr>
      <w:r>
        <w:rPr>
          <w:rFonts w:ascii="Century Gothic" w:hAnsi="Century Gothic" w:cs="Palatino"/>
          <w:b/>
          <w:bCs/>
        </w:rPr>
        <w:t>Mar 10</w:t>
      </w:r>
      <w:r w:rsidR="00807F45">
        <w:rPr>
          <w:rFonts w:ascii="Century Gothic" w:hAnsi="Century Gothic" w:cs="Palatino"/>
          <w:b/>
          <w:bCs/>
        </w:rPr>
        <w:tab/>
      </w:r>
      <w:r w:rsidR="008A44E6">
        <w:rPr>
          <w:rFonts w:ascii="Century Gothic" w:hAnsi="Century Gothic" w:cs="Palatino"/>
          <w:b/>
          <w:bCs/>
        </w:rPr>
        <w:t xml:space="preserve">Jacques Derrida, </w:t>
      </w:r>
      <w:r w:rsidR="00E31FF9">
        <w:rPr>
          <w:rFonts w:ascii="Century Gothic" w:hAnsi="Century Gothic" w:cs="Palatino"/>
          <w:b/>
          <w:bCs/>
        </w:rPr>
        <w:tab/>
      </w:r>
      <w:r w:rsidR="008A44E6" w:rsidRPr="008A44E6">
        <w:rPr>
          <w:rFonts w:ascii="Century Gothic" w:hAnsi="Century Gothic" w:cs="Palatino" w:hint="eastAsia"/>
        </w:rPr>
        <w:t>“</w:t>
      </w:r>
      <w:r w:rsidR="008A44E6" w:rsidRPr="008A44E6">
        <w:rPr>
          <w:rFonts w:ascii="Century Gothic" w:hAnsi="Century Gothic" w:cs="Palatino" w:hint="eastAsia"/>
        </w:rPr>
        <w:t>Before the Law</w:t>
      </w:r>
      <w:r w:rsidR="008A44E6" w:rsidRPr="008A44E6">
        <w:rPr>
          <w:rFonts w:ascii="Century Gothic" w:hAnsi="Century Gothic" w:cs="Palatino" w:hint="eastAsia"/>
        </w:rPr>
        <w:t>”</w:t>
      </w:r>
      <w:r w:rsidR="004F5681">
        <w:rPr>
          <w:rFonts w:ascii="Century Gothic" w:hAnsi="Century Gothic" w:cs="Palatino" w:hint="eastAsia"/>
        </w:rPr>
        <w:t>;</w:t>
      </w:r>
      <w:r w:rsidR="008A44E6" w:rsidRPr="008A44E6">
        <w:rPr>
          <w:rFonts w:ascii="Palatino" w:hAnsi="Palatino" w:cs="Palatino"/>
          <w:b/>
          <w:bCs/>
        </w:rPr>
        <w:t xml:space="preserve"> </w:t>
      </w:r>
      <w:r w:rsidR="008A44E6" w:rsidRPr="008A44E6">
        <w:rPr>
          <w:rFonts w:ascii="Century Gothic" w:hAnsi="Century Gothic" w:cs="Palatino"/>
        </w:rPr>
        <w:t>“</w:t>
      </w:r>
      <w:r w:rsidR="008A44E6" w:rsidRPr="008A44E6">
        <w:rPr>
          <w:rFonts w:ascii="Century Gothic" w:hAnsi="Century Gothic" w:cs="Palatino"/>
          <w:i/>
        </w:rPr>
        <w:t xml:space="preserve">Ulysses </w:t>
      </w:r>
      <w:r w:rsidR="008A44E6" w:rsidRPr="008A44E6">
        <w:rPr>
          <w:rFonts w:ascii="Century Gothic" w:hAnsi="Century Gothic" w:cs="Palatino"/>
        </w:rPr>
        <w:t>Gramophone”</w:t>
      </w:r>
    </w:p>
    <w:p w14:paraId="5A688361" w14:textId="77F3D075" w:rsidR="00255560" w:rsidRPr="00B20758" w:rsidRDefault="008A44E6" w:rsidP="008A44E6">
      <w:pPr>
        <w:ind w:left="993" w:right="50" w:hanging="993"/>
        <w:jc w:val="both"/>
        <w:rPr>
          <w:rFonts w:ascii="Century Gothic" w:hAnsi="Century Gothic" w:cs="Palatino"/>
          <w:bCs/>
        </w:rPr>
      </w:pP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  <w:t xml:space="preserve">   </w:t>
      </w:r>
      <w:r w:rsidR="00E31FF9"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</w:rPr>
        <w:t>(</w:t>
      </w:r>
      <w:r>
        <w:rPr>
          <w:rFonts w:ascii="Century Gothic" w:hAnsi="Century Gothic" w:cs="Palatino"/>
          <w:i/>
          <w:iCs/>
        </w:rPr>
        <w:t xml:space="preserve">Acts of Literature, </w:t>
      </w:r>
      <w:r w:rsidRPr="009546E2">
        <w:rPr>
          <w:rFonts w:ascii="Century Gothic" w:hAnsi="Century Gothic" w:cs="Palatino"/>
        </w:rPr>
        <w:t xml:space="preserve">pp. </w:t>
      </w:r>
      <w:r w:rsidRPr="008A44E6">
        <w:rPr>
          <w:rFonts w:ascii="Century Gothic" w:hAnsi="Century Gothic" w:cs="Palatino" w:hint="eastAsia"/>
        </w:rPr>
        <w:t>181-220</w:t>
      </w:r>
      <w:r>
        <w:rPr>
          <w:rFonts w:ascii="Century Gothic" w:hAnsi="Century Gothic" w:cs="Palatino"/>
        </w:rPr>
        <w:t xml:space="preserve">; </w:t>
      </w:r>
      <w:r w:rsidRPr="008A44E6">
        <w:rPr>
          <w:rFonts w:ascii="Century Gothic" w:hAnsi="Century Gothic" w:cs="Palatino"/>
        </w:rPr>
        <w:t>pp. 253-309</w:t>
      </w:r>
      <w:r>
        <w:rPr>
          <w:rFonts w:ascii="Century Gothic" w:hAnsi="Century Gothic" w:cs="Palatino"/>
        </w:rPr>
        <w:t>)</w:t>
      </w:r>
    </w:p>
    <w:p w14:paraId="194B229B" w14:textId="77777777" w:rsidR="001D0BC2" w:rsidRPr="001D0BC2" w:rsidRDefault="001D0BC2" w:rsidP="00250F3D">
      <w:pPr>
        <w:ind w:left="993" w:right="50" w:hanging="993"/>
        <w:jc w:val="both"/>
        <w:rPr>
          <w:rFonts w:ascii="Century Gothic" w:hAnsi="Century Gothic" w:cs="Palatino"/>
          <w:b/>
          <w:bCs/>
        </w:rPr>
      </w:pPr>
    </w:p>
    <w:p w14:paraId="1A9FF3D0" w14:textId="5F911662" w:rsidR="004B6833" w:rsidRDefault="009546E2" w:rsidP="00250F3D">
      <w:pPr>
        <w:ind w:left="1000" w:right="50" w:hanging="1000"/>
        <w:jc w:val="both"/>
        <w:rPr>
          <w:rFonts w:ascii="Century Gothic" w:hAnsi="Century Gothic" w:cs="Palatino"/>
          <w:iCs/>
        </w:rPr>
      </w:pPr>
      <w:r>
        <w:rPr>
          <w:rFonts w:ascii="Century Gothic" w:hAnsi="Century Gothic" w:cs="Palatino"/>
          <w:b/>
          <w:bCs/>
        </w:rPr>
        <w:t>Mar 17</w:t>
      </w:r>
      <w:r w:rsidR="00FC4661" w:rsidRPr="001D0BC2">
        <w:rPr>
          <w:rFonts w:ascii="Century Gothic" w:hAnsi="Century Gothic" w:cs="Palatino"/>
          <w:b/>
          <w:bCs/>
        </w:rPr>
        <w:tab/>
      </w:r>
      <w:r w:rsidR="004B6833">
        <w:rPr>
          <w:rFonts w:ascii="Century Gothic" w:hAnsi="Century Gothic" w:cs="Palatino"/>
          <w:b/>
          <w:bCs/>
        </w:rPr>
        <w:t>Michel Foucault</w:t>
      </w:r>
      <w:r w:rsidR="00644CC2" w:rsidRPr="001D0BC2">
        <w:rPr>
          <w:rFonts w:ascii="Century Gothic" w:hAnsi="Century Gothic" w:cs="Palatino"/>
          <w:bCs/>
        </w:rPr>
        <w:t xml:space="preserve">, </w:t>
      </w:r>
      <w:r w:rsidR="00E31FF9">
        <w:rPr>
          <w:rFonts w:ascii="Century Gothic" w:hAnsi="Century Gothic" w:cs="Palatino"/>
          <w:bCs/>
        </w:rPr>
        <w:tab/>
      </w:r>
      <w:r w:rsidR="00822240">
        <w:rPr>
          <w:rFonts w:ascii="Century Gothic" w:hAnsi="Century Gothic" w:cs="Palatino"/>
          <w:bCs/>
        </w:rPr>
        <w:t xml:space="preserve">from </w:t>
      </w:r>
      <w:r w:rsidR="004B6833" w:rsidRPr="004B6833">
        <w:rPr>
          <w:rFonts w:ascii="Century Gothic" w:hAnsi="Century Gothic" w:cs="Palatino"/>
          <w:i/>
        </w:rPr>
        <w:t xml:space="preserve">Death and the Labyrinth </w:t>
      </w:r>
      <w:r w:rsidR="004B6833" w:rsidRPr="004B6833">
        <w:rPr>
          <w:rFonts w:ascii="Century Gothic" w:hAnsi="Century Gothic" w:cs="Palatino"/>
          <w:iCs/>
        </w:rPr>
        <w:t>(1963)</w:t>
      </w:r>
      <w:r w:rsidR="004B6833">
        <w:rPr>
          <w:rFonts w:ascii="Century Gothic" w:hAnsi="Century Gothic" w:cs="Palatino"/>
          <w:iCs/>
        </w:rPr>
        <w:t xml:space="preserve">, esp. Ch. 1-3 &amp; 6-8 </w:t>
      </w:r>
    </w:p>
    <w:p w14:paraId="020EFD4B" w14:textId="5C148D6F" w:rsidR="00255560" w:rsidRPr="004B6833" w:rsidRDefault="004B6833" w:rsidP="004B6833">
      <w:pPr>
        <w:ind w:left="1000" w:right="50" w:hanging="1000"/>
        <w:jc w:val="both"/>
        <w:rPr>
          <w:rFonts w:ascii="Century Gothic" w:hAnsi="Century Gothic" w:cs="Palatino"/>
          <w:iCs/>
        </w:rPr>
      </w:pP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  <w:t xml:space="preserve"> </w:t>
      </w:r>
      <w:r w:rsidR="00E31FF9"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iCs/>
        </w:rPr>
        <w:t>(pp. 3-50; 99-170)</w:t>
      </w:r>
    </w:p>
    <w:p w14:paraId="0E43B4E2" w14:textId="77777777" w:rsidR="001D0BC2" w:rsidRPr="001D0BC2" w:rsidRDefault="001D0BC2" w:rsidP="00250F3D">
      <w:pPr>
        <w:ind w:left="993" w:right="50" w:hanging="993"/>
        <w:jc w:val="both"/>
        <w:rPr>
          <w:rFonts w:ascii="Century Gothic" w:hAnsi="Century Gothic" w:cs="Palatino"/>
          <w:bCs/>
          <w:i/>
        </w:rPr>
      </w:pPr>
    </w:p>
    <w:p w14:paraId="71CFB865" w14:textId="024168DB" w:rsidR="001D0BC2" w:rsidRDefault="009546E2" w:rsidP="00D73872">
      <w:pPr>
        <w:ind w:right="50"/>
        <w:jc w:val="both"/>
        <w:rPr>
          <w:rFonts w:ascii="Century Gothic" w:hAnsi="Century Gothic" w:cs="Palatino"/>
          <w:bCs/>
        </w:rPr>
      </w:pPr>
      <w:r>
        <w:rPr>
          <w:rFonts w:ascii="Century Gothic" w:hAnsi="Century Gothic" w:cs="Palatino"/>
          <w:b/>
          <w:bCs/>
        </w:rPr>
        <w:t>Mar 24</w:t>
      </w:r>
      <w:r w:rsidR="00B20758">
        <w:rPr>
          <w:rFonts w:ascii="Century Gothic" w:hAnsi="Century Gothic" w:cs="Palatino"/>
          <w:b/>
          <w:bCs/>
        </w:rPr>
        <w:t xml:space="preserve">  </w:t>
      </w:r>
      <w:r w:rsidR="00DD70E0">
        <w:rPr>
          <w:rFonts w:ascii="Century Gothic" w:hAnsi="Century Gothic" w:cs="Palatino"/>
          <w:b/>
          <w:bCs/>
        </w:rPr>
        <w:t xml:space="preserve"> </w:t>
      </w:r>
      <w:r w:rsidR="004B6833">
        <w:rPr>
          <w:rFonts w:ascii="Century Gothic" w:hAnsi="Century Gothic" w:cs="Palatino"/>
          <w:b/>
          <w:bCs/>
        </w:rPr>
        <w:t>Gilles Deleuze</w:t>
      </w:r>
      <w:r w:rsidR="00644CC2" w:rsidRPr="001D0BC2">
        <w:rPr>
          <w:rFonts w:ascii="Century Gothic" w:hAnsi="Century Gothic" w:cs="Palatino"/>
          <w:b/>
          <w:bCs/>
        </w:rPr>
        <w:t xml:space="preserve">, </w:t>
      </w:r>
      <w:r w:rsidR="00E31FF9">
        <w:rPr>
          <w:rFonts w:ascii="Century Gothic" w:hAnsi="Century Gothic" w:cs="Palatino"/>
          <w:b/>
          <w:bCs/>
        </w:rPr>
        <w:tab/>
      </w:r>
      <w:r w:rsidR="00E31FF9">
        <w:rPr>
          <w:rFonts w:ascii="Century Gothic" w:hAnsi="Century Gothic" w:cs="Palatino"/>
          <w:b/>
          <w:bCs/>
        </w:rPr>
        <w:tab/>
      </w:r>
      <w:r w:rsidR="004B6833">
        <w:rPr>
          <w:rFonts w:ascii="Century Gothic" w:hAnsi="Century Gothic" w:cs="Palatino"/>
          <w:bCs/>
        </w:rPr>
        <w:t xml:space="preserve">from </w:t>
      </w:r>
      <w:r w:rsidR="004B6833">
        <w:rPr>
          <w:rFonts w:ascii="Century Gothic" w:hAnsi="Century Gothic" w:cs="Palatino"/>
          <w:bCs/>
          <w:i/>
          <w:iCs/>
        </w:rPr>
        <w:t>Proust and Signs</w:t>
      </w:r>
      <w:r w:rsidR="004B6833">
        <w:rPr>
          <w:rFonts w:ascii="Century Gothic" w:hAnsi="Century Gothic" w:cs="Palatino"/>
          <w:bCs/>
        </w:rPr>
        <w:t xml:space="preserve"> (1964)</w:t>
      </w:r>
      <w:r w:rsidR="00E31FF9">
        <w:rPr>
          <w:rFonts w:ascii="Century Gothic" w:hAnsi="Century Gothic" w:cs="Palatino"/>
          <w:bCs/>
        </w:rPr>
        <w:t>, esp. Ch. 1-3 &amp; 8-10</w:t>
      </w:r>
    </w:p>
    <w:p w14:paraId="2EE91BD6" w14:textId="22603908" w:rsidR="00E31FF9" w:rsidRPr="00D73872" w:rsidRDefault="00E31FF9" w:rsidP="00D73872">
      <w:pPr>
        <w:ind w:right="50"/>
        <w:jc w:val="both"/>
        <w:rPr>
          <w:rFonts w:ascii="Century Gothic" w:hAnsi="Century Gothic" w:cs="Palatino"/>
          <w:bCs/>
        </w:rPr>
      </w:pPr>
      <w:r>
        <w:rPr>
          <w:rFonts w:ascii="Century Gothic" w:hAnsi="Century Gothic" w:cs="Palatino"/>
          <w:bCs/>
        </w:rPr>
        <w:tab/>
      </w:r>
      <w:r>
        <w:rPr>
          <w:rFonts w:ascii="Century Gothic" w:hAnsi="Century Gothic" w:cs="Palatino"/>
          <w:bCs/>
        </w:rPr>
        <w:tab/>
      </w:r>
      <w:r>
        <w:rPr>
          <w:rFonts w:ascii="Century Gothic" w:hAnsi="Century Gothic" w:cs="Palatino"/>
          <w:bCs/>
        </w:rPr>
        <w:tab/>
      </w:r>
      <w:r>
        <w:rPr>
          <w:rFonts w:ascii="Century Gothic" w:hAnsi="Century Gothic" w:cs="Palatino"/>
          <w:bCs/>
        </w:rPr>
        <w:tab/>
      </w:r>
      <w:r>
        <w:rPr>
          <w:rFonts w:ascii="Century Gothic" w:hAnsi="Century Gothic" w:cs="Palatino"/>
          <w:bCs/>
        </w:rPr>
        <w:tab/>
        <w:t>(pp. 3-39; 105-45)</w:t>
      </w:r>
    </w:p>
    <w:p w14:paraId="23B9F900" w14:textId="77777777" w:rsidR="004B6833" w:rsidRPr="001D0BC2" w:rsidRDefault="004B6833" w:rsidP="00250F3D">
      <w:pPr>
        <w:ind w:left="993" w:right="50" w:hanging="993"/>
        <w:jc w:val="both"/>
        <w:rPr>
          <w:rFonts w:ascii="Century Gothic" w:hAnsi="Century Gothic" w:cs="Palatino"/>
          <w:b/>
          <w:bCs/>
        </w:rPr>
      </w:pPr>
    </w:p>
    <w:p w14:paraId="3E5D7805" w14:textId="0F975424" w:rsidR="00DD70E0" w:rsidRDefault="009546E2" w:rsidP="00250F3D">
      <w:pPr>
        <w:ind w:left="993" w:right="50" w:hanging="993"/>
        <w:jc w:val="both"/>
        <w:rPr>
          <w:rFonts w:ascii="Century Gothic" w:hAnsi="Century Gothic" w:cs="Palatino"/>
          <w:bCs/>
        </w:rPr>
      </w:pPr>
      <w:r>
        <w:rPr>
          <w:rFonts w:ascii="Century Gothic" w:hAnsi="Century Gothic" w:cs="Palatino"/>
          <w:b/>
          <w:bCs/>
        </w:rPr>
        <w:t>Mar 31</w:t>
      </w:r>
      <w:r>
        <w:rPr>
          <w:rFonts w:ascii="Century Gothic" w:hAnsi="Century Gothic" w:cs="Palatino"/>
          <w:b/>
          <w:bCs/>
        </w:rPr>
        <w:tab/>
      </w:r>
      <w:r w:rsidR="004B6833">
        <w:rPr>
          <w:rFonts w:ascii="Century Gothic" w:hAnsi="Century Gothic" w:cs="Palatino"/>
          <w:b/>
          <w:bCs/>
        </w:rPr>
        <w:t>Gilles Deleuze &amp; Félix Guattari</w:t>
      </w:r>
      <w:r w:rsidR="000952B4" w:rsidRPr="001D0BC2">
        <w:rPr>
          <w:rFonts w:ascii="Century Gothic" w:hAnsi="Century Gothic" w:cs="Palatino"/>
          <w:bCs/>
        </w:rPr>
        <w:t>,</w:t>
      </w:r>
      <w:r w:rsidR="00E31FF9">
        <w:rPr>
          <w:rFonts w:ascii="Century Gothic" w:hAnsi="Century Gothic" w:cs="Palatino"/>
          <w:bCs/>
        </w:rPr>
        <w:tab/>
      </w:r>
      <w:r w:rsidR="00DD70E0">
        <w:rPr>
          <w:rFonts w:ascii="Century Gothic" w:hAnsi="Century Gothic" w:cs="Palatino"/>
          <w:bCs/>
        </w:rPr>
        <w:t xml:space="preserve">from </w:t>
      </w:r>
      <w:r w:rsidR="004B6833">
        <w:rPr>
          <w:rFonts w:ascii="Century Gothic" w:hAnsi="Century Gothic" w:cs="Palatino"/>
          <w:bCs/>
          <w:i/>
        </w:rPr>
        <w:t>Kafka: Toward a Minor Literature</w:t>
      </w:r>
      <w:r w:rsidR="00B20758">
        <w:rPr>
          <w:rFonts w:ascii="Century Gothic" w:hAnsi="Century Gothic" w:cs="Palatino"/>
          <w:bCs/>
        </w:rPr>
        <w:t xml:space="preserve"> (19</w:t>
      </w:r>
      <w:r w:rsidR="004B6833">
        <w:rPr>
          <w:rFonts w:ascii="Century Gothic" w:hAnsi="Century Gothic" w:cs="Palatino"/>
          <w:bCs/>
        </w:rPr>
        <w:t>7</w:t>
      </w:r>
      <w:r w:rsidR="00BE1AEA">
        <w:rPr>
          <w:rFonts w:ascii="Century Gothic" w:hAnsi="Century Gothic" w:cs="Palatino"/>
          <w:bCs/>
        </w:rPr>
        <w:t>5)</w:t>
      </w:r>
    </w:p>
    <w:p w14:paraId="6AF24029" w14:textId="3B8396EF" w:rsidR="00E31FF9" w:rsidRPr="00E31FF9" w:rsidRDefault="00E31FF9" w:rsidP="00250F3D">
      <w:pPr>
        <w:ind w:left="993" w:right="50" w:hanging="993"/>
        <w:jc w:val="both"/>
        <w:rPr>
          <w:rFonts w:ascii="Century Gothic" w:hAnsi="Century Gothic" w:cs="Palatino"/>
        </w:rPr>
      </w:pP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  <w:t xml:space="preserve">    </w:t>
      </w: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</w:rPr>
        <w:t>esp. Ch. 1-3, 5-6 &amp; 8-9 (pp. 3-28; 43-63; 72-90)</w:t>
      </w:r>
    </w:p>
    <w:p w14:paraId="48E1EA8F" w14:textId="77777777" w:rsidR="001D0BC2" w:rsidRPr="001D0BC2" w:rsidRDefault="001D0BC2" w:rsidP="00250F3D">
      <w:pPr>
        <w:ind w:left="993" w:right="50" w:hanging="993"/>
        <w:jc w:val="both"/>
        <w:rPr>
          <w:rFonts w:ascii="Century Gothic" w:hAnsi="Century Gothic" w:cs="Palatino"/>
          <w:b/>
          <w:bCs/>
        </w:rPr>
      </w:pPr>
    </w:p>
    <w:p w14:paraId="0BBCBB2B" w14:textId="77777777" w:rsidR="00E31FF9" w:rsidRDefault="009546E2" w:rsidP="004B6833">
      <w:pPr>
        <w:ind w:left="993" w:right="50" w:hanging="993"/>
        <w:jc w:val="both"/>
        <w:rPr>
          <w:rFonts w:ascii="Century Gothic" w:hAnsi="Century Gothic" w:cs="Palatino"/>
          <w:b/>
          <w:bCs/>
        </w:rPr>
      </w:pPr>
      <w:r>
        <w:rPr>
          <w:rFonts w:ascii="Century Gothic" w:hAnsi="Century Gothic" w:cs="Palatino"/>
          <w:b/>
          <w:bCs/>
        </w:rPr>
        <w:t>Apr 7</w:t>
      </w:r>
      <w:r w:rsidR="00C74FEC" w:rsidRPr="001D0BC2">
        <w:rPr>
          <w:rFonts w:ascii="Century Gothic" w:hAnsi="Century Gothic" w:cs="Palatino"/>
          <w:b/>
          <w:bCs/>
        </w:rPr>
        <w:tab/>
      </w:r>
      <w:r w:rsidR="001D0BC2" w:rsidRPr="001D0BC2">
        <w:rPr>
          <w:rFonts w:ascii="Century Gothic" w:hAnsi="Century Gothic" w:cs="Palatino"/>
          <w:b/>
          <w:bCs/>
        </w:rPr>
        <w:t>Marsha</w:t>
      </w:r>
      <w:r w:rsidR="005809DC">
        <w:rPr>
          <w:rFonts w:ascii="Century Gothic" w:hAnsi="Century Gothic" w:cs="Palatino"/>
          <w:b/>
          <w:bCs/>
        </w:rPr>
        <w:t>l</w:t>
      </w:r>
      <w:r w:rsidR="001D0BC2" w:rsidRPr="001D0BC2">
        <w:rPr>
          <w:rFonts w:ascii="Century Gothic" w:hAnsi="Century Gothic" w:cs="Palatino"/>
          <w:b/>
          <w:bCs/>
        </w:rPr>
        <w:t xml:space="preserve">l </w:t>
      </w:r>
      <w:r w:rsidR="00E016A5" w:rsidRPr="001D0BC2">
        <w:rPr>
          <w:rFonts w:ascii="Century Gothic" w:hAnsi="Century Gothic" w:cs="Palatino"/>
          <w:b/>
          <w:bCs/>
        </w:rPr>
        <w:t xml:space="preserve">McLuhan, </w:t>
      </w:r>
      <w:r w:rsidR="00E31FF9">
        <w:rPr>
          <w:rFonts w:ascii="Century Gothic" w:hAnsi="Century Gothic" w:cs="Palatino"/>
          <w:b/>
          <w:bCs/>
        </w:rPr>
        <w:tab/>
      </w:r>
      <w:r w:rsidR="00B20758">
        <w:rPr>
          <w:rFonts w:ascii="Century Gothic" w:hAnsi="Century Gothic" w:cs="Palatino"/>
          <w:bCs/>
          <w:i/>
        </w:rPr>
        <w:t>The Gutenberg Ga</w:t>
      </w:r>
      <w:r w:rsidR="002128C3" w:rsidRPr="001D0BC2">
        <w:rPr>
          <w:rFonts w:ascii="Century Gothic" w:hAnsi="Century Gothic" w:cs="Palatino"/>
          <w:bCs/>
          <w:i/>
        </w:rPr>
        <w:t>laxy</w:t>
      </w:r>
      <w:r w:rsidR="00B20758">
        <w:rPr>
          <w:rFonts w:ascii="Century Gothic" w:hAnsi="Century Gothic" w:cs="Palatino"/>
          <w:bCs/>
        </w:rPr>
        <w:t xml:space="preserve"> (1962)</w:t>
      </w:r>
      <w:r w:rsidR="004B6833">
        <w:rPr>
          <w:rFonts w:ascii="Century Gothic" w:hAnsi="Century Gothic" w:cs="Palatino"/>
        </w:rPr>
        <w:t>;</w:t>
      </w:r>
      <w:r w:rsidR="00DD70E0">
        <w:rPr>
          <w:rFonts w:ascii="Century Gothic" w:hAnsi="Century Gothic" w:cs="Palatino"/>
          <w:b/>
          <w:bCs/>
        </w:rPr>
        <w:t xml:space="preserve"> </w:t>
      </w:r>
    </w:p>
    <w:p w14:paraId="29104439" w14:textId="41913560" w:rsidR="00DD70E0" w:rsidRDefault="00E31FF9" w:rsidP="004B6833">
      <w:pPr>
        <w:ind w:left="993" w:right="50" w:hanging="993"/>
        <w:jc w:val="both"/>
        <w:rPr>
          <w:rFonts w:ascii="Century Gothic" w:hAnsi="Century Gothic" w:cs="Palatino"/>
          <w:bCs/>
        </w:rPr>
      </w:pP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</w:r>
      <w:r w:rsidR="00A223CD">
        <w:rPr>
          <w:rFonts w:ascii="Century Gothic" w:hAnsi="Century Gothic" w:cs="Palatino"/>
          <w:bCs/>
        </w:rPr>
        <w:t>f</w:t>
      </w:r>
      <w:r w:rsidR="00A223CD" w:rsidRPr="00A223CD">
        <w:rPr>
          <w:rFonts w:ascii="Century Gothic" w:hAnsi="Century Gothic" w:cs="Palatino"/>
          <w:bCs/>
        </w:rPr>
        <w:t>rom</w:t>
      </w:r>
      <w:r w:rsidR="00A223CD">
        <w:rPr>
          <w:rFonts w:ascii="Century Gothic" w:hAnsi="Century Gothic" w:cs="Palatino"/>
          <w:b/>
          <w:bCs/>
        </w:rPr>
        <w:t xml:space="preserve"> </w:t>
      </w:r>
      <w:r w:rsidR="00A223CD">
        <w:rPr>
          <w:rFonts w:ascii="Century Gothic" w:hAnsi="Century Gothic" w:cs="Palatino"/>
          <w:bCs/>
          <w:i/>
        </w:rPr>
        <w:t>Understanding Media</w:t>
      </w:r>
      <w:r w:rsidR="00A223CD">
        <w:rPr>
          <w:rFonts w:ascii="Century Gothic" w:hAnsi="Century Gothic" w:cs="Palatino"/>
          <w:bCs/>
        </w:rPr>
        <w:t xml:space="preserve"> (1964</w:t>
      </w:r>
      <w:r w:rsidR="00DD70E0">
        <w:rPr>
          <w:rFonts w:ascii="Century Gothic" w:hAnsi="Century Gothic" w:cs="Palatino"/>
          <w:bCs/>
        </w:rPr>
        <w:t>)</w:t>
      </w:r>
    </w:p>
    <w:p w14:paraId="1DF05122" w14:textId="7016116D" w:rsidR="001D0BC2" w:rsidRPr="001D0BC2" w:rsidRDefault="00DD70E0" w:rsidP="00250F3D">
      <w:pPr>
        <w:ind w:left="993" w:right="50" w:hanging="993"/>
        <w:jc w:val="both"/>
        <w:rPr>
          <w:rFonts w:ascii="Century Gothic" w:hAnsi="Century Gothic" w:cs="Palatino"/>
          <w:b/>
          <w:bCs/>
        </w:rPr>
      </w:pPr>
      <w:r>
        <w:rPr>
          <w:rFonts w:ascii="Century Gothic" w:hAnsi="Century Gothic" w:cs="Palatino"/>
          <w:b/>
          <w:bCs/>
          <w:i/>
        </w:rPr>
        <w:t xml:space="preserve"> </w:t>
      </w:r>
      <w:r>
        <w:rPr>
          <w:rFonts w:ascii="Century Gothic" w:hAnsi="Century Gothic" w:cs="Palatino"/>
          <w:b/>
          <w:bCs/>
        </w:rPr>
        <w:tab/>
      </w:r>
    </w:p>
    <w:p w14:paraId="2B94C694" w14:textId="77777777" w:rsidR="00E31FF9" w:rsidRDefault="009546E2" w:rsidP="004B6833">
      <w:pPr>
        <w:widowControl/>
        <w:tabs>
          <w:tab w:val="left" w:pos="993"/>
        </w:tabs>
        <w:suppressAutoHyphens w:val="0"/>
        <w:rPr>
          <w:rFonts w:ascii="Century Gothic" w:eastAsiaTheme="minorEastAsia" w:hAnsi="Century Gothic" w:cs="Times New Roman"/>
          <w:b/>
          <w:bCs/>
          <w:i/>
          <w:color w:val="262626"/>
          <w:lang w:eastAsia="en-US" w:bidi="ar-SA"/>
        </w:rPr>
      </w:pPr>
      <w:r>
        <w:rPr>
          <w:rFonts w:ascii="Century Gothic" w:hAnsi="Century Gothic" w:cs="Palatino"/>
          <w:b/>
          <w:bCs/>
        </w:rPr>
        <w:t>Apr 1</w:t>
      </w:r>
      <w:r w:rsidR="004B6833">
        <w:rPr>
          <w:rFonts w:ascii="Century Gothic" w:hAnsi="Century Gothic" w:cs="Palatino"/>
          <w:b/>
          <w:bCs/>
        </w:rPr>
        <w:t>4</w:t>
      </w:r>
      <w:r w:rsidR="004B6833">
        <w:rPr>
          <w:rFonts w:ascii="Century Gothic" w:hAnsi="Century Gothic" w:cs="Palatino"/>
          <w:b/>
          <w:bCs/>
        </w:rPr>
        <w:tab/>
      </w:r>
      <w:r w:rsidR="004B6833" w:rsidRPr="00250F3D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>Theodor Nelson, </w:t>
      </w:r>
      <w:r w:rsidR="00E31FF9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ab/>
      </w:r>
      <w:r w:rsidR="004B6833" w:rsidRPr="00970DE0">
        <w:rPr>
          <w:rFonts w:ascii="Century Gothic" w:eastAsiaTheme="minorEastAsia" w:hAnsi="Century Gothic" w:cs="Times New Roman"/>
          <w:bCs/>
          <w:i/>
          <w:color w:val="262626"/>
          <w:lang w:eastAsia="en-US" w:bidi="ar-SA"/>
        </w:rPr>
        <w:t>Comp</w:t>
      </w:r>
      <w:r w:rsidR="004B6833">
        <w:rPr>
          <w:rFonts w:ascii="Century Gothic" w:eastAsiaTheme="minorEastAsia" w:hAnsi="Century Gothic" w:cs="Times New Roman"/>
          <w:bCs/>
          <w:i/>
          <w:color w:val="262626"/>
          <w:lang w:eastAsia="en-US" w:bidi="ar-SA"/>
        </w:rPr>
        <w:t>uter Lib Dream Machines</w:t>
      </w:r>
      <w:r w:rsidR="004B6833">
        <w:rPr>
          <w:rFonts w:ascii="Century Gothic" w:eastAsiaTheme="minorEastAsia" w:hAnsi="Century Gothic" w:cs="Times New Roman"/>
          <w:bCs/>
          <w:color w:val="262626"/>
          <w:lang w:eastAsia="en-US" w:bidi="ar-SA"/>
        </w:rPr>
        <w:t xml:space="preserve"> (1974);</w:t>
      </w:r>
      <w:r w:rsidR="004B6833">
        <w:rPr>
          <w:rFonts w:ascii="Century Gothic" w:eastAsiaTheme="minorEastAsia" w:hAnsi="Century Gothic" w:cs="Times New Roman"/>
          <w:b/>
          <w:bCs/>
          <w:i/>
          <w:color w:val="262626"/>
          <w:lang w:eastAsia="en-US" w:bidi="ar-SA"/>
        </w:rPr>
        <w:t xml:space="preserve"> </w:t>
      </w:r>
    </w:p>
    <w:p w14:paraId="1504FB36" w14:textId="65704B2A" w:rsidR="004B6833" w:rsidRPr="004B6833" w:rsidRDefault="00E31FF9" w:rsidP="004B6833">
      <w:pPr>
        <w:widowControl/>
        <w:tabs>
          <w:tab w:val="left" w:pos="993"/>
        </w:tabs>
        <w:suppressAutoHyphens w:val="0"/>
        <w:rPr>
          <w:rFonts w:ascii="Century Gothic" w:eastAsiaTheme="minorEastAsia" w:hAnsi="Century Gothic" w:cs="Times New Roman"/>
          <w:b/>
          <w:bCs/>
          <w:i/>
          <w:color w:val="262626"/>
          <w:lang w:eastAsia="en-US" w:bidi="ar-SA"/>
        </w:rPr>
      </w:pPr>
      <w:r>
        <w:rPr>
          <w:rFonts w:ascii="Century Gothic" w:eastAsiaTheme="minorEastAsia" w:hAnsi="Century Gothic" w:cs="Times New Roman"/>
          <w:b/>
          <w:bCs/>
          <w:i/>
          <w:color w:val="262626"/>
          <w:lang w:eastAsia="en-US" w:bidi="ar-SA"/>
        </w:rPr>
        <w:tab/>
      </w:r>
      <w:r>
        <w:rPr>
          <w:rFonts w:ascii="Century Gothic" w:eastAsiaTheme="minorEastAsia" w:hAnsi="Century Gothic" w:cs="Times New Roman"/>
          <w:b/>
          <w:bCs/>
          <w:i/>
          <w:color w:val="262626"/>
          <w:lang w:eastAsia="en-US" w:bidi="ar-SA"/>
        </w:rPr>
        <w:tab/>
      </w:r>
      <w:r>
        <w:rPr>
          <w:rFonts w:ascii="Century Gothic" w:eastAsiaTheme="minorEastAsia" w:hAnsi="Century Gothic" w:cs="Times New Roman"/>
          <w:b/>
          <w:bCs/>
          <w:i/>
          <w:color w:val="262626"/>
          <w:lang w:eastAsia="en-US" w:bidi="ar-SA"/>
        </w:rPr>
        <w:tab/>
      </w:r>
      <w:r>
        <w:rPr>
          <w:rFonts w:ascii="Century Gothic" w:eastAsiaTheme="minorEastAsia" w:hAnsi="Century Gothic" w:cs="Times New Roman"/>
          <w:b/>
          <w:bCs/>
          <w:i/>
          <w:color w:val="262626"/>
          <w:lang w:eastAsia="en-US" w:bidi="ar-SA"/>
        </w:rPr>
        <w:tab/>
      </w:r>
      <w:r>
        <w:rPr>
          <w:rFonts w:ascii="Century Gothic" w:eastAsiaTheme="minorEastAsia" w:hAnsi="Century Gothic" w:cs="Times New Roman"/>
          <w:b/>
          <w:bCs/>
          <w:i/>
          <w:color w:val="262626"/>
          <w:lang w:eastAsia="en-US" w:bidi="ar-SA"/>
        </w:rPr>
        <w:tab/>
      </w:r>
      <w:r w:rsidR="004B6833" w:rsidRPr="00250F3D">
        <w:rPr>
          <w:rFonts w:ascii="Century Gothic" w:eastAsiaTheme="minorEastAsia" w:hAnsi="Century Gothic" w:cs="Times New Roman"/>
          <w:i/>
          <w:iCs/>
          <w:color w:val="262626"/>
          <w:lang w:eastAsia="en-US" w:bidi="ar-SA"/>
        </w:rPr>
        <w:t>Literary Machines</w:t>
      </w:r>
      <w:r w:rsidR="004B6833">
        <w:rPr>
          <w:rFonts w:ascii="Century Gothic" w:eastAsiaTheme="minorEastAsia" w:hAnsi="Century Gothic" w:cs="Times New Roman"/>
          <w:i/>
          <w:iCs/>
          <w:color w:val="262626"/>
          <w:lang w:eastAsia="en-US" w:bidi="ar-SA"/>
        </w:rPr>
        <w:t xml:space="preserve"> </w:t>
      </w:r>
      <w:r w:rsidR="004B6833" w:rsidRPr="00250F3D">
        <w:rPr>
          <w:rFonts w:ascii="Century Gothic" w:eastAsiaTheme="minorEastAsia" w:hAnsi="Century Gothic" w:cs="Times New Roman"/>
          <w:color w:val="262626"/>
          <w:lang w:eastAsia="en-US" w:bidi="ar-SA"/>
        </w:rPr>
        <w:t>(1980)</w:t>
      </w:r>
    </w:p>
    <w:p w14:paraId="7B26087A" w14:textId="38F62F6D" w:rsidR="004B6833" w:rsidRDefault="00D73872" w:rsidP="00D73872">
      <w:pPr>
        <w:widowControl/>
        <w:tabs>
          <w:tab w:val="left" w:pos="993"/>
        </w:tabs>
        <w:suppressAutoHyphens w:val="0"/>
        <w:rPr>
          <w:rFonts w:ascii="Century Gothic" w:eastAsiaTheme="minorEastAsia" w:hAnsi="Century Gothic" w:cs="Times New Roman"/>
          <w:color w:val="262626"/>
          <w:lang w:eastAsia="en-US" w:bidi="ar-SA"/>
        </w:rPr>
      </w:pPr>
      <w:r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ab/>
      </w:r>
      <w:r w:rsidR="004B6833" w:rsidRPr="00250F3D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>Walter Ong, </w:t>
      </w:r>
      <w:r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ab/>
      </w:r>
      <w:r w:rsidR="00E31FF9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ab/>
      </w:r>
      <w:r w:rsidR="004B6833" w:rsidRPr="00250F3D">
        <w:rPr>
          <w:rFonts w:ascii="Century Gothic" w:eastAsiaTheme="minorEastAsia" w:hAnsi="Century Gothic" w:cs="Times New Roman"/>
          <w:i/>
          <w:iCs/>
          <w:color w:val="262626"/>
          <w:lang w:eastAsia="en-US" w:bidi="ar-SA"/>
        </w:rPr>
        <w:t>Orality &amp; Literacy: the Technologizing of the Word</w:t>
      </w:r>
      <w:r w:rsidR="004B6833">
        <w:rPr>
          <w:rFonts w:ascii="Century Gothic" w:eastAsiaTheme="minorEastAsia" w:hAnsi="Century Gothic" w:cs="Times New Roman"/>
          <w:i/>
          <w:iCs/>
          <w:color w:val="262626"/>
          <w:lang w:eastAsia="en-US" w:bidi="ar-SA"/>
        </w:rPr>
        <w:t xml:space="preserve"> </w:t>
      </w:r>
      <w:r w:rsidR="004B6833" w:rsidRPr="00250F3D">
        <w:rPr>
          <w:rFonts w:ascii="Century Gothic" w:eastAsiaTheme="minorEastAsia" w:hAnsi="Century Gothic" w:cs="Times New Roman"/>
          <w:color w:val="262626"/>
          <w:lang w:eastAsia="en-US" w:bidi="ar-SA"/>
        </w:rPr>
        <w:t>(1982)</w:t>
      </w:r>
    </w:p>
    <w:p w14:paraId="27654F62" w14:textId="77777777" w:rsidR="001D0BC2" w:rsidRPr="00250F3D" w:rsidRDefault="001D0BC2" w:rsidP="00250F3D">
      <w:pPr>
        <w:ind w:left="993" w:right="50" w:hanging="993"/>
        <w:jc w:val="both"/>
        <w:rPr>
          <w:rFonts w:ascii="Century Gothic" w:hAnsi="Century Gothic" w:cs="Palatino"/>
          <w:b/>
          <w:bCs/>
        </w:rPr>
      </w:pPr>
    </w:p>
    <w:p w14:paraId="07440383" w14:textId="4EC3252A" w:rsidR="00250F3D" w:rsidRDefault="009546E2" w:rsidP="00250F3D">
      <w:pPr>
        <w:widowControl/>
        <w:suppressAutoHyphens w:val="0"/>
        <w:rPr>
          <w:rFonts w:ascii="Century Gothic" w:eastAsiaTheme="minorEastAsia" w:hAnsi="Century Gothic" w:cs="Times New Roman"/>
          <w:color w:val="262626"/>
          <w:lang w:eastAsia="en-US" w:bidi="ar-SA"/>
        </w:rPr>
      </w:pPr>
      <w:r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>Apr 21</w:t>
      </w:r>
      <w:r w:rsidR="00250F3D" w:rsidRPr="00250F3D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>   Julia Kristeva, </w:t>
      </w:r>
      <w:r w:rsidR="004B6833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ab/>
      </w:r>
      <w:r w:rsidR="007B0D0F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ab/>
      </w:r>
      <w:r w:rsidR="00250F3D" w:rsidRPr="00250F3D">
        <w:rPr>
          <w:rFonts w:ascii="Century Gothic" w:eastAsiaTheme="minorEastAsia" w:hAnsi="Century Gothic" w:cs="Times New Roman"/>
          <w:color w:val="262626"/>
          <w:lang w:eastAsia="en-US" w:bidi="ar-SA"/>
        </w:rPr>
        <w:t>from </w:t>
      </w:r>
      <w:r w:rsidR="00250F3D" w:rsidRPr="00250F3D">
        <w:rPr>
          <w:rFonts w:ascii="Century Gothic" w:eastAsiaTheme="minorEastAsia" w:hAnsi="Century Gothic" w:cs="Times New Roman"/>
          <w:i/>
          <w:iCs/>
          <w:color w:val="262626"/>
          <w:lang w:eastAsia="en-US" w:bidi="ar-SA"/>
        </w:rPr>
        <w:t>The Revolution in Poetic Language</w:t>
      </w:r>
      <w:r w:rsidR="00250F3D">
        <w:rPr>
          <w:rFonts w:ascii="Century Gothic" w:eastAsiaTheme="minorEastAsia" w:hAnsi="Century Gothic" w:cs="Times New Roman"/>
          <w:i/>
          <w:iCs/>
          <w:color w:val="262626"/>
          <w:lang w:eastAsia="en-US" w:bidi="ar-SA"/>
        </w:rPr>
        <w:t xml:space="preserve"> </w:t>
      </w:r>
      <w:r w:rsidR="00250F3D" w:rsidRPr="00250F3D">
        <w:rPr>
          <w:rFonts w:ascii="Century Gothic" w:eastAsiaTheme="minorEastAsia" w:hAnsi="Century Gothic" w:cs="Times New Roman"/>
          <w:color w:val="262626"/>
          <w:lang w:eastAsia="en-US" w:bidi="ar-SA"/>
        </w:rPr>
        <w:t>(1974); </w:t>
      </w:r>
    </w:p>
    <w:p w14:paraId="1E8A3ECE" w14:textId="2F75AAC7" w:rsidR="004B6833" w:rsidRDefault="00250F3D" w:rsidP="004B6833">
      <w:pPr>
        <w:widowControl/>
        <w:suppressAutoHyphens w:val="0"/>
        <w:rPr>
          <w:rFonts w:ascii="Century Gothic" w:eastAsiaTheme="minorEastAsia" w:hAnsi="Century Gothic" w:cs="Times New Roman"/>
          <w:color w:val="262626"/>
          <w:lang w:eastAsia="en-US" w:bidi="ar-SA"/>
        </w:rPr>
      </w:pPr>
      <w:r w:rsidRPr="00250F3D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>              Hélène Cixous, </w:t>
      </w:r>
      <w:r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ab/>
      </w:r>
      <w:r w:rsidR="007B0D0F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ab/>
      </w:r>
      <w:r w:rsidRPr="00250F3D">
        <w:rPr>
          <w:rFonts w:ascii="Century Gothic" w:eastAsiaTheme="minorEastAsia" w:hAnsi="Century Gothic" w:cs="Times New Roman"/>
          <w:color w:val="262626"/>
          <w:lang w:eastAsia="en-US" w:bidi="ar-SA"/>
        </w:rPr>
        <w:t>“The Laugh of the Medusa” (1975); </w:t>
      </w:r>
    </w:p>
    <w:p w14:paraId="11E16084" w14:textId="50256B0F" w:rsidR="00250F3D" w:rsidRDefault="004B6833" w:rsidP="004B6833">
      <w:pPr>
        <w:widowControl/>
        <w:suppressAutoHyphens w:val="0"/>
        <w:rPr>
          <w:rFonts w:ascii="Century Gothic" w:eastAsiaTheme="minorEastAsia" w:hAnsi="Century Gothic" w:cs="Times New Roman"/>
          <w:color w:val="262626"/>
          <w:lang w:eastAsia="en-US" w:bidi="ar-SA"/>
        </w:rPr>
      </w:pPr>
      <w:r>
        <w:rPr>
          <w:rFonts w:ascii="Century Gothic" w:eastAsiaTheme="minorEastAsia" w:hAnsi="Century Gothic" w:cs="Times New Roman"/>
          <w:color w:val="262626"/>
          <w:lang w:eastAsia="en-US" w:bidi="ar-SA"/>
        </w:rPr>
        <w:tab/>
      </w:r>
      <w:r>
        <w:rPr>
          <w:rFonts w:ascii="Century Gothic" w:eastAsiaTheme="minorEastAsia" w:hAnsi="Century Gothic" w:cs="Times New Roman"/>
          <w:color w:val="262626"/>
          <w:lang w:eastAsia="en-US" w:bidi="ar-SA"/>
        </w:rPr>
        <w:tab/>
      </w:r>
      <w:r>
        <w:rPr>
          <w:rFonts w:ascii="Century Gothic" w:eastAsiaTheme="minorEastAsia" w:hAnsi="Century Gothic" w:cs="Times New Roman"/>
          <w:color w:val="262626"/>
          <w:lang w:eastAsia="en-US" w:bidi="ar-SA"/>
        </w:rPr>
        <w:tab/>
      </w:r>
      <w:r>
        <w:rPr>
          <w:rFonts w:ascii="Century Gothic" w:eastAsiaTheme="minorEastAsia" w:hAnsi="Century Gothic" w:cs="Times New Roman"/>
          <w:color w:val="262626"/>
          <w:lang w:eastAsia="en-US" w:bidi="ar-SA"/>
        </w:rPr>
        <w:tab/>
      </w:r>
      <w:r w:rsidR="007B0D0F">
        <w:rPr>
          <w:rFonts w:ascii="Century Gothic" w:eastAsiaTheme="minorEastAsia" w:hAnsi="Century Gothic" w:cs="Times New Roman"/>
          <w:color w:val="262626"/>
          <w:lang w:eastAsia="en-US" w:bidi="ar-SA"/>
        </w:rPr>
        <w:tab/>
      </w:r>
      <w:r w:rsidR="00250F3D" w:rsidRPr="00250F3D">
        <w:rPr>
          <w:rFonts w:ascii="Century Gothic" w:eastAsiaTheme="minorEastAsia" w:hAnsi="Century Gothic" w:cs="Times New Roman"/>
          <w:color w:val="262626"/>
          <w:lang w:eastAsia="en-US" w:bidi="ar-SA"/>
        </w:rPr>
        <w:t>“Three Steps on the Ladder of Writing” (1993) </w:t>
      </w:r>
    </w:p>
    <w:p w14:paraId="50398EF1" w14:textId="77777777" w:rsidR="00E31FF9" w:rsidRDefault="00E31FF9" w:rsidP="004B6833">
      <w:pPr>
        <w:widowControl/>
        <w:tabs>
          <w:tab w:val="left" w:pos="993"/>
        </w:tabs>
        <w:suppressAutoHyphens w:val="0"/>
        <w:rPr>
          <w:rFonts w:ascii="Century Gothic" w:eastAsiaTheme="minorEastAsia" w:hAnsi="Century Gothic" w:cs="Times New Roman"/>
          <w:color w:val="262626"/>
          <w:lang w:eastAsia="en-US" w:bidi="ar-SA"/>
        </w:rPr>
      </w:pPr>
    </w:p>
    <w:p w14:paraId="6AA62545" w14:textId="0AADFFC3" w:rsidR="00250F3D" w:rsidRPr="00250F3D" w:rsidRDefault="009546E2" w:rsidP="004B6833">
      <w:pPr>
        <w:widowControl/>
        <w:tabs>
          <w:tab w:val="left" w:pos="993"/>
        </w:tabs>
        <w:suppressAutoHyphens w:val="0"/>
        <w:rPr>
          <w:rFonts w:ascii="Century Gothic" w:eastAsiaTheme="minorEastAsia" w:hAnsi="Century Gothic" w:cs="Times New Roman"/>
          <w:color w:val="262626"/>
          <w:lang w:eastAsia="en-US" w:bidi="ar-SA"/>
        </w:rPr>
      </w:pPr>
      <w:r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 xml:space="preserve">Apr </w:t>
      </w:r>
      <w:r w:rsidR="004B6833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>28</w:t>
      </w:r>
      <w:r w:rsidR="004B6833">
        <w:rPr>
          <w:rFonts w:ascii="Century Gothic" w:eastAsiaTheme="minorEastAsia" w:hAnsi="Century Gothic" w:cs="Times New Roman"/>
          <w:color w:val="262626"/>
          <w:lang w:eastAsia="en-US" w:bidi="ar-SA"/>
        </w:rPr>
        <w:tab/>
      </w:r>
      <w:r w:rsidR="00250F3D" w:rsidRPr="00250F3D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 xml:space="preserve">Donna </w:t>
      </w:r>
      <w:proofErr w:type="spellStart"/>
      <w:r w:rsidR="00250F3D" w:rsidRPr="00250F3D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>Harraway</w:t>
      </w:r>
      <w:proofErr w:type="spellEnd"/>
      <w:r w:rsidR="00250F3D" w:rsidRPr="00250F3D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>, </w:t>
      </w:r>
      <w:r w:rsidR="004B6833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ab/>
      </w:r>
      <w:r w:rsidR="00250F3D" w:rsidRPr="00250F3D">
        <w:rPr>
          <w:rFonts w:ascii="Century Gothic" w:eastAsiaTheme="minorEastAsia" w:hAnsi="Century Gothic" w:cs="Times New Roman"/>
          <w:i/>
          <w:iCs/>
          <w:color w:val="262626"/>
          <w:lang w:eastAsia="en-US" w:bidi="ar-SA"/>
        </w:rPr>
        <w:t>A Cyborg Manifest</w:t>
      </w:r>
      <w:r w:rsidR="004B6833">
        <w:rPr>
          <w:rFonts w:ascii="Century Gothic" w:eastAsiaTheme="minorEastAsia" w:hAnsi="Century Gothic" w:cs="Times New Roman"/>
          <w:i/>
          <w:iCs/>
          <w:color w:val="262626"/>
          <w:lang w:eastAsia="en-US" w:bidi="ar-SA"/>
        </w:rPr>
        <w:t>o</w:t>
      </w:r>
      <w:r w:rsidR="00250F3D" w:rsidRPr="00250F3D">
        <w:rPr>
          <w:rFonts w:ascii="Century Gothic" w:eastAsiaTheme="minorEastAsia" w:hAnsi="Century Gothic" w:cs="Times New Roman"/>
          <w:color w:val="262626"/>
          <w:lang w:eastAsia="en-US" w:bidi="ar-SA"/>
        </w:rPr>
        <w:t> (1985)</w:t>
      </w:r>
    </w:p>
    <w:p w14:paraId="02F0C2E1" w14:textId="6948047F" w:rsidR="00250F3D" w:rsidRPr="007B0D0F" w:rsidRDefault="00250F3D" w:rsidP="00250F3D">
      <w:pPr>
        <w:widowControl/>
        <w:suppressAutoHyphens w:val="0"/>
        <w:ind w:left="3402" w:hanging="3402"/>
        <w:rPr>
          <w:rFonts w:ascii="Century Gothic" w:eastAsiaTheme="minorEastAsia" w:hAnsi="Century Gothic" w:cs="Times New Roman"/>
          <w:color w:val="262626"/>
          <w:lang w:eastAsia="en-US" w:bidi="ar-SA"/>
        </w:rPr>
      </w:pPr>
      <w:r w:rsidRPr="00250F3D">
        <w:rPr>
          <w:rFonts w:ascii="Century Gothic" w:eastAsiaTheme="minorEastAsia" w:hAnsi="Century Gothic" w:cs="Times New Roman"/>
          <w:color w:val="262626"/>
          <w:lang w:eastAsia="en-US" w:bidi="ar-SA"/>
        </w:rPr>
        <w:t>              </w:t>
      </w:r>
      <w:r>
        <w:rPr>
          <w:rFonts w:ascii="Century Gothic" w:eastAsiaTheme="minorEastAsia" w:hAnsi="Century Gothic" w:cs="Times New Roman"/>
          <w:color w:val="262626"/>
          <w:lang w:eastAsia="en-US" w:bidi="ar-SA"/>
        </w:rPr>
        <w:t xml:space="preserve"> </w:t>
      </w:r>
      <w:r w:rsidRPr="00250F3D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 xml:space="preserve">N. Katherine </w:t>
      </w:r>
      <w:proofErr w:type="spellStart"/>
      <w:r w:rsidRPr="00250F3D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>Hayles</w:t>
      </w:r>
      <w:proofErr w:type="spellEnd"/>
      <w:r w:rsidRPr="00250F3D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>, </w:t>
      </w:r>
      <w:r w:rsidR="004B6833">
        <w:rPr>
          <w:rFonts w:ascii="Century Gothic" w:eastAsiaTheme="minorEastAsia" w:hAnsi="Century Gothic" w:cs="Times New Roman"/>
          <w:b/>
          <w:bCs/>
          <w:color w:val="262626"/>
          <w:lang w:eastAsia="en-US" w:bidi="ar-SA"/>
        </w:rPr>
        <w:tab/>
      </w:r>
      <w:r w:rsidRPr="00250F3D">
        <w:rPr>
          <w:rFonts w:ascii="Century Gothic" w:eastAsiaTheme="minorEastAsia" w:hAnsi="Century Gothic" w:cs="Times New Roman"/>
          <w:i/>
          <w:iCs/>
          <w:color w:val="262626"/>
          <w:lang w:eastAsia="en-US" w:bidi="ar-SA"/>
        </w:rPr>
        <w:t>How We Became Posthuman</w:t>
      </w:r>
      <w:r w:rsidRPr="00250F3D">
        <w:rPr>
          <w:rFonts w:ascii="Century Gothic" w:eastAsiaTheme="minorEastAsia" w:hAnsi="Century Gothic" w:cs="Times New Roman"/>
          <w:color w:val="262626"/>
          <w:lang w:eastAsia="en-US" w:bidi="ar-SA"/>
        </w:rPr>
        <w:t> (1999)</w:t>
      </w:r>
    </w:p>
    <w:p w14:paraId="6970DA0C" w14:textId="366B90DB" w:rsidR="00250F3D" w:rsidRDefault="00250F3D" w:rsidP="00250F3D">
      <w:pPr>
        <w:widowControl/>
        <w:suppressAutoHyphens w:val="0"/>
        <w:rPr>
          <w:rFonts w:ascii="Times New Roman" w:eastAsia="Times New Roman" w:hAnsi="Times New Roman" w:cs="Times New Roman"/>
          <w:lang w:eastAsia="en-US" w:bidi="ar-SA"/>
        </w:rPr>
      </w:pPr>
    </w:p>
    <w:p w14:paraId="5504577E" w14:textId="0CD8E8FE" w:rsidR="00822240" w:rsidRPr="007B0D0F" w:rsidRDefault="007B0D0F" w:rsidP="007B0D0F">
      <w:pPr>
        <w:ind w:left="993" w:right="50" w:hanging="993"/>
        <w:jc w:val="both"/>
        <w:rPr>
          <w:rFonts w:ascii="Century Gothic" w:hAnsi="Century Gothic" w:cs="Palatino"/>
          <w:b/>
          <w:bCs/>
        </w:rPr>
      </w:pPr>
      <w:r>
        <w:rPr>
          <w:rFonts w:ascii="Century Gothic" w:hAnsi="Century Gothic" w:cs="Palatino"/>
          <w:b/>
          <w:bCs/>
        </w:rPr>
        <w:t>May 5</w:t>
      </w:r>
      <w:r>
        <w:rPr>
          <w:rFonts w:ascii="Century Gothic" w:hAnsi="Century Gothic" w:cs="Palatino"/>
          <w:b/>
          <w:bCs/>
        </w:rPr>
        <w:tab/>
      </w:r>
      <w:r w:rsidR="00822240">
        <w:rPr>
          <w:rFonts w:ascii="Century Gothic" w:hAnsi="Century Gothic" w:cs="Palatino"/>
          <w:b/>
          <w:bCs/>
        </w:rPr>
        <w:t xml:space="preserve">George P. </w:t>
      </w:r>
      <w:proofErr w:type="spellStart"/>
      <w:r w:rsidR="00822240">
        <w:rPr>
          <w:rFonts w:ascii="Century Gothic" w:hAnsi="Century Gothic" w:cs="Palatino"/>
          <w:b/>
          <w:bCs/>
        </w:rPr>
        <w:t>Landow</w:t>
      </w:r>
      <w:proofErr w:type="spellEnd"/>
      <w:r w:rsidR="00822240">
        <w:rPr>
          <w:rFonts w:ascii="Century Gothic" w:hAnsi="Century Gothic" w:cs="Palatino"/>
          <w:b/>
          <w:bCs/>
        </w:rPr>
        <w:t xml:space="preserve">, </w:t>
      </w:r>
      <w:r>
        <w:rPr>
          <w:rFonts w:ascii="Century Gothic" w:hAnsi="Century Gothic" w:cs="Palatino"/>
          <w:b/>
          <w:bCs/>
        </w:rPr>
        <w:tab/>
      </w:r>
      <w:r w:rsidR="00A052BF">
        <w:rPr>
          <w:rFonts w:ascii="Century Gothic" w:hAnsi="Century Gothic" w:cs="Palatino"/>
          <w:bCs/>
        </w:rPr>
        <w:t xml:space="preserve">from </w:t>
      </w:r>
      <w:r w:rsidR="00822240">
        <w:rPr>
          <w:rFonts w:ascii="Century Gothic" w:hAnsi="Century Gothic" w:cs="Palatino"/>
          <w:bCs/>
          <w:i/>
        </w:rPr>
        <w:t xml:space="preserve">Hypertext: the Convergence of Contemporary Critical </w:t>
      </w:r>
    </w:p>
    <w:p w14:paraId="6F204735" w14:textId="4B80A036" w:rsidR="00255560" w:rsidRDefault="00822240" w:rsidP="00250F3D">
      <w:pPr>
        <w:ind w:left="2160" w:right="50" w:firstLine="720"/>
        <w:jc w:val="both"/>
        <w:rPr>
          <w:rFonts w:ascii="Century Gothic" w:hAnsi="Century Gothic" w:cs="Palatino"/>
          <w:bCs/>
        </w:rPr>
      </w:pPr>
      <w:r>
        <w:rPr>
          <w:rFonts w:ascii="Century Gothic" w:hAnsi="Century Gothic" w:cs="Palatino"/>
          <w:bCs/>
          <w:i/>
        </w:rPr>
        <w:t xml:space="preserve">     </w:t>
      </w:r>
      <w:r w:rsidR="007B0D0F">
        <w:rPr>
          <w:rFonts w:ascii="Century Gothic" w:hAnsi="Century Gothic" w:cs="Palatino"/>
          <w:bCs/>
          <w:i/>
        </w:rPr>
        <w:tab/>
      </w:r>
      <w:r>
        <w:rPr>
          <w:rFonts w:ascii="Century Gothic" w:hAnsi="Century Gothic" w:cs="Palatino"/>
          <w:bCs/>
          <w:i/>
        </w:rPr>
        <w:t xml:space="preserve"> Theory and Technology</w:t>
      </w:r>
      <w:r>
        <w:rPr>
          <w:rFonts w:ascii="Century Gothic" w:hAnsi="Century Gothic" w:cs="Palatino"/>
          <w:bCs/>
        </w:rPr>
        <w:t xml:space="preserve"> (1991)</w:t>
      </w:r>
    </w:p>
    <w:p w14:paraId="00E1E756" w14:textId="43AD8D3B" w:rsidR="00822240" w:rsidRPr="00822240" w:rsidRDefault="00822240" w:rsidP="00250F3D">
      <w:pPr>
        <w:ind w:right="50"/>
        <w:jc w:val="both"/>
        <w:rPr>
          <w:rFonts w:ascii="Century Gothic" w:hAnsi="Century Gothic" w:cs="Palatino"/>
          <w:bCs/>
        </w:rPr>
      </w:pPr>
      <w:r>
        <w:rPr>
          <w:rFonts w:ascii="Century Gothic" w:hAnsi="Century Gothic" w:cs="Palatino"/>
          <w:bCs/>
          <w:i/>
        </w:rPr>
        <w:tab/>
      </w:r>
      <w:r w:rsidR="00250F3D">
        <w:rPr>
          <w:rFonts w:ascii="Century Gothic" w:hAnsi="Century Gothic" w:cs="Palatino"/>
          <w:b/>
          <w:bCs/>
        </w:rPr>
        <w:t xml:space="preserve">    </w:t>
      </w:r>
      <w:r w:rsidR="007B0D0F">
        <w:rPr>
          <w:rFonts w:ascii="Century Gothic" w:hAnsi="Century Gothic" w:cs="Palatino"/>
          <w:b/>
          <w:bCs/>
        </w:rPr>
        <w:t xml:space="preserve">J.D. </w:t>
      </w:r>
      <w:r>
        <w:rPr>
          <w:rFonts w:ascii="Century Gothic" w:hAnsi="Century Gothic" w:cs="Palatino"/>
          <w:b/>
          <w:bCs/>
        </w:rPr>
        <w:t>Bolter &amp; R</w:t>
      </w:r>
      <w:r w:rsidR="007B0D0F">
        <w:rPr>
          <w:rFonts w:ascii="Century Gothic" w:hAnsi="Century Gothic" w:cs="Palatino"/>
          <w:b/>
          <w:bCs/>
        </w:rPr>
        <w:t>.</w:t>
      </w:r>
      <w:r>
        <w:rPr>
          <w:rFonts w:ascii="Century Gothic" w:hAnsi="Century Gothic" w:cs="Palatino"/>
          <w:b/>
          <w:bCs/>
        </w:rPr>
        <w:t xml:space="preserve"> </w:t>
      </w:r>
      <w:proofErr w:type="spellStart"/>
      <w:r>
        <w:rPr>
          <w:rFonts w:ascii="Century Gothic" w:hAnsi="Century Gothic" w:cs="Palatino"/>
          <w:b/>
          <w:bCs/>
        </w:rPr>
        <w:t>Grusin</w:t>
      </w:r>
      <w:proofErr w:type="spellEnd"/>
      <w:r>
        <w:rPr>
          <w:rFonts w:ascii="Century Gothic" w:hAnsi="Century Gothic" w:cs="Palatino"/>
          <w:b/>
          <w:bCs/>
        </w:rPr>
        <w:t>,</w:t>
      </w:r>
      <w:r w:rsidR="00E31FF9">
        <w:rPr>
          <w:rFonts w:ascii="Century Gothic" w:hAnsi="Century Gothic" w:cs="Palatino"/>
          <w:b/>
          <w:bCs/>
        </w:rPr>
        <w:tab/>
      </w:r>
      <w:r w:rsidR="00A052BF">
        <w:rPr>
          <w:rFonts w:ascii="Century Gothic" w:hAnsi="Century Gothic" w:cs="Palatino"/>
          <w:bCs/>
        </w:rPr>
        <w:t xml:space="preserve">from </w:t>
      </w:r>
      <w:r>
        <w:rPr>
          <w:rFonts w:ascii="Century Gothic" w:hAnsi="Century Gothic" w:cs="Palatino"/>
          <w:bCs/>
          <w:i/>
        </w:rPr>
        <w:t>Remediation: Understanding New Media</w:t>
      </w:r>
      <w:r>
        <w:rPr>
          <w:rFonts w:ascii="Century Gothic" w:hAnsi="Century Gothic" w:cs="Palatino"/>
          <w:bCs/>
        </w:rPr>
        <w:t xml:space="preserve"> (2000)</w:t>
      </w:r>
    </w:p>
    <w:p w14:paraId="0540DA2E" w14:textId="77777777" w:rsidR="007B0D0F" w:rsidRDefault="007B0D0F" w:rsidP="00250F3D">
      <w:pPr>
        <w:ind w:left="993" w:right="50" w:hanging="993"/>
        <w:jc w:val="both"/>
        <w:rPr>
          <w:rFonts w:ascii="Century Gothic" w:hAnsi="Century Gothic" w:cs="Palatino"/>
          <w:b/>
          <w:bCs/>
        </w:rPr>
      </w:pPr>
    </w:p>
    <w:p w14:paraId="214AD4BA" w14:textId="77777777" w:rsidR="00E31FF9" w:rsidRDefault="007B0D0F" w:rsidP="007B0D0F">
      <w:pPr>
        <w:ind w:left="993" w:right="50" w:hanging="993"/>
        <w:jc w:val="both"/>
        <w:rPr>
          <w:rFonts w:ascii="Century Gothic" w:hAnsi="Century Gothic" w:cs="Palatino"/>
        </w:rPr>
      </w:pPr>
      <w:r>
        <w:rPr>
          <w:rFonts w:ascii="Century Gothic" w:hAnsi="Century Gothic" w:cs="Palatino"/>
          <w:b/>
          <w:bCs/>
        </w:rPr>
        <w:t>May 12</w:t>
      </w:r>
      <w:r>
        <w:rPr>
          <w:rFonts w:ascii="Century Gothic" w:hAnsi="Century Gothic" w:cs="Palatino"/>
          <w:b/>
          <w:bCs/>
        </w:rPr>
        <w:tab/>
        <w:t xml:space="preserve">N. Katherine </w:t>
      </w:r>
      <w:proofErr w:type="spellStart"/>
      <w:r>
        <w:rPr>
          <w:rFonts w:ascii="Century Gothic" w:hAnsi="Century Gothic" w:cs="Palatino"/>
          <w:b/>
          <w:bCs/>
        </w:rPr>
        <w:t>Hayles</w:t>
      </w:r>
      <w:proofErr w:type="spellEnd"/>
      <w:r>
        <w:rPr>
          <w:rFonts w:ascii="Century Gothic" w:hAnsi="Century Gothic" w:cs="Palatino"/>
          <w:b/>
          <w:bCs/>
        </w:rPr>
        <w:t>,</w:t>
      </w:r>
      <w:r>
        <w:rPr>
          <w:rFonts w:ascii="Century Gothic" w:hAnsi="Century Gothic" w:cs="Palatino"/>
          <w:b/>
          <w:bCs/>
        </w:rPr>
        <w:tab/>
      </w:r>
      <w:r w:rsidR="00BF13B0" w:rsidRPr="00BF13B0">
        <w:rPr>
          <w:rFonts w:ascii="Century Gothic" w:hAnsi="Century Gothic" w:cs="Palatino"/>
        </w:rPr>
        <w:t>from</w:t>
      </w:r>
      <w:r w:rsidR="00BF13B0">
        <w:rPr>
          <w:rFonts w:ascii="Century Gothic" w:hAnsi="Century Gothic" w:cs="Palatino"/>
          <w:b/>
          <w:bCs/>
        </w:rPr>
        <w:t xml:space="preserve"> </w:t>
      </w:r>
      <w:r>
        <w:rPr>
          <w:rFonts w:ascii="Century Gothic" w:hAnsi="Century Gothic" w:cs="Palatino"/>
          <w:i/>
          <w:iCs/>
        </w:rPr>
        <w:t>Writing Machines</w:t>
      </w:r>
      <w:r>
        <w:rPr>
          <w:rFonts w:ascii="Century Gothic" w:hAnsi="Century Gothic" w:cs="Palatino"/>
        </w:rPr>
        <w:t xml:space="preserve"> (2002); </w:t>
      </w:r>
    </w:p>
    <w:p w14:paraId="5830CA44" w14:textId="120E886C" w:rsidR="007B0D0F" w:rsidRDefault="00E31FF9" w:rsidP="007B0D0F">
      <w:pPr>
        <w:ind w:left="993" w:right="50" w:hanging="993"/>
        <w:jc w:val="both"/>
        <w:rPr>
          <w:rFonts w:ascii="Century Gothic" w:hAnsi="Century Gothic" w:cs="Palatino"/>
          <w:b/>
          <w:bCs/>
        </w:rPr>
      </w:pPr>
      <w:r>
        <w:rPr>
          <w:rFonts w:ascii="Century Gothic" w:eastAsiaTheme="minorEastAsia" w:hAnsi="Century Gothic" w:cs="Times New Roman"/>
          <w:color w:val="262626"/>
          <w:lang w:eastAsia="en-US" w:bidi="ar-SA"/>
        </w:rPr>
        <w:tab/>
      </w:r>
      <w:r>
        <w:rPr>
          <w:rFonts w:ascii="Century Gothic" w:eastAsiaTheme="minorEastAsia" w:hAnsi="Century Gothic" w:cs="Times New Roman"/>
          <w:color w:val="262626"/>
          <w:lang w:eastAsia="en-US" w:bidi="ar-SA"/>
        </w:rPr>
        <w:tab/>
      </w:r>
      <w:r>
        <w:rPr>
          <w:rFonts w:ascii="Century Gothic" w:eastAsiaTheme="minorEastAsia" w:hAnsi="Century Gothic" w:cs="Times New Roman"/>
          <w:color w:val="262626"/>
          <w:lang w:eastAsia="en-US" w:bidi="ar-SA"/>
        </w:rPr>
        <w:tab/>
      </w:r>
      <w:r>
        <w:rPr>
          <w:rFonts w:ascii="Century Gothic" w:eastAsiaTheme="minorEastAsia" w:hAnsi="Century Gothic" w:cs="Times New Roman"/>
          <w:color w:val="262626"/>
          <w:lang w:eastAsia="en-US" w:bidi="ar-SA"/>
        </w:rPr>
        <w:tab/>
      </w:r>
      <w:r>
        <w:rPr>
          <w:rFonts w:ascii="Century Gothic" w:eastAsiaTheme="minorEastAsia" w:hAnsi="Century Gothic" w:cs="Times New Roman"/>
          <w:color w:val="262626"/>
          <w:lang w:eastAsia="en-US" w:bidi="ar-SA"/>
        </w:rPr>
        <w:tab/>
      </w:r>
      <w:r w:rsidR="007B0D0F">
        <w:rPr>
          <w:rFonts w:ascii="Century Gothic" w:eastAsiaTheme="minorEastAsia" w:hAnsi="Century Gothic" w:cs="Times New Roman"/>
          <w:color w:val="262626"/>
          <w:lang w:eastAsia="en-US" w:bidi="ar-SA"/>
        </w:rPr>
        <w:t xml:space="preserve">from </w:t>
      </w:r>
      <w:r w:rsidR="007B0D0F">
        <w:rPr>
          <w:rFonts w:ascii="Century Gothic" w:eastAsiaTheme="minorEastAsia" w:hAnsi="Century Gothic" w:cs="Times New Roman"/>
          <w:i/>
          <w:iCs/>
          <w:color w:val="262626"/>
          <w:lang w:eastAsia="en-US" w:bidi="ar-SA"/>
        </w:rPr>
        <w:t>How We Think</w:t>
      </w:r>
      <w:r w:rsidR="007B0D0F">
        <w:rPr>
          <w:rFonts w:ascii="Century Gothic" w:eastAsiaTheme="minorEastAsia" w:hAnsi="Century Gothic" w:cs="Times New Roman"/>
          <w:color w:val="262626"/>
          <w:lang w:eastAsia="en-US" w:bidi="ar-SA"/>
        </w:rPr>
        <w:t xml:space="preserve"> (2012)</w:t>
      </w:r>
      <w:r w:rsidR="007B0D0F">
        <w:rPr>
          <w:rFonts w:ascii="Century Gothic" w:hAnsi="Century Gothic" w:cs="Palatino"/>
          <w:b/>
          <w:bCs/>
        </w:rPr>
        <w:t xml:space="preserve"> </w:t>
      </w:r>
    </w:p>
    <w:p w14:paraId="3377F996" w14:textId="606218FB" w:rsidR="001D0BC2" w:rsidRPr="00822240" w:rsidRDefault="00822240" w:rsidP="00250F3D">
      <w:pPr>
        <w:ind w:left="993" w:right="50" w:hanging="993"/>
        <w:jc w:val="both"/>
        <w:rPr>
          <w:rFonts w:ascii="Century Gothic" w:hAnsi="Century Gothic" w:cs="Palatino"/>
          <w:b/>
          <w:bCs/>
          <w:i/>
        </w:rPr>
      </w:pP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</w:r>
      <w:r>
        <w:rPr>
          <w:rFonts w:ascii="Century Gothic" w:hAnsi="Century Gothic" w:cs="Palatino"/>
          <w:b/>
          <w:bCs/>
        </w:rPr>
        <w:tab/>
      </w:r>
    </w:p>
    <w:p w14:paraId="6DC54D4A" w14:textId="617A986C" w:rsidR="00D811A0" w:rsidRDefault="009546E2" w:rsidP="00250F3D">
      <w:pPr>
        <w:ind w:left="993" w:right="50" w:hanging="993"/>
        <w:jc w:val="both"/>
        <w:rPr>
          <w:rFonts w:ascii="Century Gothic" w:hAnsi="Century Gothic" w:cs="Palatino"/>
          <w:bCs/>
        </w:rPr>
      </w:pPr>
      <w:r>
        <w:rPr>
          <w:rFonts w:ascii="Century Gothic" w:hAnsi="Century Gothic" w:cs="Palatino"/>
          <w:b/>
          <w:bCs/>
        </w:rPr>
        <w:t>May 1</w:t>
      </w:r>
      <w:r w:rsidR="007B0D0F">
        <w:rPr>
          <w:rFonts w:ascii="Century Gothic" w:hAnsi="Century Gothic" w:cs="Palatino"/>
          <w:b/>
          <w:bCs/>
        </w:rPr>
        <w:t>9</w:t>
      </w:r>
      <w:r w:rsidR="00FC4661" w:rsidRPr="001D0BC2">
        <w:rPr>
          <w:rFonts w:ascii="Century Gothic" w:hAnsi="Century Gothic" w:cs="Palatino"/>
          <w:b/>
          <w:bCs/>
        </w:rPr>
        <w:tab/>
      </w:r>
      <w:r w:rsidR="00822240">
        <w:rPr>
          <w:rFonts w:ascii="Century Gothic" w:hAnsi="Century Gothic" w:cs="Palatino"/>
          <w:b/>
          <w:bCs/>
        </w:rPr>
        <w:t>Mark Amerika,</w:t>
      </w:r>
      <w:r w:rsidR="007B0D0F">
        <w:rPr>
          <w:rFonts w:ascii="Century Gothic" w:hAnsi="Century Gothic" w:cs="Palatino"/>
          <w:b/>
          <w:bCs/>
        </w:rPr>
        <w:tab/>
      </w:r>
      <w:r w:rsidR="007B0D0F">
        <w:rPr>
          <w:rFonts w:ascii="Century Gothic" w:hAnsi="Century Gothic" w:cs="Palatino"/>
          <w:b/>
          <w:bCs/>
        </w:rPr>
        <w:tab/>
      </w:r>
      <w:r w:rsidR="00822240">
        <w:rPr>
          <w:rFonts w:ascii="Century Gothic" w:hAnsi="Century Gothic" w:cs="Palatino"/>
          <w:bCs/>
          <w:i/>
        </w:rPr>
        <w:t>Meta/Data: A Digital Poetics</w:t>
      </w:r>
      <w:r w:rsidR="00822240">
        <w:rPr>
          <w:rFonts w:ascii="Century Gothic" w:hAnsi="Century Gothic" w:cs="Palatino"/>
          <w:bCs/>
        </w:rPr>
        <w:t xml:space="preserve"> (2007)</w:t>
      </w:r>
    </w:p>
    <w:p w14:paraId="71A01520" w14:textId="37364652" w:rsidR="00822240" w:rsidRPr="00822240" w:rsidRDefault="00822240" w:rsidP="00250F3D">
      <w:pPr>
        <w:ind w:left="993" w:right="50" w:hanging="993"/>
        <w:jc w:val="both"/>
        <w:rPr>
          <w:rFonts w:ascii="Century Gothic" w:hAnsi="Century Gothic" w:cs="Palatino"/>
          <w:bCs/>
        </w:rPr>
      </w:pPr>
      <w:r>
        <w:rPr>
          <w:rFonts w:ascii="Century Gothic" w:hAnsi="Century Gothic" w:cs="Palatino"/>
          <w:b/>
          <w:bCs/>
        </w:rPr>
        <w:tab/>
      </w:r>
      <w:r w:rsidRPr="00822240">
        <w:rPr>
          <w:rFonts w:ascii="Century Gothic" w:hAnsi="Century Gothic" w:cs="Palatino"/>
          <w:b/>
          <w:bCs/>
        </w:rPr>
        <w:t>Kenn</w:t>
      </w:r>
      <w:r>
        <w:rPr>
          <w:rFonts w:ascii="Century Gothic" w:hAnsi="Century Gothic" w:cs="Palatino"/>
          <w:b/>
          <w:bCs/>
        </w:rPr>
        <w:t>eth Goldsmith</w:t>
      </w:r>
      <w:r>
        <w:rPr>
          <w:rFonts w:ascii="Century Gothic" w:hAnsi="Century Gothic" w:cs="Palatino"/>
          <w:bCs/>
        </w:rPr>
        <w:t xml:space="preserve">, </w:t>
      </w:r>
      <w:r w:rsidR="007B0D0F">
        <w:rPr>
          <w:rFonts w:ascii="Century Gothic" w:hAnsi="Century Gothic" w:cs="Palatino"/>
          <w:bCs/>
        </w:rPr>
        <w:tab/>
      </w:r>
      <w:r>
        <w:rPr>
          <w:rFonts w:ascii="Century Gothic" w:hAnsi="Century Gothic" w:cs="Palatino"/>
          <w:bCs/>
          <w:i/>
        </w:rPr>
        <w:t>Uncreative Writing</w:t>
      </w:r>
      <w:r>
        <w:rPr>
          <w:rFonts w:ascii="Century Gothic" w:hAnsi="Century Gothic" w:cs="Palatino"/>
          <w:bCs/>
        </w:rPr>
        <w:t xml:space="preserve"> (2011)</w:t>
      </w:r>
    </w:p>
    <w:p w14:paraId="4C6B52CF" w14:textId="77777777" w:rsidR="0065328D" w:rsidRDefault="0065328D" w:rsidP="00250F3D">
      <w:pPr>
        <w:ind w:right="50"/>
        <w:jc w:val="both"/>
        <w:rPr>
          <w:rFonts w:ascii="Century Gothic" w:hAnsi="Century Gothic" w:cs="Palatino"/>
          <w:b/>
          <w:bCs/>
          <w:sz w:val="28"/>
          <w:szCs w:val="28"/>
        </w:rPr>
      </w:pPr>
      <w:bookmarkStart w:id="2" w:name="OLE_LINK3"/>
      <w:bookmarkStart w:id="3" w:name="OLE_LINK4"/>
      <w:bookmarkEnd w:id="0"/>
      <w:bookmarkEnd w:id="1"/>
    </w:p>
    <w:p w14:paraId="2798A305" w14:textId="1DB51827" w:rsidR="00E9130F" w:rsidRPr="006F14D0" w:rsidRDefault="003822F1" w:rsidP="00250F3D">
      <w:pPr>
        <w:ind w:right="50"/>
        <w:jc w:val="both"/>
        <w:rPr>
          <w:rFonts w:ascii="Century Gothic" w:hAnsi="Century Gothic" w:cs="Palatino"/>
          <w:b/>
          <w:bCs/>
          <w:szCs w:val="28"/>
        </w:rPr>
      </w:pPr>
      <w:r w:rsidRPr="006F14D0">
        <w:rPr>
          <w:rFonts w:ascii="Century Gothic" w:hAnsi="Century Gothic" w:cs="Palatino"/>
          <w:b/>
          <w:bCs/>
          <w:szCs w:val="28"/>
        </w:rPr>
        <w:t>COURSE READER </w:t>
      </w:r>
    </w:p>
    <w:p w14:paraId="25B2CEA2" w14:textId="08573C64" w:rsidR="00E9130F" w:rsidRPr="0065328D" w:rsidRDefault="00E9130F" w:rsidP="00250F3D">
      <w:pPr>
        <w:ind w:right="50"/>
        <w:jc w:val="both"/>
        <w:rPr>
          <w:rFonts w:ascii="Century Gothic" w:hAnsi="Century Gothic" w:cs="Palatino"/>
          <w:bCs/>
          <w:szCs w:val="28"/>
        </w:rPr>
      </w:pPr>
      <w:r w:rsidRPr="006F14D0">
        <w:rPr>
          <w:rFonts w:ascii="Century Gothic" w:hAnsi="Century Gothic" w:cs="Palatino"/>
          <w:bCs/>
          <w:szCs w:val="28"/>
        </w:rPr>
        <w:t xml:space="preserve">All of the primary reading will be </w:t>
      </w:r>
      <w:r w:rsidRPr="006F14D0">
        <w:rPr>
          <w:rFonts w:ascii="Century Gothic" w:hAnsi="Century Gothic" w:cs="Palatino"/>
          <w:b/>
          <w:bCs/>
          <w:szCs w:val="28"/>
        </w:rPr>
        <w:t>available from the faculty Moodle</w:t>
      </w:r>
      <w:r w:rsidRPr="006F14D0">
        <w:rPr>
          <w:rFonts w:ascii="Century Gothic" w:hAnsi="Century Gothic" w:cs="Palatino"/>
          <w:bCs/>
          <w:szCs w:val="28"/>
        </w:rPr>
        <w:t xml:space="preserve"> </w:t>
      </w:r>
      <w:r w:rsidRPr="006F14D0">
        <w:rPr>
          <w:rFonts w:ascii="Century Gothic" w:hAnsi="Century Gothic" w:cs="Palatino"/>
          <w:b/>
          <w:bCs/>
          <w:szCs w:val="28"/>
        </w:rPr>
        <w:t>system</w:t>
      </w:r>
      <w:r w:rsidRPr="006F14D0">
        <w:rPr>
          <w:rFonts w:ascii="Century Gothic" w:hAnsi="Century Gothic" w:cs="Palatino"/>
          <w:bCs/>
          <w:szCs w:val="28"/>
        </w:rPr>
        <w:t xml:space="preserve"> for the students to study as part of their weekly readings. </w:t>
      </w:r>
      <w:r w:rsidR="0065328D">
        <w:rPr>
          <w:rFonts w:ascii="Century Gothic" w:hAnsi="Century Gothic" w:cs="Palatino"/>
          <w:bCs/>
          <w:szCs w:val="28"/>
        </w:rPr>
        <w:t>Recommended reading</w:t>
      </w:r>
      <w:r w:rsidR="004F5681">
        <w:rPr>
          <w:rFonts w:ascii="Century Gothic" w:hAnsi="Century Gothic" w:cs="Palatino"/>
          <w:bCs/>
          <w:szCs w:val="28"/>
        </w:rPr>
        <w:t>s</w:t>
      </w:r>
      <w:r w:rsidR="0065328D">
        <w:rPr>
          <w:rFonts w:ascii="Century Gothic" w:hAnsi="Century Gothic" w:cs="Palatino"/>
          <w:bCs/>
          <w:szCs w:val="28"/>
        </w:rPr>
        <w:t xml:space="preserve"> to accompany the primary texts </w:t>
      </w:r>
      <w:r w:rsidR="004F5681">
        <w:rPr>
          <w:rFonts w:ascii="Century Gothic" w:hAnsi="Century Gothic" w:cs="Palatino"/>
          <w:bCs/>
          <w:szCs w:val="28"/>
        </w:rPr>
        <w:t>are</w:t>
      </w:r>
      <w:r w:rsidR="0065328D">
        <w:rPr>
          <w:rFonts w:ascii="Century Gothic" w:hAnsi="Century Gothic" w:cs="Palatino"/>
          <w:bCs/>
          <w:szCs w:val="28"/>
        </w:rPr>
        <w:t xml:space="preserve"> Louis Armand, </w:t>
      </w:r>
      <w:r w:rsidR="0065328D">
        <w:rPr>
          <w:rFonts w:ascii="Century Gothic" w:hAnsi="Century Gothic" w:cs="Palatino"/>
          <w:bCs/>
          <w:i/>
          <w:szCs w:val="28"/>
        </w:rPr>
        <w:t xml:space="preserve">LITERATE TECHNOLOGIES </w:t>
      </w:r>
      <w:r w:rsidR="0065328D">
        <w:rPr>
          <w:rFonts w:ascii="Century Gothic" w:hAnsi="Century Gothic" w:cs="Palatino"/>
          <w:bCs/>
          <w:szCs w:val="28"/>
        </w:rPr>
        <w:t xml:space="preserve">(2006), </w:t>
      </w:r>
      <w:r w:rsidR="004F5681">
        <w:rPr>
          <w:rFonts w:ascii="Century Gothic" w:hAnsi="Century Gothic" w:cs="Palatino"/>
          <w:bCs/>
          <w:szCs w:val="28"/>
        </w:rPr>
        <w:t xml:space="preserve">and David Vichnar, JOYCE AGAINST THEORY (2010), </w:t>
      </w:r>
      <w:r w:rsidR="0065328D">
        <w:rPr>
          <w:rFonts w:ascii="Century Gothic" w:hAnsi="Century Gothic" w:cs="Palatino"/>
          <w:bCs/>
          <w:szCs w:val="28"/>
        </w:rPr>
        <w:t>available on demand in printed form.</w:t>
      </w:r>
    </w:p>
    <w:p w14:paraId="6BD17FB3" w14:textId="77777777" w:rsidR="003C621C" w:rsidRDefault="003C621C" w:rsidP="00250F3D">
      <w:pPr>
        <w:ind w:right="50"/>
        <w:jc w:val="both"/>
        <w:rPr>
          <w:rFonts w:ascii="Century Gothic" w:hAnsi="Century Gothic" w:cs="Palatino"/>
          <w:b/>
          <w:bCs/>
          <w:szCs w:val="28"/>
        </w:rPr>
      </w:pPr>
    </w:p>
    <w:p w14:paraId="57ADF232" w14:textId="0779EEF9" w:rsidR="00E9130F" w:rsidRPr="006F14D0" w:rsidRDefault="003822F1" w:rsidP="00250F3D">
      <w:pPr>
        <w:ind w:right="50"/>
        <w:jc w:val="both"/>
        <w:rPr>
          <w:rFonts w:ascii="Century Gothic" w:hAnsi="Century Gothic" w:cs="Palatino"/>
          <w:b/>
          <w:bCs/>
          <w:szCs w:val="28"/>
        </w:rPr>
      </w:pPr>
      <w:r w:rsidRPr="006F14D0">
        <w:rPr>
          <w:rFonts w:ascii="Century Gothic" w:hAnsi="Century Gothic" w:cs="Palatino"/>
          <w:b/>
          <w:bCs/>
          <w:szCs w:val="28"/>
        </w:rPr>
        <w:t>MAILING LIST POSTING </w:t>
      </w:r>
    </w:p>
    <w:p w14:paraId="47313DBB" w14:textId="28D5658A" w:rsidR="00E9130F" w:rsidRPr="006F14D0" w:rsidRDefault="00E9130F" w:rsidP="00250F3D">
      <w:pPr>
        <w:ind w:right="50"/>
        <w:jc w:val="both"/>
        <w:rPr>
          <w:rFonts w:ascii="Century Gothic" w:hAnsi="Century Gothic" w:cs="Palatino"/>
          <w:bCs/>
          <w:szCs w:val="28"/>
        </w:rPr>
      </w:pPr>
      <w:r w:rsidRPr="006F14D0">
        <w:rPr>
          <w:rFonts w:ascii="Century Gothic" w:hAnsi="Century Gothic" w:cs="Palatino"/>
          <w:bCs/>
          <w:szCs w:val="28"/>
        </w:rPr>
        <w:t xml:space="preserve">A mandatory part of </w:t>
      </w:r>
      <w:r w:rsidR="005809DC">
        <w:rPr>
          <w:rFonts w:ascii="Century Gothic" w:hAnsi="Century Gothic" w:cs="Palatino"/>
          <w:bCs/>
          <w:szCs w:val="28"/>
        </w:rPr>
        <w:t>every student’s</w:t>
      </w:r>
      <w:r w:rsidRPr="006F14D0">
        <w:rPr>
          <w:rFonts w:ascii="Century Gothic" w:hAnsi="Century Gothic" w:cs="Palatino"/>
          <w:bCs/>
          <w:szCs w:val="28"/>
        </w:rPr>
        <w:t xml:space="preserve"> active participation in the course will be a weekly email posting of every student</w:t>
      </w:r>
      <w:r w:rsidRPr="006F14D0">
        <w:rPr>
          <w:rFonts w:ascii="Century Gothic" w:hAnsi="Century Gothic" w:cs="Palatino"/>
          <w:bCs/>
          <w:szCs w:val="28"/>
          <w:lang w:val="en-US"/>
        </w:rPr>
        <w:t>’s</w:t>
      </w:r>
      <w:r w:rsidRPr="006F14D0">
        <w:rPr>
          <w:rFonts w:ascii="Century Gothic" w:hAnsi="Century Gothic" w:cs="Palatino"/>
          <w:bCs/>
          <w:szCs w:val="28"/>
        </w:rPr>
        <w:t xml:space="preserve"> individual critical response concerning the week’s primary reading. The students</w:t>
      </w:r>
      <w:r w:rsidR="008A44E6">
        <w:rPr>
          <w:rFonts w:ascii="Century Gothic" w:hAnsi="Century Gothic" w:cs="Palatino"/>
          <w:bCs/>
          <w:szCs w:val="28"/>
        </w:rPr>
        <w:t>’</w:t>
      </w:r>
      <w:r w:rsidRPr="006F14D0">
        <w:rPr>
          <w:rFonts w:ascii="Century Gothic" w:hAnsi="Century Gothic" w:cs="Palatino"/>
          <w:bCs/>
          <w:szCs w:val="28"/>
        </w:rPr>
        <w:t xml:space="preserve"> </w:t>
      </w:r>
      <w:r w:rsidRPr="006F14D0">
        <w:rPr>
          <w:rFonts w:ascii="Century Gothic" w:hAnsi="Century Gothic" w:cs="Palatino"/>
          <w:b/>
          <w:bCs/>
          <w:szCs w:val="28"/>
        </w:rPr>
        <w:t>email response</w:t>
      </w:r>
      <w:r w:rsidR="008A44E6">
        <w:rPr>
          <w:rFonts w:ascii="Century Gothic" w:hAnsi="Century Gothic" w:cs="Palatino"/>
          <w:b/>
          <w:bCs/>
          <w:szCs w:val="28"/>
        </w:rPr>
        <w:t>s</w:t>
      </w:r>
      <w:r w:rsidRPr="006F14D0">
        <w:rPr>
          <w:rFonts w:ascii="Century Gothic" w:hAnsi="Century Gothic" w:cs="Palatino"/>
          <w:b/>
          <w:bCs/>
          <w:szCs w:val="28"/>
        </w:rPr>
        <w:t xml:space="preserve"> (around 200 words)</w:t>
      </w:r>
      <w:r w:rsidRPr="006F14D0">
        <w:rPr>
          <w:rFonts w:ascii="Century Gothic" w:hAnsi="Century Gothic" w:cs="Palatino"/>
          <w:bCs/>
          <w:szCs w:val="28"/>
        </w:rPr>
        <w:t xml:space="preserve"> need to be sent to the lecturer’s email no later than </w:t>
      </w:r>
      <w:r w:rsidR="008A44E6">
        <w:rPr>
          <w:rFonts w:ascii="Century Gothic" w:hAnsi="Century Gothic" w:cs="Palatino"/>
          <w:b/>
          <w:bCs/>
          <w:szCs w:val="28"/>
        </w:rPr>
        <w:t>Tuesd</w:t>
      </w:r>
      <w:r w:rsidRPr="006F14D0">
        <w:rPr>
          <w:rFonts w:ascii="Century Gothic" w:hAnsi="Century Gothic" w:cs="Palatino"/>
          <w:b/>
          <w:bCs/>
          <w:szCs w:val="28"/>
        </w:rPr>
        <w:t>ay noon</w:t>
      </w:r>
      <w:r w:rsidRPr="006F14D0">
        <w:rPr>
          <w:rFonts w:ascii="Century Gothic" w:hAnsi="Century Gothic" w:cs="Palatino"/>
          <w:bCs/>
          <w:szCs w:val="28"/>
        </w:rPr>
        <w:t xml:space="preserve">, in order to allow some time for </w:t>
      </w:r>
      <w:r w:rsidR="008A44E6">
        <w:rPr>
          <w:rFonts w:ascii="Century Gothic" w:hAnsi="Century Gothic" w:cs="Palatino"/>
          <w:bCs/>
          <w:szCs w:val="28"/>
        </w:rPr>
        <w:t xml:space="preserve">their </w:t>
      </w:r>
      <w:r w:rsidRPr="006F14D0">
        <w:rPr>
          <w:rFonts w:ascii="Century Gothic" w:hAnsi="Century Gothic" w:cs="Palatino"/>
          <w:bCs/>
          <w:szCs w:val="28"/>
        </w:rPr>
        <w:t>processing before next class.</w:t>
      </w:r>
      <w:r w:rsidR="004B6833">
        <w:rPr>
          <w:rFonts w:ascii="Century Gothic" w:hAnsi="Century Gothic" w:cs="Palatino"/>
          <w:bCs/>
          <w:szCs w:val="28"/>
        </w:rPr>
        <w:t xml:space="preserve"> These postings will serve as basis for in-class Q&amp;A’s following each week’s presentations. </w:t>
      </w:r>
    </w:p>
    <w:p w14:paraId="5D5B8B01" w14:textId="77777777" w:rsidR="003C621C" w:rsidRDefault="003C621C" w:rsidP="00250F3D">
      <w:pPr>
        <w:ind w:right="50"/>
        <w:jc w:val="both"/>
        <w:rPr>
          <w:rFonts w:ascii="Century Gothic" w:hAnsi="Century Gothic" w:cs="Palatino"/>
          <w:b/>
          <w:bCs/>
          <w:szCs w:val="28"/>
        </w:rPr>
      </w:pPr>
    </w:p>
    <w:p w14:paraId="208D435F" w14:textId="786F3545" w:rsidR="005809DC" w:rsidRDefault="005809DC" w:rsidP="00250F3D">
      <w:pPr>
        <w:ind w:right="50"/>
        <w:jc w:val="both"/>
        <w:rPr>
          <w:rFonts w:ascii="Century Gothic" w:hAnsi="Century Gothic" w:cs="Palatino"/>
          <w:b/>
          <w:bCs/>
          <w:szCs w:val="28"/>
        </w:rPr>
      </w:pPr>
      <w:r>
        <w:rPr>
          <w:rFonts w:ascii="Century Gothic" w:hAnsi="Century Gothic" w:cs="Palatino"/>
          <w:b/>
          <w:bCs/>
          <w:szCs w:val="28"/>
        </w:rPr>
        <w:t>PRESENTATION</w:t>
      </w:r>
    </w:p>
    <w:p w14:paraId="1330A480" w14:textId="0D9CCC5A" w:rsidR="005809DC" w:rsidRDefault="005809DC" w:rsidP="00250F3D">
      <w:pPr>
        <w:ind w:right="50"/>
        <w:jc w:val="both"/>
        <w:rPr>
          <w:rFonts w:ascii="Century Gothic" w:hAnsi="Century Gothic" w:cs="Palatino"/>
          <w:bCs/>
          <w:szCs w:val="28"/>
        </w:rPr>
      </w:pPr>
      <w:r w:rsidRPr="00BF4BE0">
        <w:rPr>
          <w:rFonts w:ascii="Century Gothic" w:hAnsi="Century Gothic" w:cs="Palatino"/>
          <w:b/>
          <w:bCs/>
          <w:szCs w:val="28"/>
        </w:rPr>
        <w:t>A mandatory part of PhD students’ participation</w:t>
      </w:r>
      <w:r>
        <w:rPr>
          <w:rFonts w:ascii="Century Gothic" w:hAnsi="Century Gothic" w:cs="Palatino"/>
          <w:bCs/>
          <w:szCs w:val="28"/>
        </w:rPr>
        <w:t xml:space="preserve"> in the course will be </w:t>
      </w:r>
      <w:r w:rsidR="004B6833">
        <w:rPr>
          <w:rFonts w:ascii="Century Gothic" w:hAnsi="Century Gothic" w:cs="Palatino"/>
          <w:bCs/>
          <w:szCs w:val="28"/>
        </w:rPr>
        <w:t>TWO</w:t>
      </w:r>
      <w:r>
        <w:rPr>
          <w:rFonts w:ascii="Century Gothic" w:hAnsi="Century Gothic" w:cs="Palatino"/>
          <w:bCs/>
          <w:szCs w:val="28"/>
        </w:rPr>
        <w:t xml:space="preserve"> </w:t>
      </w:r>
      <w:r w:rsidR="004B6833">
        <w:rPr>
          <w:rFonts w:ascii="Century Gothic" w:hAnsi="Century Gothic" w:cs="Palatino"/>
          <w:bCs/>
          <w:szCs w:val="28"/>
        </w:rPr>
        <w:t>IN-CLASS PRESENTATIONS</w:t>
      </w:r>
      <w:r>
        <w:rPr>
          <w:rFonts w:ascii="Century Gothic" w:hAnsi="Century Gothic" w:cs="Palatino"/>
          <w:bCs/>
          <w:szCs w:val="28"/>
        </w:rPr>
        <w:t xml:space="preserve"> on a chosen week’s topic. </w:t>
      </w:r>
      <w:r w:rsidR="007629B5">
        <w:rPr>
          <w:rFonts w:ascii="Century Gothic" w:hAnsi="Century Gothic" w:cs="Palatino"/>
          <w:bCs/>
          <w:szCs w:val="28"/>
        </w:rPr>
        <w:t xml:space="preserve">Book-length presenters need to email the class ahead (by </w:t>
      </w:r>
      <w:r w:rsidR="007629B5" w:rsidRPr="007629B5">
        <w:rPr>
          <w:rFonts w:ascii="Century Gothic" w:hAnsi="Century Gothic" w:cs="Palatino"/>
          <w:b/>
          <w:szCs w:val="28"/>
        </w:rPr>
        <w:t>Sunday</w:t>
      </w:r>
      <w:r w:rsidR="007629B5">
        <w:rPr>
          <w:rFonts w:ascii="Century Gothic" w:hAnsi="Century Gothic" w:cs="Palatino"/>
          <w:bCs/>
          <w:szCs w:val="28"/>
        </w:rPr>
        <w:t xml:space="preserve"> previous) with chapter/page selections (roughly 50 pp.) if they wish to focus on any parts of text in particular. </w:t>
      </w:r>
      <w:r>
        <w:rPr>
          <w:rFonts w:ascii="Century Gothic" w:hAnsi="Century Gothic" w:cs="Palatino"/>
          <w:bCs/>
          <w:szCs w:val="28"/>
        </w:rPr>
        <w:t xml:space="preserve">Presentations need to </w:t>
      </w:r>
      <w:r w:rsidR="004B6833">
        <w:rPr>
          <w:rFonts w:ascii="Century Gothic" w:hAnsi="Century Gothic" w:cs="Palatino"/>
          <w:bCs/>
          <w:szCs w:val="28"/>
        </w:rPr>
        <w:t xml:space="preserve">have the scope of a regular </w:t>
      </w:r>
      <w:r w:rsidR="004B6833">
        <w:rPr>
          <w:rFonts w:ascii="Century Gothic" w:hAnsi="Century Gothic" w:cs="Palatino"/>
          <w:b/>
          <w:szCs w:val="28"/>
        </w:rPr>
        <w:t>conference paper (20 mins)</w:t>
      </w:r>
      <w:r w:rsidR="004B6833">
        <w:rPr>
          <w:rFonts w:ascii="Century Gothic" w:hAnsi="Century Gothic" w:cs="Palatino"/>
          <w:bCs/>
          <w:szCs w:val="28"/>
        </w:rPr>
        <w:t xml:space="preserve"> and need to attempt a critical reading of the week’s key text(s) with some engagement with the week’s students’ postings</w:t>
      </w:r>
      <w:r w:rsidR="00E31FF9">
        <w:rPr>
          <w:rFonts w:ascii="Century Gothic" w:hAnsi="Century Gothic" w:cs="Palatino"/>
          <w:bCs/>
          <w:szCs w:val="28"/>
        </w:rPr>
        <w:t xml:space="preserve"> in the ensuing Q&amp;A.</w:t>
      </w:r>
    </w:p>
    <w:p w14:paraId="6E3624FF" w14:textId="77777777" w:rsidR="008A44E6" w:rsidRPr="005809DC" w:rsidRDefault="008A44E6" w:rsidP="00250F3D">
      <w:pPr>
        <w:ind w:right="50"/>
        <w:jc w:val="both"/>
        <w:rPr>
          <w:rFonts w:ascii="Century Gothic" w:hAnsi="Century Gothic" w:cs="Palatino"/>
          <w:bCs/>
          <w:szCs w:val="28"/>
        </w:rPr>
      </w:pPr>
    </w:p>
    <w:p w14:paraId="471A1968" w14:textId="5A9D7D37" w:rsidR="00E9130F" w:rsidRPr="006F14D0" w:rsidRDefault="003822F1" w:rsidP="00250F3D">
      <w:pPr>
        <w:ind w:right="50"/>
        <w:jc w:val="both"/>
        <w:rPr>
          <w:rFonts w:ascii="Century Gothic" w:hAnsi="Century Gothic" w:cs="Palatino"/>
          <w:bCs/>
          <w:szCs w:val="28"/>
        </w:rPr>
      </w:pPr>
      <w:r w:rsidRPr="006F14D0">
        <w:rPr>
          <w:rFonts w:ascii="Century Gothic" w:hAnsi="Century Gothic" w:cs="Palatino"/>
          <w:b/>
          <w:bCs/>
          <w:szCs w:val="28"/>
        </w:rPr>
        <w:t>FINAL PAPER </w:t>
      </w:r>
    </w:p>
    <w:p w14:paraId="5D190B81" w14:textId="5C1E0747" w:rsidR="00BF4BE0" w:rsidRPr="00BF4BE0" w:rsidRDefault="00E9130F" w:rsidP="00250F3D">
      <w:pPr>
        <w:ind w:right="50"/>
        <w:jc w:val="both"/>
        <w:rPr>
          <w:rFonts w:ascii="Century Gothic" w:hAnsi="Century Gothic" w:cs="Palatino"/>
          <w:bCs/>
          <w:szCs w:val="28"/>
        </w:rPr>
      </w:pPr>
      <w:r w:rsidRPr="006F14D0">
        <w:rPr>
          <w:rFonts w:ascii="Century Gothic" w:hAnsi="Century Gothic" w:cs="Palatino"/>
          <w:bCs/>
          <w:szCs w:val="28"/>
        </w:rPr>
        <w:t>The final seminar paper shall have the scope of 2,500 words (for a non-graded paper), or 4,000 words (for a graded pape</w:t>
      </w:r>
      <w:bookmarkStart w:id="4" w:name="_GoBack"/>
      <w:bookmarkEnd w:id="4"/>
      <w:r w:rsidRPr="006F14D0">
        <w:rPr>
          <w:rFonts w:ascii="Century Gothic" w:hAnsi="Century Gothic" w:cs="Palatino"/>
          <w:bCs/>
          <w:szCs w:val="28"/>
        </w:rPr>
        <w:t xml:space="preserve">r) and will be due by </w:t>
      </w:r>
      <w:r w:rsidRPr="006F14D0">
        <w:rPr>
          <w:rFonts w:ascii="Century Gothic" w:hAnsi="Century Gothic" w:cs="Palatino"/>
          <w:b/>
          <w:bCs/>
          <w:szCs w:val="28"/>
        </w:rPr>
        <w:t>the end of J</w:t>
      </w:r>
      <w:r w:rsidR="009546E2">
        <w:rPr>
          <w:rFonts w:ascii="Century Gothic" w:hAnsi="Century Gothic" w:cs="Palatino"/>
          <w:b/>
          <w:bCs/>
          <w:szCs w:val="28"/>
        </w:rPr>
        <w:t>u</w:t>
      </w:r>
      <w:r w:rsidRPr="006F14D0">
        <w:rPr>
          <w:rFonts w:ascii="Century Gothic" w:hAnsi="Century Gothic" w:cs="Palatino"/>
          <w:b/>
          <w:bCs/>
          <w:szCs w:val="28"/>
        </w:rPr>
        <w:t>n</w:t>
      </w:r>
      <w:r w:rsidR="009546E2">
        <w:rPr>
          <w:rFonts w:ascii="Century Gothic" w:hAnsi="Century Gothic" w:cs="Palatino"/>
          <w:b/>
          <w:bCs/>
          <w:szCs w:val="28"/>
        </w:rPr>
        <w:t>e</w:t>
      </w:r>
      <w:r w:rsidRPr="006F14D0">
        <w:rPr>
          <w:rFonts w:ascii="Century Gothic" w:hAnsi="Century Gothic" w:cs="Palatino"/>
          <w:b/>
          <w:bCs/>
          <w:szCs w:val="28"/>
        </w:rPr>
        <w:t xml:space="preserve"> 20</w:t>
      </w:r>
      <w:r w:rsidR="009546E2">
        <w:rPr>
          <w:rFonts w:ascii="Century Gothic" w:hAnsi="Century Gothic" w:cs="Palatino"/>
          <w:b/>
          <w:bCs/>
          <w:szCs w:val="28"/>
        </w:rPr>
        <w:t>22</w:t>
      </w:r>
      <w:r w:rsidRPr="006F14D0">
        <w:rPr>
          <w:rFonts w:ascii="Century Gothic" w:hAnsi="Century Gothic" w:cs="Palatino"/>
          <w:bCs/>
          <w:szCs w:val="28"/>
        </w:rPr>
        <w:t>.</w:t>
      </w:r>
      <w:r w:rsidR="003B5D40" w:rsidRPr="006F14D0">
        <w:rPr>
          <w:rFonts w:ascii="Century Gothic" w:hAnsi="Century Gothic" w:cs="Palatino"/>
          <w:bCs/>
          <w:szCs w:val="28"/>
        </w:rPr>
        <w:t xml:space="preserve"> N.</w:t>
      </w:r>
      <w:r w:rsidRPr="006F14D0">
        <w:rPr>
          <w:rFonts w:ascii="Century Gothic" w:hAnsi="Century Gothic" w:cs="Palatino"/>
          <w:bCs/>
          <w:szCs w:val="28"/>
        </w:rPr>
        <w:t xml:space="preserve">B. Students need to discuss their final paper topics, bibliography, </w:t>
      </w:r>
      <w:r w:rsidR="003822F1" w:rsidRPr="006F14D0">
        <w:rPr>
          <w:rFonts w:ascii="Century Gothic" w:hAnsi="Century Gothic" w:cs="Palatino"/>
          <w:bCs/>
          <w:szCs w:val="28"/>
        </w:rPr>
        <w:t>etc.</w:t>
      </w:r>
      <w:r w:rsidRPr="006F14D0">
        <w:rPr>
          <w:rFonts w:ascii="Century Gothic" w:hAnsi="Century Gothic" w:cs="Palatino"/>
          <w:bCs/>
          <w:szCs w:val="28"/>
        </w:rPr>
        <w:t xml:space="preserve"> with the lecturer ahead of the end of the course, i.e. </w:t>
      </w:r>
      <w:r w:rsidR="004B6833">
        <w:rPr>
          <w:rFonts w:ascii="Century Gothic" w:hAnsi="Century Gothic" w:cs="Palatino"/>
          <w:bCs/>
          <w:szCs w:val="28"/>
        </w:rPr>
        <w:t>by mid-May</w:t>
      </w:r>
      <w:r w:rsidRPr="006F14D0">
        <w:rPr>
          <w:rFonts w:ascii="Century Gothic" w:hAnsi="Century Gothic" w:cs="Palatino"/>
          <w:bCs/>
          <w:szCs w:val="28"/>
        </w:rPr>
        <w:t>. </w:t>
      </w:r>
      <w:r w:rsidR="00BF4BE0" w:rsidRPr="00BF4BE0">
        <w:rPr>
          <w:rFonts w:ascii="Century Gothic" w:hAnsi="Century Gothic" w:cs="Palatino"/>
          <w:b/>
          <w:bCs/>
          <w:szCs w:val="28"/>
        </w:rPr>
        <w:t xml:space="preserve">A mandatory part of PhD students’ </w:t>
      </w:r>
      <w:r w:rsidR="00BF4BE0">
        <w:rPr>
          <w:rFonts w:ascii="Century Gothic" w:hAnsi="Century Gothic" w:cs="Palatino"/>
          <w:b/>
          <w:bCs/>
          <w:szCs w:val="28"/>
        </w:rPr>
        <w:t xml:space="preserve">final credit </w:t>
      </w:r>
      <w:r w:rsidR="00BF4BE0">
        <w:rPr>
          <w:rFonts w:ascii="Century Gothic" w:hAnsi="Century Gothic" w:cs="Palatino"/>
          <w:bCs/>
          <w:szCs w:val="28"/>
        </w:rPr>
        <w:t xml:space="preserve">will be submission of their final paper to an </w:t>
      </w:r>
      <w:r w:rsidR="004B6833">
        <w:rPr>
          <w:rFonts w:ascii="Century Gothic" w:hAnsi="Century Gothic" w:cs="Palatino"/>
          <w:bCs/>
          <w:szCs w:val="28"/>
        </w:rPr>
        <w:t xml:space="preserve">ACADEMIC JOURNAL </w:t>
      </w:r>
      <w:r w:rsidR="00BF4BE0">
        <w:rPr>
          <w:rFonts w:ascii="Century Gothic" w:hAnsi="Century Gothic" w:cs="Palatino"/>
          <w:bCs/>
          <w:szCs w:val="28"/>
        </w:rPr>
        <w:t>of their choice</w:t>
      </w:r>
      <w:r w:rsidR="00896E6A">
        <w:rPr>
          <w:rFonts w:ascii="Century Gothic" w:hAnsi="Century Gothic" w:cs="Palatino"/>
          <w:bCs/>
          <w:szCs w:val="28"/>
        </w:rPr>
        <w:t>/field of interest</w:t>
      </w:r>
      <w:r w:rsidR="00BF4BE0">
        <w:rPr>
          <w:rFonts w:ascii="Century Gothic" w:hAnsi="Century Gothic" w:cs="Palatino"/>
          <w:bCs/>
          <w:szCs w:val="28"/>
        </w:rPr>
        <w:t>, and a note of confirmation from the journal that their work has been received for consideration (and ideally, though this is not necessary, accepted for publication).</w:t>
      </w:r>
    </w:p>
    <w:p w14:paraId="08879F9E" w14:textId="77777777" w:rsidR="009546E2" w:rsidRDefault="009546E2" w:rsidP="00250F3D">
      <w:pPr>
        <w:ind w:right="50"/>
        <w:jc w:val="both"/>
        <w:rPr>
          <w:rFonts w:ascii="Century Gothic" w:hAnsi="Century Gothic" w:cs="Palatino"/>
          <w:b/>
          <w:bCs/>
          <w:szCs w:val="28"/>
        </w:rPr>
      </w:pPr>
    </w:p>
    <w:p w14:paraId="074FB758" w14:textId="52C78919" w:rsidR="008855DB" w:rsidRPr="006F14D0" w:rsidRDefault="003822F1" w:rsidP="00250F3D">
      <w:pPr>
        <w:ind w:right="50"/>
        <w:jc w:val="both"/>
        <w:rPr>
          <w:rFonts w:ascii="Century Gothic" w:hAnsi="Century Gothic" w:cs="Palatino"/>
          <w:bCs/>
          <w:szCs w:val="28"/>
        </w:rPr>
      </w:pPr>
      <w:r w:rsidRPr="006F14D0">
        <w:rPr>
          <w:rFonts w:ascii="Century Gothic" w:hAnsi="Century Gothic" w:cs="Palatino"/>
          <w:b/>
          <w:bCs/>
          <w:szCs w:val="28"/>
        </w:rPr>
        <w:t>CREDIT </w:t>
      </w:r>
      <w:r w:rsidRPr="006F14D0">
        <w:rPr>
          <w:rFonts w:ascii="Century Gothic" w:hAnsi="Century Gothic" w:cs="Palatino"/>
          <w:b/>
          <w:bCs/>
          <w:szCs w:val="28"/>
        </w:rPr>
        <w:br/>
      </w:r>
      <w:r w:rsidR="005809DC">
        <w:rPr>
          <w:rFonts w:ascii="Century Gothic" w:hAnsi="Century Gothic" w:cs="Palatino"/>
          <w:bCs/>
          <w:szCs w:val="28"/>
        </w:rPr>
        <w:t xml:space="preserve">MA </w:t>
      </w:r>
      <w:r w:rsidR="00E9130F" w:rsidRPr="006F14D0">
        <w:rPr>
          <w:rFonts w:ascii="Century Gothic" w:hAnsi="Century Gothic" w:cs="Palatino"/>
          <w:bCs/>
          <w:szCs w:val="28"/>
        </w:rPr>
        <w:t xml:space="preserve">Students will be given their credit for presence at minimum </w:t>
      </w:r>
      <w:r w:rsidR="00E9130F" w:rsidRPr="004B6833">
        <w:rPr>
          <w:rFonts w:ascii="Century Gothic" w:hAnsi="Century Gothic" w:cs="Palatino"/>
          <w:b/>
          <w:szCs w:val="28"/>
        </w:rPr>
        <w:t>10 sessions</w:t>
      </w:r>
      <w:r w:rsidR="00E9130F" w:rsidRPr="006F14D0">
        <w:rPr>
          <w:rFonts w:ascii="Century Gothic" w:hAnsi="Century Gothic" w:cs="Palatino"/>
          <w:bCs/>
          <w:szCs w:val="28"/>
        </w:rPr>
        <w:t xml:space="preserve"> (of 12 total) and active participation in at least </w:t>
      </w:r>
      <w:r w:rsidR="00E9130F" w:rsidRPr="004B6833">
        <w:rPr>
          <w:rFonts w:ascii="Century Gothic" w:hAnsi="Century Gothic" w:cs="Palatino"/>
          <w:b/>
          <w:szCs w:val="28"/>
        </w:rPr>
        <w:t>10 email postings</w:t>
      </w:r>
      <w:r w:rsidR="00E9130F" w:rsidRPr="006F14D0">
        <w:rPr>
          <w:rFonts w:ascii="Century Gothic" w:hAnsi="Century Gothic" w:cs="Palatino"/>
          <w:bCs/>
          <w:szCs w:val="28"/>
        </w:rPr>
        <w:t xml:space="preserve"> (</w:t>
      </w:r>
      <w:r w:rsidR="004B6833">
        <w:rPr>
          <w:rFonts w:ascii="Century Gothic" w:hAnsi="Century Gothic" w:cs="Palatino"/>
          <w:bCs/>
          <w:szCs w:val="28"/>
        </w:rPr>
        <w:t>33</w:t>
      </w:r>
      <w:r w:rsidR="00E9130F" w:rsidRPr="006F14D0">
        <w:rPr>
          <w:rFonts w:ascii="Century Gothic" w:hAnsi="Century Gothic" w:cs="Palatino"/>
          <w:bCs/>
          <w:szCs w:val="28"/>
        </w:rPr>
        <w:t>%), as w</w:t>
      </w:r>
      <w:r w:rsidR="005809DC">
        <w:rPr>
          <w:rFonts w:ascii="Century Gothic" w:hAnsi="Century Gothic" w:cs="Palatino"/>
          <w:bCs/>
          <w:szCs w:val="28"/>
        </w:rPr>
        <w:t xml:space="preserve">ell as their </w:t>
      </w:r>
      <w:r w:rsidR="005809DC" w:rsidRPr="004B6833">
        <w:rPr>
          <w:rFonts w:ascii="Century Gothic" w:hAnsi="Century Gothic" w:cs="Palatino"/>
          <w:b/>
          <w:szCs w:val="28"/>
        </w:rPr>
        <w:t>final paper</w:t>
      </w:r>
      <w:r w:rsidR="005809DC">
        <w:rPr>
          <w:rFonts w:ascii="Century Gothic" w:hAnsi="Century Gothic" w:cs="Palatino"/>
          <w:bCs/>
          <w:szCs w:val="28"/>
        </w:rPr>
        <w:t xml:space="preserve"> (</w:t>
      </w:r>
      <w:r w:rsidR="004B6833">
        <w:rPr>
          <w:rFonts w:ascii="Century Gothic" w:hAnsi="Century Gothic" w:cs="Palatino"/>
          <w:bCs/>
          <w:szCs w:val="28"/>
        </w:rPr>
        <w:t>33</w:t>
      </w:r>
      <w:r w:rsidR="005809DC">
        <w:rPr>
          <w:rFonts w:ascii="Century Gothic" w:hAnsi="Century Gothic" w:cs="Palatino"/>
          <w:bCs/>
          <w:szCs w:val="28"/>
        </w:rPr>
        <w:t xml:space="preserve">%). PhD students will additionally be given credit for </w:t>
      </w:r>
      <w:r w:rsidR="004B6833" w:rsidRPr="004B6833">
        <w:rPr>
          <w:rFonts w:ascii="Century Gothic" w:hAnsi="Century Gothic" w:cs="Palatino"/>
          <w:b/>
          <w:szCs w:val="28"/>
        </w:rPr>
        <w:t>two</w:t>
      </w:r>
      <w:r w:rsidR="005809DC" w:rsidRPr="004B6833">
        <w:rPr>
          <w:rFonts w:ascii="Century Gothic" w:hAnsi="Century Gothic" w:cs="Palatino"/>
          <w:b/>
          <w:szCs w:val="28"/>
        </w:rPr>
        <w:t xml:space="preserve"> in-class presentation</w:t>
      </w:r>
      <w:r w:rsidR="004B6833" w:rsidRPr="004B6833">
        <w:rPr>
          <w:rFonts w:ascii="Century Gothic" w:hAnsi="Century Gothic" w:cs="Palatino"/>
          <w:b/>
          <w:szCs w:val="28"/>
        </w:rPr>
        <w:t>s</w:t>
      </w:r>
      <w:r w:rsidR="005809DC">
        <w:rPr>
          <w:rFonts w:ascii="Century Gothic" w:hAnsi="Century Gothic" w:cs="Palatino"/>
          <w:bCs/>
          <w:szCs w:val="28"/>
        </w:rPr>
        <w:t xml:space="preserve"> </w:t>
      </w:r>
      <w:r w:rsidR="004B6833">
        <w:rPr>
          <w:rFonts w:ascii="Century Gothic" w:hAnsi="Century Gothic" w:cs="Palatino"/>
          <w:bCs/>
          <w:szCs w:val="28"/>
        </w:rPr>
        <w:t xml:space="preserve">(33%) </w:t>
      </w:r>
      <w:r w:rsidR="005809DC">
        <w:rPr>
          <w:rFonts w:ascii="Century Gothic" w:hAnsi="Century Gothic" w:cs="Palatino"/>
          <w:bCs/>
          <w:szCs w:val="28"/>
        </w:rPr>
        <w:t>on a given week’s topic</w:t>
      </w:r>
      <w:r w:rsidR="00896E6A">
        <w:rPr>
          <w:rFonts w:ascii="Century Gothic" w:hAnsi="Century Gothic" w:cs="Palatino"/>
          <w:bCs/>
          <w:szCs w:val="28"/>
        </w:rPr>
        <w:t xml:space="preserve"> and will submit their final paper to an academic journal of their choice/field</w:t>
      </w:r>
      <w:r w:rsidR="005809DC">
        <w:rPr>
          <w:rFonts w:ascii="Century Gothic" w:hAnsi="Century Gothic" w:cs="Palatino"/>
          <w:bCs/>
          <w:szCs w:val="28"/>
        </w:rPr>
        <w:t xml:space="preserve">. </w:t>
      </w:r>
      <w:bookmarkEnd w:id="2"/>
      <w:bookmarkEnd w:id="3"/>
    </w:p>
    <w:sectPr w:rsidR="008855DB" w:rsidRPr="006F14D0" w:rsidSect="000A3FB9">
      <w:pgSz w:w="11900" w:h="16840"/>
      <w:pgMar w:top="568" w:right="560" w:bottom="605" w:left="680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EF"/>
    <w:rsid w:val="000532B0"/>
    <w:rsid w:val="000952B4"/>
    <w:rsid w:val="000A33F8"/>
    <w:rsid w:val="000A3FB9"/>
    <w:rsid w:val="00113A52"/>
    <w:rsid w:val="001248B9"/>
    <w:rsid w:val="00145022"/>
    <w:rsid w:val="001D0BC2"/>
    <w:rsid w:val="001F499F"/>
    <w:rsid w:val="002128C3"/>
    <w:rsid w:val="00250F3D"/>
    <w:rsid w:val="00255560"/>
    <w:rsid w:val="002604B1"/>
    <w:rsid w:val="002B4F14"/>
    <w:rsid w:val="002D1017"/>
    <w:rsid w:val="002F0B88"/>
    <w:rsid w:val="00341BBD"/>
    <w:rsid w:val="003822F1"/>
    <w:rsid w:val="003B5D40"/>
    <w:rsid w:val="003C621C"/>
    <w:rsid w:val="00412C55"/>
    <w:rsid w:val="00473F78"/>
    <w:rsid w:val="00496D20"/>
    <w:rsid w:val="004A44EF"/>
    <w:rsid w:val="004B6833"/>
    <w:rsid w:val="004F5681"/>
    <w:rsid w:val="005062D0"/>
    <w:rsid w:val="00507432"/>
    <w:rsid w:val="005809DC"/>
    <w:rsid w:val="00633403"/>
    <w:rsid w:val="00644CC2"/>
    <w:rsid w:val="0065328D"/>
    <w:rsid w:val="00666388"/>
    <w:rsid w:val="0068552A"/>
    <w:rsid w:val="006C613C"/>
    <w:rsid w:val="006F14D0"/>
    <w:rsid w:val="007629B5"/>
    <w:rsid w:val="00767ED3"/>
    <w:rsid w:val="007A628D"/>
    <w:rsid w:val="007B0D0F"/>
    <w:rsid w:val="00807F45"/>
    <w:rsid w:val="0081274A"/>
    <w:rsid w:val="008174A7"/>
    <w:rsid w:val="00821BF8"/>
    <w:rsid w:val="00822240"/>
    <w:rsid w:val="0082484D"/>
    <w:rsid w:val="008855DB"/>
    <w:rsid w:val="00896E6A"/>
    <w:rsid w:val="008A44E6"/>
    <w:rsid w:val="0092073F"/>
    <w:rsid w:val="00936523"/>
    <w:rsid w:val="009546E2"/>
    <w:rsid w:val="009630D4"/>
    <w:rsid w:val="00970DE0"/>
    <w:rsid w:val="00986F43"/>
    <w:rsid w:val="009F5F20"/>
    <w:rsid w:val="009F71B9"/>
    <w:rsid w:val="00A052BF"/>
    <w:rsid w:val="00A223CD"/>
    <w:rsid w:val="00A40C52"/>
    <w:rsid w:val="00B20758"/>
    <w:rsid w:val="00B86329"/>
    <w:rsid w:val="00BE1AEA"/>
    <w:rsid w:val="00BF13B0"/>
    <w:rsid w:val="00BF4BE0"/>
    <w:rsid w:val="00C029EF"/>
    <w:rsid w:val="00C20796"/>
    <w:rsid w:val="00C644AD"/>
    <w:rsid w:val="00C74FEC"/>
    <w:rsid w:val="00C772E9"/>
    <w:rsid w:val="00CB27E0"/>
    <w:rsid w:val="00CE6BDA"/>
    <w:rsid w:val="00D2016E"/>
    <w:rsid w:val="00D24CDB"/>
    <w:rsid w:val="00D73872"/>
    <w:rsid w:val="00D811A0"/>
    <w:rsid w:val="00DD42D9"/>
    <w:rsid w:val="00DD70E0"/>
    <w:rsid w:val="00DD7654"/>
    <w:rsid w:val="00E016A5"/>
    <w:rsid w:val="00E12EBA"/>
    <w:rsid w:val="00E31FF9"/>
    <w:rsid w:val="00E40BCD"/>
    <w:rsid w:val="00E77985"/>
    <w:rsid w:val="00E9130F"/>
    <w:rsid w:val="00EB093C"/>
    <w:rsid w:val="00ED7CD6"/>
    <w:rsid w:val="00F432BD"/>
    <w:rsid w:val="00FA09CA"/>
    <w:rsid w:val="00FB7FE9"/>
    <w:rsid w:val="00F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6A3420BE"/>
  <w14:defaultImageDpi w14:val="300"/>
  <w15:docId w15:val="{1C2FF8C4-DBAE-6640-92AD-138F79D9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3403"/>
    <w:pPr>
      <w:widowControl w:val="0"/>
      <w:suppressAutoHyphens/>
    </w:pPr>
    <w:rPr>
      <w:rFonts w:ascii="Liberation Serif" w:eastAsia="Arial Unicode MS" w:hAnsi="Liberation Serif" w:cs="Arial Unicode MS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4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0F3D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eastAsia="en-US" w:bidi="ar-SA"/>
    </w:rPr>
  </w:style>
  <w:style w:type="character" w:customStyle="1" w:styleId="apple-converted-space">
    <w:name w:val="apple-converted-space"/>
    <w:basedOn w:val="DefaultParagraphFont"/>
    <w:rsid w:val="00250F3D"/>
  </w:style>
  <w:style w:type="character" w:styleId="Strong">
    <w:name w:val="Strong"/>
    <w:basedOn w:val="DefaultParagraphFont"/>
    <w:uiPriority w:val="22"/>
    <w:qFormat/>
    <w:rsid w:val="00250F3D"/>
    <w:rPr>
      <w:b/>
      <w:bCs/>
    </w:rPr>
  </w:style>
  <w:style w:type="character" w:styleId="Emphasis">
    <w:name w:val="Emphasis"/>
    <w:basedOn w:val="DefaultParagraphFont"/>
    <w:uiPriority w:val="20"/>
    <w:qFormat/>
    <w:rsid w:val="00250F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vichnar@ff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 UK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Vichnar</dc:creator>
  <cp:keywords/>
  <dc:description/>
  <cp:lastModifiedBy>Vichnar, David</cp:lastModifiedBy>
  <cp:revision>15</cp:revision>
  <dcterms:created xsi:type="dcterms:W3CDTF">2022-02-14T11:49:00Z</dcterms:created>
  <dcterms:modified xsi:type="dcterms:W3CDTF">2022-02-24T00:23:00Z</dcterms:modified>
</cp:coreProperties>
</file>