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53785" w14:textId="1FD5421C" w:rsidR="00354BDF" w:rsidRPr="00354BDF" w:rsidRDefault="00354BDF" w:rsidP="00474035">
      <w:pPr>
        <w:rPr>
          <w:rFonts w:cstheme="minorHAnsi"/>
          <w:b/>
          <w:bCs/>
        </w:rPr>
      </w:pPr>
      <w:bookmarkStart w:id="0" w:name="_GoBack"/>
      <w:bookmarkEnd w:id="0"/>
      <w:r>
        <w:rPr>
          <w:rFonts w:cstheme="minorHAnsi"/>
          <w:b/>
          <w:bCs/>
        </w:rPr>
        <w:t>Didaktické zásady přírodovědného a environmentálního vzdělávání</w:t>
      </w:r>
      <w:r w:rsidRPr="00354BDF">
        <w:rPr>
          <w:rFonts w:cstheme="minorHAnsi"/>
          <w:b/>
          <w:bCs/>
        </w:rPr>
        <w:t xml:space="preserve"> </w:t>
      </w:r>
    </w:p>
    <w:p w14:paraId="5E38A2B6" w14:textId="3DC7038C" w:rsidR="00474035" w:rsidRDefault="00474035" w:rsidP="00474035">
      <w:pPr>
        <w:rPr>
          <w:lang w:eastAsia="cs-CZ"/>
        </w:rPr>
      </w:pPr>
    </w:p>
    <w:tbl>
      <w:tblPr>
        <w:tblStyle w:val="Mkatabulky"/>
        <w:tblW w:w="9351" w:type="dxa"/>
        <w:tblLook w:val="04A0" w:firstRow="1" w:lastRow="0" w:firstColumn="1" w:lastColumn="0" w:noHBand="0" w:noVBand="1"/>
      </w:tblPr>
      <w:tblGrid>
        <w:gridCol w:w="2689"/>
        <w:gridCol w:w="6662"/>
      </w:tblGrid>
      <w:tr w:rsidR="00A122BE" w14:paraId="571814D8" w14:textId="77777777" w:rsidTr="00CE6A43">
        <w:tc>
          <w:tcPr>
            <w:tcW w:w="2689" w:type="dxa"/>
          </w:tcPr>
          <w:p w14:paraId="53D773FF" w14:textId="0B89F334" w:rsidR="00354BDF" w:rsidRPr="00354BDF" w:rsidRDefault="00354BDF" w:rsidP="00354BDF">
            <w:pPr>
              <w:rPr>
                <w:rFonts w:ascii="Times New Roman" w:eastAsia="Times New Roman" w:hAnsi="Times New Roman" w:cs="Times New Roman"/>
                <w:sz w:val="24"/>
                <w:szCs w:val="24"/>
              </w:rPr>
            </w:pPr>
            <w:r w:rsidRPr="00354BDF">
              <w:rPr>
                <w:rFonts w:ascii="Times New Roman" w:eastAsia="Times New Roman" w:hAnsi="Times New Roman" w:cs="Times New Roman"/>
                <w:sz w:val="24"/>
                <w:szCs w:val="24"/>
              </w:rPr>
              <w:t>Didaktické zásady (DZ)</w:t>
            </w:r>
          </w:p>
          <w:p w14:paraId="0B760683" w14:textId="019BDF70" w:rsidR="00A122BE" w:rsidRPr="00354BDF" w:rsidRDefault="00A122BE" w:rsidP="00354BDF">
            <w:pPr>
              <w:jc w:val="center"/>
              <w:rPr>
                <w:rFonts w:ascii="Times New Roman" w:eastAsia="Times New Roman" w:hAnsi="Times New Roman" w:cs="Times New Roman"/>
                <w:sz w:val="24"/>
                <w:szCs w:val="24"/>
              </w:rPr>
            </w:pPr>
          </w:p>
        </w:tc>
        <w:tc>
          <w:tcPr>
            <w:tcW w:w="6662" w:type="dxa"/>
          </w:tcPr>
          <w:p w14:paraId="49E48144" w14:textId="7E2C89B0" w:rsidR="00A122BE" w:rsidRPr="00354BDF" w:rsidRDefault="00354BDF" w:rsidP="00D87109">
            <w:pPr>
              <w:jc w:val="center"/>
              <w:rPr>
                <w:rFonts w:ascii="Times New Roman" w:eastAsia="Times New Roman" w:hAnsi="Times New Roman" w:cs="Times New Roman"/>
                <w:sz w:val="24"/>
                <w:szCs w:val="24"/>
              </w:rPr>
            </w:pPr>
            <w:r w:rsidRPr="00354BDF">
              <w:rPr>
                <w:rFonts w:ascii="Times New Roman" w:eastAsia="Times New Roman" w:hAnsi="Times New Roman" w:cs="Times New Roman"/>
                <w:sz w:val="24"/>
                <w:szCs w:val="24"/>
              </w:rPr>
              <w:t>Jejich popis</w:t>
            </w:r>
          </w:p>
        </w:tc>
      </w:tr>
      <w:tr w:rsidR="00A122BE" w:rsidRPr="005B6646" w14:paraId="1DE64DBE" w14:textId="77777777" w:rsidTr="00CE6A43">
        <w:tc>
          <w:tcPr>
            <w:tcW w:w="2689" w:type="dxa"/>
          </w:tcPr>
          <w:p w14:paraId="6FCF8054" w14:textId="3E24F547" w:rsidR="005B6646" w:rsidRPr="00354BDF" w:rsidRDefault="00354BDF" w:rsidP="00643155">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DZ </w:t>
            </w:r>
            <w:r w:rsidR="00A122BE" w:rsidRPr="00354BDF">
              <w:rPr>
                <w:rFonts w:ascii="Times New Roman" w:eastAsia="Times New Roman" w:hAnsi="Times New Roman" w:cs="Times New Roman"/>
                <w:b/>
                <w:sz w:val="24"/>
                <w:szCs w:val="24"/>
              </w:rPr>
              <w:t xml:space="preserve">výchovného a dílčího vzdělávacího působení </w:t>
            </w:r>
          </w:p>
          <w:p w14:paraId="0242CE86" w14:textId="5DC6919C" w:rsidR="00A122BE" w:rsidRPr="005B6646" w:rsidRDefault="005B6646" w:rsidP="005B66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aneb </w:t>
            </w:r>
            <w:r w:rsidRPr="005B6646">
              <w:rPr>
                <w:rFonts w:ascii="Times New Roman" w:eastAsia="Times New Roman" w:hAnsi="Times New Roman" w:cs="Times New Roman"/>
                <w:sz w:val="24"/>
                <w:szCs w:val="24"/>
              </w:rPr>
              <w:t>Cesta jako cíl</w:t>
            </w:r>
          </w:p>
        </w:tc>
        <w:tc>
          <w:tcPr>
            <w:tcW w:w="6662" w:type="dxa"/>
          </w:tcPr>
          <w:p w14:paraId="2B93F29F" w14:textId="700C24A9" w:rsidR="005B6646" w:rsidRDefault="005B6646" w:rsidP="005B6646">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romě znalostních cílů je třeba vždy myslet i na dílčí cíle, např. na rozšiřování slovní zásoby a rozvoj řeči, osvojení si metod práce, včetně pravidel bezpečnosti, a dovedností kooperativních, osvojování si dovednosti práce s různými typy zobrazení, získávání zkušeností práce s modely, </w:t>
            </w:r>
          </w:p>
          <w:p w14:paraId="57F9A02E" w14:textId="11104556" w:rsidR="00A122BE" w:rsidRPr="005B6646" w:rsidRDefault="005B6646" w:rsidP="005B6646">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zvyšování environmentální senzitivity,</w:t>
            </w:r>
            <w:r>
              <w:rPr>
                <w:rFonts w:ascii="Times New Roman" w:eastAsia="Times New Roman" w:hAnsi="Times New Roman" w:cs="Times New Roman"/>
                <w:sz w:val="24"/>
                <w:szCs w:val="24"/>
              </w:rPr>
              <w:t xml:space="preserve"> osvojování si správných vzorců chování, včetně etických, poznání radosti z objevování.</w:t>
            </w:r>
          </w:p>
        </w:tc>
      </w:tr>
      <w:tr w:rsidR="00A122BE" w:rsidRPr="005B6646" w14:paraId="22D12A2E" w14:textId="77777777" w:rsidTr="00CE6A43">
        <w:tc>
          <w:tcPr>
            <w:tcW w:w="2689" w:type="dxa"/>
          </w:tcPr>
          <w:p w14:paraId="25CCFC0B" w14:textId="1ED9E8FF" w:rsidR="00A122BE" w:rsidRDefault="00354BDF" w:rsidP="006431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 </w:t>
            </w:r>
            <w:r w:rsidR="00A122BE" w:rsidRPr="00354BDF">
              <w:rPr>
                <w:rFonts w:ascii="Times New Roman" w:eastAsia="Times New Roman" w:hAnsi="Times New Roman" w:cs="Times New Roman"/>
                <w:b/>
                <w:sz w:val="24"/>
                <w:szCs w:val="24"/>
              </w:rPr>
              <w:t xml:space="preserve">vědeckosti </w:t>
            </w:r>
          </w:p>
          <w:p w14:paraId="27413277" w14:textId="719019A5" w:rsidR="005B6646" w:rsidRPr="005B6646" w:rsidRDefault="005B6646" w:rsidP="005B6646">
            <w:pPr>
              <w:rPr>
                <w:rFonts w:ascii="Times New Roman" w:eastAsia="Times New Roman" w:hAnsi="Times New Roman" w:cs="Times New Roman"/>
                <w:sz w:val="24"/>
                <w:szCs w:val="24"/>
              </w:rPr>
            </w:pPr>
            <w:r>
              <w:rPr>
                <w:rFonts w:ascii="Times New Roman" w:eastAsia="Times New Roman" w:hAnsi="Times New Roman" w:cs="Times New Roman"/>
                <w:sz w:val="24"/>
                <w:szCs w:val="24"/>
              </w:rPr>
              <w:t>(nízký věk není překážkou dodržování této zásady)</w:t>
            </w:r>
          </w:p>
        </w:tc>
        <w:tc>
          <w:tcPr>
            <w:tcW w:w="6662" w:type="dxa"/>
          </w:tcPr>
          <w:p w14:paraId="0B39BACD" w14:textId="1ED62F78" w:rsidR="00A122BE" w:rsidRPr="005B6646" w:rsidRDefault="005B6646" w:rsidP="005B6646">
            <w:pPr>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především o osvojování si vědeckých metod práce (pozorování, pokus), osvojení si vědeckého pracovního postupu: vyslovení hypotézy, ověření, zhodnocení – diskuse, záznam, vystavení výsledků, posuzování věrohodnosti příběhů, textů (fakta nebo fikce?), citlivé a věku přiměřené vyvracení miskonceptů</w:t>
            </w:r>
            <w:r>
              <w:rPr>
                <w:rFonts w:ascii="Calibri" w:eastAsia="Times New Roman" w:hAnsi="Calibri" w:cs="Calibri"/>
                <w:sz w:val="24"/>
                <w:szCs w:val="24"/>
              </w:rPr>
              <w:t>;</w:t>
            </w:r>
            <w:r>
              <w:rPr>
                <w:rFonts w:ascii="Times New Roman" w:eastAsia="Times New Roman" w:hAnsi="Times New Roman" w:cs="Times New Roman"/>
                <w:sz w:val="24"/>
                <w:szCs w:val="24"/>
              </w:rPr>
              <w:t xml:space="preserve"> práci s prekoncepty, osvojování si vědeckého názvosloví (používání správných druhových názvů, respektování systému klasifikace organismů) a jazyka (vyhýbání se antropomorfismům), práci s jednoduchými přístroji umožňujícími pozorování a experimenty (lupa) a seznámení se s existencí přístrojů složitějších, práci s modely vyžadujícími malou až střední míru abstrakce, používání realistických zobrazení a projekcí (obrázky, nákresy, filmy a aplikace využívané v přírodovědných aktivitách by měly být přesné, odborně správné, nezkreslující skutečnost).</w:t>
            </w:r>
          </w:p>
        </w:tc>
      </w:tr>
      <w:tr w:rsidR="00A122BE" w:rsidRPr="005B6646" w14:paraId="26729CC1" w14:textId="77777777" w:rsidTr="00CE6A43">
        <w:tc>
          <w:tcPr>
            <w:tcW w:w="2689" w:type="dxa"/>
          </w:tcPr>
          <w:p w14:paraId="4277AD28" w14:textId="134DDA38" w:rsidR="00A122BE" w:rsidRPr="00354BDF" w:rsidRDefault="00354BDF" w:rsidP="00643155">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DZ </w:t>
            </w:r>
            <w:r w:rsidR="00A122BE" w:rsidRPr="00354BDF">
              <w:rPr>
                <w:rFonts w:ascii="Times New Roman" w:eastAsia="Times New Roman" w:hAnsi="Times New Roman" w:cs="Times New Roman"/>
                <w:b/>
                <w:sz w:val="24"/>
                <w:szCs w:val="24"/>
              </w:rPr>
              <w:t xml:space="preserve">přiměřenosti </w:t>
            </w:r>
          </w:p>
          <w:p w14:paraId="72B022E9" w14:textId="77777777" w:rsidR="00354BDF" w:rsidRDefault="00354BDF" w:rsidP="00354BDF">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B6646">
              <w:rPr>
                <w:rFonts w:ascii="Times New Roman" w:eastAsia="Times New Roman" w:hAnsi="Times New Roman" w:cs="Times New Roman"/>
                <w:sz w:val="24"/>
                <w:szCs w:val="24"/>
              </w:rPr>
              <w:t xml:space="preserve">neb </w:t>
            </w:r>
          </w:p>
          <w:p w14:paraId="4D4BF709" w14:textId="6A382CA5" w:rsidR="005B6646" w:rsidRPr="005B6646" w:rsidRDefault="005B6646" w:rsidP="00354BDF">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Méně je někdy více</w:t>
            </w:r>
          </w:p>
        </w:tc>
        <w:tc>
          <w:tcPr>
            <w:tcW w:w="6662" w:type="dxa"/>
          </w:tcPr>
          <w:p w14:paraId="7650E351" w14:textId="0E2D241A" w:rsidR="005B6646" w:rsidRPr="005B6646" w:rsidRDefault="005B6646" w:rsidP="00354BDF">
            <w:pPr>
              <w:rPr>
                <w:rFonts w:ascii="Times New Roman" w:eastAsia="Times New Roman" w:hAnsi="Times New Roman" w:cs="Times New Roman"/>
                <w:sz w:val="24"/>
                <w:szCs w:val="24"/>
              </w:rPr>
            </w:pPr>
            <w:r>
              <w:rPr>
                <w:rFonts w:ascii="Times New Roman" w:eastAsia="Times New Roman" w:hAnsi="Times New Roman" w:cs="Times New Roman"/>
                <w:sz w:val="24"/>
                <w:szCs w:val="24"/>
              </w:rPr>
              <w:t>Cíle, proces, prostředky i rozsah vzdělávání musí být přiměřené vývoji dětí i jejich individuálním schopnostem; přetěžování je kontraproduktivní a nezdravé (může vést k nespokojenosti, demotivaci, neurózám a dalším psychosomatickým nemocem).</w:t>
            </w:r>
            <w:r w:rsidR="00354B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 úzce spojena se znalostí věkových zvláštností.</w:t>
            </w:r>
          </w:p>
        </w:tc>
      </w:tr>
      <w:tr w:rsidR="00A122BE" w:rsidRPr="005B6646" w14:paraId="5152A17A" w14:textId="77777777" w:rsidTr="00CE6A43">
        <w:tc>
          <w:tcPr>
            <w:tcW w:w="2689" w:type="dxa"/>
          </w:tcPr>
          <w:p w14:paraId="74CEB071" w14:textId="77777777" w:rsidR="00A122BE" w:rsidRPr="00354BDF" w:rsidRDefault="00354BDF" w:rsidP="00643155">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DZ </w:t>
            </w:r>
            <w:r w:rsidR="00A122BE" w:rsidRPr="00354BDF">
              <w:rPr>
                <w:rFonts w:ascii="Times New Roman" w:eastAsia="Times New Roman" w:hAnsi="Times New Roman" w:cs="Times New Roman"/>
                <w:b/>
                <w:sz w:val="24"/>
                <w:szCs w:val="24"/>
              </w:rPr>
              <w:t xml:space="preserve">srozumitelnosti </w:t>
            </w:r>
          </w:p>
          <w:p w14:paraId="535AC272" w14:textId="04D5FF4D" w:rsidR="00354BDF" w:rsidRDefault="00354BDF" w:rsidP="006431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aneb </w:t>
            </w:r>
          </w:p>
          <w:p w14:paraId="15F464B1" w14:textId="08459636" w:rsidR="00354BDF" w:rsidRPr="005B6646" w:rsidRDefault="00354BDF" w:rsidP="00643155">
            <w:pPr>
              <w:rPr>
                <w:rFonts w:ascii="Times New Roman" w:eastAsia="Times New Roman" w:hAnsi="Times New Roman" w:cs="Times New Roman"/>
                <w:sz w:val="24"/>
                <w:szCs w:val="24"/>
              </w:rPr>
            </w:pPr>
            <w:r w:rsidRPr="00354BDF">
              <w:rPr>
                <w:rFonts w:ascii="Times New Roman" w:eastAsia="Times New Roman" w:hAnsi="Times New Roman" w:cs="Times New Roman"/>
                <w:sz w:val="24"/>
                <w:szCs w:val="24"/>
              </w:rPr>
              <w:t>Umění převyprávění obsahu</w:t>
            </w:r>
          </w:p>
        </w:tc>
        <w:tc>
          <w:tcPr>
            <w:tcW w:w="6662" w:type="dxa"/>
          </w:tcPr>
          <w:p w14:paraId="22851D48" w14:textId="4A572D4B" w:rsidR="00354BDF" w:rsidRDefault="00354BDF" w:rsidP="00354BDF">
            <w:pPr>
              <w:rPr>
                <w:rFonts w:ascii="Times New Roman" w:eastAsia="Times New Roman" w:hAnsi="Times New Roman" w:cs="Times New Roman"/>
                <w:sz w:val="24"/>
                <w:szCs w:val="24"/>
              </w:rPr>
            </w:pPr>
            <w:r>
              <w:rPr>
                <w:rFonts w:ascii="Times New Roman" w:eastAsia="Times New Roman" w:hAnsi="Times New Roman" w:cs="Times New Roman"/>
                <w:sz w:val="24"/>
                <w:szCs w:val="24"/>
              </w:rPr>
              <w:t>Zásada srozumitelnosti zohledňuje potřebu didaktické transformace obsahu vzhledem k věku a mentální úrovni dětí/žáků.</w:t>
            </w:r>
          </w:p>
          <w:p w14:paraId="67C10D39" w14:textId="1DEF9F91" w:rsidR="00354BDF" w:rsidRDefault="00354BDF" w:rsidP="00354BDF">
            <w:pPr>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Učitelky/učitelé vhodným způsobem zjednodušují fakta tak, aby nedošlo k jejich zkreslení, ale aby na ně bylo možné v dalších letech navázat. To nelze bez znalosti vývojových teorií a individuálních specifik dětí/žáků.</w:t>
            </w:r>
          </w:p>
          <w:p w14:paraId="74253B24" w14:textId="77777777" w:rsidR="00354BDF" w:rsidRDefault="00354BDF" w:rsidP="00354BDF">
            <w:pPr>
              <w:rPr>
                <w:rFonts w:ascii="Times New Roman" w:eastAsia="Times New Roman" w:hAnsi="Times New Roman" w:cs="Times New Roman"/>
                <w:sz w:val="24"/>
                <w:szCs w:val="24"/>
              </w:rPr>
            </w:pPr>
          </w:p>
          <w:p w14:paraId="5BC7A634" w14:textId="101EBE5B" w:rsidR="00A122BE" w:rsidRPr="005B6646" w:rsidRDefault="00A122BE" w:rsidP="00643155">
            <w:pPr>
              <w:rPr>
                <w:rFonts w:ascii="Times New Roman" w:eastAsia="Times New Roman" w:hAnsi="Times New Roman" w:cs="Times New Roman"/>
                <w:sz w:val="24"/>
                <w:szCs w:val="24"/>
              </w:rPr>
            </w:pPr>
          </w:p>
        </w:tc>
      </w:tr>
      <w:tr w:rsidR="00A122BE" w:rsidRPr="005B6646" w14:paraId="3E514308" w14:textId="77777777" w:rsidTr="00CE6A43">
        <w:tc>
          <w:tcPr>
            <w:tcW w:w="2689" w:type="dxa"/>
          </w:tcPr>
          <w:p w14:paraId="772EC77A" w14:textId="29203986" w:rsidR="00CE6A43" w:rsidRPr="00CE6A43" w:rsidRDefault="00CE6A43" w:rsidP="00CE6A43">
            <w:pPr>
              <w:rPr>
                <w:rFonts w:ascii="Times New Roman" w:eastAsia="Times New Roman" w:hAnsi="Times New Roman" w:cs="Times New Roman"/>
                <w:b/>
                <w:sz w:val="24"/>
                <w:szCs w:val="24"/>
              </w:rPr>
            </w:pPr>
            <w:r w:rsidRPr="00CE6A43">
              <w:rPr>
                <w:rFonts w:ascii="Times New Roman" w:eastAsia="Times New Roman" w:hAnsi="Times New Roman" w:cs="Times New Roman"/>
                <w:sz w:val="24"/>
                <w:szCs w:val="24"/>
              </w:rPr>
              <w:t>DZ</w:t>
            </w:r>
            <w:r w:rsidRPr="00CE6A43">
              <w:rPr>
                <w:rFonts w:ascii="Times New Roman" w:eastAsia="Times New Roman" w:hAnsi="Times New Roman" w:cs="Times New Roman"/>
                <w:b/>
                <w:sz w:val="24"/>
                <w:szCs w:val="24"/>
              </w:rPr>
              <w:t xml:space="preserve"> správné komunikace, včetně neverbální</w:t>
            </w:r>
          </w:p>
          <w:p w14:paraId="6A099A96" w14:textId="1AB9D10C" w:rsidR="00A122BE" w:rsidRPr="005B6646" w:rsidRDefault="00A122BE" w:rsidP="00643155">
            <w:pPr>
              <w:rPr>
                <w:rFonts w:ascii="Times New Roman" w:eastAsia="Times New Roman" w:hAnsi="Times New Roman" w:cs="Times New Roman"/>
                <w:sz w:val="24"/>
                <w:szCs w:val="24"/>
              </w:rPr>
            </w:pPr>
          </w:p>
        </w:tc>
        <w:tc>
          <w:tcPr>
            <w:tcW w:w="6662" w:type="dxa"/>
          </w:tcPr>
          <w:p w14:paraId="09D6891D" w14:textId="409CA154" w:rsidR="00CE6A43" w:rsidRDefault="00CE6A43" w:rsidP="00CE6A43">
            <w:p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CE6A43">
              <w:rPr>
                <w:rFonts w:ascii="Times New Roman" w:eastAsia="Times New Roman" w:hAnsi="Times New Roman" w:cs="Times New Roman"/>
                <w:sz w:val="24"/>
                <w:szCs w:val="24"/>
              </w:rPr>
              <w:t>omunikace probíhá stále a naučit se ji kontrolovat</w:t>
            </w:r>
            <w:r>
              <w:rPr>
                <w:rFonts w:ascii="Times New Roman" w:eastAsia="Times New Roman" w:hAnsi="Times New Roman" w:cs="Times New Roman"/>
                <w:sz w:val="24"/>
                <w:szCs w:val="24"/>
              </w:rPr>
              <w:t xml:space="preserve">. Učitelky/učitelé upravují verbální komunikaci tak, aby byla dětem/žákům srozumitelná a postupně a přiměřeně rozvíjejí jejich slovní zásobu i syntax. </w:t>
            </w:r>
          </w:p>
          <w:p w14:paraId="0D7C6175" w14:textId="53E5E663" w:rsidR="00A122BE" w:rsidRPr="005B6646" w:rsidRDefault="00CE6A43" w:rsidP="00CE6A43">
            <w:pPr>
              <w:rPr>
                <w:rFonts w:ascii="Times New Roman" w:eastAsia="Times New Roman" w:hAnsi="Times New Roman" w:cs="Times New Roman"/>
                <w:sz w:val="24"/>
                <w:szCs w:val="24"/>
              </w:rPr>
            </w:pPr>
            <w:r>
              <w:rPr>
                <w:rFonts w:ascii="Times New Roman" w:eastAsia="Times New Roman" w:hAnsi="Times New Roman" w:cs="Times New Roman"/>
                <w:sz w:val="24"/>
                <w:szCs w:val="24"/>
              </w:rPr>
              <w:t>Znají a správně používat neverbální komunikaci, která v celkové komunikaci hraje u dětí/žáků velkou roli.</w:t>
            </w:r>
          </w:p>
        </w:tc>
      </w:tr>
      <w:tr w:rsidR="00A122BE" w:rsidRPr="005B6646" w14:paraId="4AE7FEBD" w14:textId="77777777" w:rsidTr="00CE6A43">
        <w:tc>
          <w:tcPr>
            <w:tcW w:w="2689" w:type="dxa"/>
          </w:tcPr>
          <w:p w14:paraId="404B65C8" w14:textId="77777777" w:rsidR="00A122BE" w:rsidRDefault="00CE6A43" w:rsidP="00643155">
            <w:pPr>
              <w:rPr>
                <w:rFonts w:ascii="Times New Roman" w:eastAsia="Times New Roman" w:hAnsi="Times New Roman" w:cs="Times New Roman"/>
                <w:sz w:val="24"/>
                <w:szCs w:val="24"/>
              </w:rPr>
            </w:pPr>
            <w:r w:rsidRPr="00CE6A43">
              <w:rPr>
                <w:rFonts w:ascii="Times New Roman" w:eastAsia="Times New Roman" w:hAnsi="Times New Roman" w:cs="Times New Roman"/>
                <w:b/>
                <w:sz w:val="24"/>
                <w:szCs w:val="24"/>
              </w:rPr>
              <w:t xml:space="preserve">DZ </w:t>
            </w:r>
            <w:r w:rsidR="00A122BE" w:rsidRPr="00CE6A43">
              <w:rPr>
                <w:rFonts w:ascii="Times New Roman" w:eastAsia="Times New Roman" w:hAnsi="Times New Roman" w:cs="Times New Roman"/>
                <w:b/>
                <w:sz w:val="24"/>
                <w:szCs w:val="24"/>
              </w:rPr>
              <w:t>individuálního přístupu</w:t>
            </w:r>
            <w:r w:rsidR="00A122BE" w:rsidRPr="005B6646">
              <w:rPr>
                <w:rFonts w:ascii="Times New Roman" w:eastAsia="Times New Roman" w:hAnsi="Times New Roman" w:cs="Times New Roman"/>
                <w:sz w:val="24"/>
                <w:szCs w:val="24"/>
              </w:rPr>
              <w:t xml:space="preserve"> </w:t>
            </w:r>
          </w:p>
          <w:p w14:paraId="4E856CBC" w14:textId="6AC969A5" w:rsidR="00DD2BD9" w:rsidRPr="005B6646" w:rsidRDefault="00DD2BD9" w:rsidP="00DD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aneb Responsibilita, respekt a úcta</w:t>
            </w:r>
          </w:p>
        </w:tc>
        <w:tc>
          <w:tcPr>
            <w:tcW w:w="6662" w:type="dxa"/>
          </w:tcPr>
          <w:p w14:paraId="2E17A621" w14:textId="7D152610" w:rsidR="00DD2BD9" w:rsidRDefault="00DD2BD9" w:rsidP="00DD2BD9">
            <w:pPr>
              <w:rPr>
                <w:rFonts w:ascii="Times New Roman" w:hAnsi="Times New Roman" w:cs="Times New Roman"/>
                <w:sz w:val="24"/>
                <w:szCs w:val="24"/>
              </w:rPr>
            </w:pPr>
            <w:r>
              <w:rPr>
                <w:rFonts w:ascii="Times New Roman" w:eastAsia="Times New Roman" w:hAnsi="Times New Roman" w:cs="Times New Roman"/>
                <w:sz w:val="24"/>
                <w:szCs w:val="24"/>
              </w:rPr>
              <w:t>Učitelky/učitelé respektují individualitu každého dítěte/žáka a snaží se upravit nabídku činností na míru jednotlivci (respektovat a využívat senzitivní periody vývoje), rozpoznávají přírodovědné nadání a podporují přírodovědně nadané dítě, připravují nabídku aktivit různé obtížnosti, aby všichni nalezli přiměřené zaměstnání,</w:t>
            </w:r>
          </w:p>
          <w:p w14:paraId="5A29CA7F" w14:textId="77777777" w:rsidR="00DD2BD9" w:rsidRDefault="00DD2BD9" w:rsidP="00DD2BD9">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r w:rsidRPr="00DD2BD9">
              <w:rPr>
                <w:rFonts w:ascii="Times New Roman" w:eastAsia="Times New Roman" w:hAnsi="Times New Roman" w:cs="Times New Roman"/>
                <w:sz w:val="24"/>
                <w:szCs w:val="24"/>
              </w:rPr>
              <w:t>ytvář</w:t>
            </w:r>
            <w:r>
              <w:rPr>
                <w:rFonts w:ascii="Times New Roman" w:eastAsia="Times New Roman" w:hAnsi="Times New Roman" w:cs="Times New Roman"/>
                <w:sz w:val="24"/>
                <w:szCs w:val="24"/>
              </w:rPr>
              <w:t xml:space="preserve">í </w:t>
            </w:r>
            <w:r w:rsidRPr="00DD2BD9">
              <w:rPr>
                <w:rFonts w:ascii="Times New Roman" w:eastAsia="Times New Roman" w:hAnsi="Times New Roman" w:cs="Times New Roman"/>
                <w:sz w:val="24"/>
                <w:szCs w:val="24"/>
              </w:rPr>
              <w:t>pracovní skupiny s respektem k osobnostním charakteristikám dětí/žáků,</w:t>
            </w:r>
            <w:r>
              <w:rPr>
                <w:rFonts w:ascii="Times New Roman" w:eastAsia="Times New Roman" w:hAnsi="Times New Roman" w:cs="Times New Roman"/>
                <w:sz w:val="24"/>
                <w:szCs w:val="24"/>
              </w:rPr>
              <w:t xml:space="preserve"> chovají se k dětem/žákům jako k rovnocenným partnerům, budoucím vědcům, lékařům, právníkům, učitelům aj. </w:t>
            </w:r>
          </w:p>
          <w:p w14:paraId="6FA95889" w14:textId="0B66A7C6" w:rsidR="00A122BE" w:rsidRPr="005B6646" w:rsidRDefault="00DD2BD9" w:rsidP="00DD2BD9">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 vlastního tempa. Princip vlastní učebnice. </w:t>
            </w:r>
          </w:p>
        </w:tc>
      </w:tr>
      <w:tr w:rsidR="00A122BE" w:rsidRPr="005B6646" w14:paraId="21233338" w14:textId="77777777" w:rsidTr="00CE6A43">
        <w:tc>
          <w:tcPr>
            <w:tcW w:w="2689" w:type="dxa"/>
          </w:tcPr>
          <w:p w14:paraId="1A8CEC40" w14:textId="77777777" w:rsidR="00A122BE" w:rsidRDefault="00591063" w:rsidP="00D423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DZ</w:t>
            </w:r>
            <w:r w:rsidR="00A122BE" w:rsidRPr="005B6646">
              <w:rPr>
                <w:rFonts w:ascii="Times New Roman" w:eastAsia="Times New Roman" w:hAnsi="Times New Roman" w:cs="Times New Roman"/>
                <w:sz w:val="24"/>
                <w:szCs w:val="24"/>
              </w:rPr>
              <w:t xml:space="preserve"> </w:t>
            </w:r>
            <w:r w:rsidR="00A122BE" w:rsidRPr="00354F17">
              <w:rPr>
                <w:rFonts w:ascii="Times New Roman" w:eastAsia="Times New Roman" w:hAnsi="Times New Roman" w:cs="Times New Roman"/>
                <w:b/>
                <w:sz w:val="24"/>
                <w:szCs w:val="24"/>
              </w:rPr>
              <w:t xml:space="preserve">názornosti </w:t>
            </w:r>
          </w:p>
          <w:p w14:paraId="41246AC8" w14:textId="21BC97B1" w:rsidR="005F6636" w:rsidRPr="005B6646" w:rsidRDefault="00354F17" w:rsidP="00354F17">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F6636">
              <w:rPr>
                <w:rFonts w:ascii="Times New Roman" w:eastAsia="Times New Roman" w:hAnsi="Times New Roman" w:cs="Times New Roman"/>
                <w:sz w:val="24"/>
                <w:szCs w:val="24"/>
              </w:rPr>
              <w:t>neb potřeba vnímat svět rukama</w:t>
            </w:r>
          </w:p>
        </w:tc>
        <w:tc>
          <w:tcPr>
            <w:tcW w:w="6662" w:type="dxa"/>
          </w:tcPr>
          <w:p w14:paraId="648C088C" w14:textId="2705F5FF" w:rsidR="00591063" w:rsidRDefault="00591063" w:rsidP="00591063">
            <w:pPr>
              <w:rPr>
                <w:rFonts w:ascii="Times New Roman" w:eastAsia="Times New Roman" w:hAnsi="Times New Roman" w:cs="Times New Roman"/>
                <w:sz w:val="24"/>
                <w:szCs w:val="24"/>
              </w:rPr>
            </w:pPr>
            <w:r>
              <w:rPr>
                <w:rFonts w:ascii="Times New Roman" w:eastAsia="Times New Roman" w:hAnsi="Times New Roman" w:cs="Times New Roman"/>
                <w:sz w:val="24"/>
                <w:szCs w:val="24"/>
              </w:rPr>
              <w:t>Vyjadřuje potřebu propojovat utvářené přírodovědné představy a pojmy s reálnými objekty prostřednictvím vhodné manipulace</w:t>
            </w:r>
            <w:r>
              <w:rPr>
                <w:rFonts w:ascii="Calibri" w:eastAsia="Times New Roman" w:hAnsi="Calibri" w:cs="Calibri"/>
                <w:sz w:val="24"/>
                <w:szCs w:val="24"/>
              </w:rPr>
              <w:t>;</w:t>
            </w:r>
            <w:r>
              <w:rPr>
                <w:rFonts w:ascii="Times New Roman" w:eastAsia="Times New Roman" w:hAnsi="Times New Roman" w:cs="Times New Roman"/>
                <w:sz w:val="24"/>
                <w:szCs w:val="24"/>
              </w:rPr>
              <w:t xml:space="preserve"> upozorňuje na skutečnost, že nahrazení přírodních objektů zobrazením či projekcí není plnohodnotné.</w:t>
            </w:r>
          </w:p>
          <w:p w14:paraId="6B30C10B" w14:textId="77777777" w:rsidR="00591063" w:rsidRDefault="00591063" w:rsidP="00591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6AA933" w14:textId="2ABAEC9D" w:rsidR="00591063" w:rsidRDefault="00591063" w:rsidP="00591063">
            <w:pPr>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Učitelky/učitelé vždy, pokud je to možné, seznamují předškolní děti/žáky prvního stupně s reálnými přírodninami a objekty, na které jim umožní si sáhnout, ke kterým jim umožní přivonět, které jim umožní potěžkat a prohlédnout ze všech stran, popř. vhodit do vody, zmačkat, zkusit ohnout nebo jinak zkoumat. Pouze tehdy, když je objekt nedostupný, příliš křehký či zranitelný, je přípustné použít model, zobrazení či projekci bez reálného objektu.</w:t>
            </w:r>
          </w:p>
          <w:p w14:paraId="3EE9DA13" w14:textId="77777777" w:rsidR="00591063" w:rsidRDefault="00591063" w:rsidP="00591063">
            <w:pPr>
              <w:rPr>
                <w:rFonts w:ascii="Times New Roman" w:eastAsia="Times New Roman" w:hAnsi="Times New Roman" w:cs="Times New Roman"/>
                <w:sz w:val="24"/>
                <w:szCs w:val="24"/>
              </w:rPr>
            </w:pPr>
          </w:p>
          <w:p w14:paraId="2D21577E" w14:textId="10AB3163" w:rsidR="00A122BE" w:rsidRPr="005B6646" w:rsidRDefault="00591063" w:rsidP="00237ADF">
            <w:pPr>
              <w:rPr>
                <w:rFonts w:ascii="Times New Roman" w:eastAsia="Times New Roman" w:hAnsi="Times New Roman" w:cs="Times New Roman"/>
                <w:sz w:val="24"/>
                <w:szCs w:val="24"/>
              </w:rPr>
            </w:pPr>
            <w:r>
              <w:rPr>
                <w:rFonts w:ascii="Times New Roman" w:eastAsia="Times New Roman" w:hAnsi="Times New Roman" w:cs="Times New Roman"/>
                <w:sz w:val="24"/>
                <w:szCs w:val="24"/>
              </w:rPr>
              <w:t>Čím je dítě mladší, tím je práce rukou pro utváření přírodovědných představ významnější. Právě práce rukou je základem pro dětské chápání věcí, jevů a pro správný rozvoj myšlení a řeči. V předškolním věku není možné učení bez manipulace s objekty, proto by jich v prostředí třídy i na školní zahradě měl být vždy dostatek a měly by být přiměřeně aktualizovány.</w:t>
            </w:r>
          </w:p>
        </w:tc>
      </w:tr>
      <w:tr w:rsidR="00A122BE" w:rsidRPr="005B6646" w14:paraId="0140CF08" w14:textId="77777777" w:rsidTr="00CE6A43">
        <w:tc>
          <w:tcPr>
            <w:tcW w:w="2689" w:type="dxa"/>
          </w:tcPr>
          <w:p w14:paraId="6B6CD00F" w14:textId="77777777" w:rsidR="00A122BE" w:rsidRDefault="00A90703" w:rsidP="00D423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 </w:t>
            </w:r>
            <w:r w:rsidR="00A122BE" w:rsidRPr="005B6646">
              <w:rPr>
                <w:rFonts w:ascii="Times New Roman" w:eastAsia="Times New Roman" w:hAnsi="Times New Roman" w:cs="Times New Roman"/>
                <w:sz w:val="24"/>
                <w:szCs w:val="24"/>
              </w:rPr>
              <w:t xml:space="preserve">poskytování podnětů pro všechny smysly </w:t>
            </w:r>
          </w:p>
          <w:p w14:paraId="5E70A244" w14:textId="2D23B2B8" w:rsidR="00A90703" w:rsidRPr="005B6646" w:rsidRDefault="00A90703" w:rsidP="00A90703">
            <w:pPr>
              <w:rPr>
                <w:rFonts w:ascii="Times New Roman" w:eastAsia="Times New Roman" w:hAnsi="Times New Roman" w:cs="Times New Roman"/>
                <w:sz w:val="24"/>
                <w:szCs w:val="24"/>
              </w:rPr>
            </w:pPr>
            <w:r>
              <w:rPr>
                <w:rFonts w:ascii="Times New Roman" w:eastAsia="Times New Roman" w:hAnsi="Times New Roman" w:cs="Times New Roman"/>
                <w:sz w:val="24"/>
                <w:szCs w:val="24"/>
              </w:rPr>
              <w:t>aneb Zlaté pravidlo Komenského</w:t>
            </w:r>
          </w:p>
        </w:tc>
        <w:tc>
          <w:tcPr>
            <w:tcW w:w="6662" w:type="dxa"/>
          </w:tcPr>
          <w:p w14:paraId="220DEA04" w14:textId="473C912B" w:rsidR="00A122BE" w:rsidRPr="005B6646" w:rsidRDefault="00A90703" w:rsidP="00A90703">
            <w:pPr>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Učitelky/učitelé poskytují dětem/žákům podněty pro všechny smysly, zaměřují se na smysly opomíjené, připravují smyslové hádanky (hmatová krabice, čichová sada, ochutnávky), chrání smysly a čidla dětí/žáků, učí děti/žáky vážit si smyslů, pečovat o ně a chránit je.</w:t>
            </w:r>
          </w:p>
        </w:tc>
      </w:tr>
      <w:tr w:rsidR="00A122BE" w:rsidRPr="005B6646" w14:paraId="62E75C45" w14:textId="77777777" w:rsidTr="00CE6A43">
        <w:tc>
          <w:tcPr>
            <w:tcW w:w="2689" w:type="dxa"/>
          </w:tcPr>
          <w:p w14:paraId="7999FA41" w14:textId="77777777" w:rsidR="00A122BE"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využívání prostředí </w:t>
            </w:r>
          </w:p>
          <w:p w14:paraId="5EF2E4FF" w14:textId="31BB3345" w:rsidR="00A90703" w:rsidRPr="005B6646" w:rsidRDefault="00A90703" w:rsidP="00A90703">
            <w:pPr>
              <w:rPr>
                <w:rFonts w:ascii="Times New Roman" w:eastAsia="Times New Roman" w:hAnsi="Times New Roman" w:cs="Times New Roman"/>
                <w:sz w:val="24"/>
                <w:szCs w:val="24"/>
              </w:rPr>
            </w:pPr>
            <w:r>
              <w:rPr>
                <w:rFonts w:ascii="Times New Roman" w:eastAsia="Times New Roman" w:hAnsi="Times New Roman" w:cs="Times New Roman"/>
                <w:sz w:val="24"/>
                <w:szCs w:val="24"/>
              </w:rPr>
              <w:t>Aneb Prostředí hraje</w:t>
            </w:r>
          </w:p>
        </w:tc>
        <w:tc>
          <w:tcPr>
            <w:tcW w:w="6662" w:type="dxa"/>
          </w:tcPr>
          <w:p w14:paraId="2747E201" w14:textId="795FB911" w:rsidR="00A122BE" w:rsidRPr="005B6646" w:rsidRDefault="00A90703" w:rsidP="00A90703">
            <w:pPr>
              <w:spacing w:before="240"/>
              <w:rPr>
                <w:rFonts w:ascii="Times New Roman" w:eastAsia="Times New Roman" w:hAnsi="Times New Roman" w:cs="Times New Roman"/>
                <w:sz w:val="24"/>
                <w:szCs w:val="24"/>
              </w:rPr>
            </w:pPr>
            <w:r>
              <w:rPr>
                <w:rFonts w:ascii="Times New Roman" w:hAnsi="Times New Roman" w:cs="Times New Roman"/>
                <w:sz w:val="24"/>
                <w:szCs w:val="24"/>
              </w:rPr>
              <w:t xml:space="preserve">Prostředí, především venkovní, může přírodovědné vzdělávání významně podporovat. Poskytuje množství podnětů a příležitostí k pozorování a experimentování, ať již řízenému nebo spontánnímu. </w:t>
            </w:r>
            <w:r w:rsidRPr="00A90703">
              <w:rPr>
                <w:rFonts w:ascii="Times New Roman" w:hAnsi="Times New Roman" w:cs="Times New Roman"/>
                <w:sz w:val="24"/>
                <w:szCs w:val="24"/>
              </w:rPr>
              <w:t>Učitelky/učitelé si uvědomují, že prostředí ovlivňuje edukaci a podporu environmentální senzitivity (např. prostřednictvím vztahu k místu), využívají prostředí při řízených aktivitách, upravují prostředí, ve kterém se děti/žáci pohybují (třídy, školní zahrady, okolí školy) tak, aby bylo co nejpestřejší a poskytovalo podněty pro spontánní přírodovědné činnosti, umisťují do prostředí předměty a pomůcky a další „překvapení“</w:t>
            </w:r>
            <w:r>
              <w:rPr>
                <w:rStyle w:val="Znakapoznpodarou"/>
                <w:rFonts w:ascii="Times New Roman" w:hAnsi="Times New Roman" w:cs="Times New Roman"/>
                <w:sz w:val="24"/>
                <w:szCs w:val="24"/>
              </w:rPr>
              <w:footnoteReference w:id="1"/>
            </w:r>
            <w:r w:rsidRPr="00A90703">
              <w:rPr>
                <w:rFonts w:ascii="Times New Roman" w:hAnsi="Times New Roman" w:cs="Times New Roman"/>
                <w:sz w:val="24"/>
                <w:szCs w:val="24"/>
              </w:rPr>
              <w:t xml:space="preserve"> tak, aby podporovali zvídavost dětí/žáků.</w:t>
            </w:r>
          </w:p>
        </w:tc>
      </w:tr>
      <w:tr w:rsidR="00A122BE" w:rsidRPr="005B6646" w14:paraId="7930B310" w14:textId="77777777" w:rsidTr="00CE6A43">
        <w:tc>
          <w:tcPr>
            <w:tcW w:w="2689" w:type="dxa"/>
          </w:tcPr>
          <w:p w14:paraId="60CBAB4A" w14:textId="16111CA6" w:rsidR="00A122BE" w:rsidRPr="005B6646" w:rsidRDefault="00A122BE" w:rsidP="008203C3">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těsného propojení se životem </w:t>
            </w:r>
            <w:r w:rsidR="008203C3">
              <w:rPr>
                <w:rFonts w:ascii="Times New Roman" w:eastAsia="Times New Roman" w:hAnsi="Times New Roman" w:cs="Times New Roman"/>
                <w:sz w:val="24"/>
                <w:szCs w:val="24"/>
              </w:rPr>
              <w:t xml:space="preserve">aneb </w:t>
            </w:r>
            <w:r w:rsidR="008203C3">
              <w:rPr>
                <w:rFonts w:ascii="Times New Roman" w:eastAsia="Times New Roman" w:hAnsi="Times New Roman" w:cs="Times New Roman"/>
                <w:sz w:val="24"/>
                <w:szCs w:val="24"/>
              </w:rPr>
              <w:lastRenderedPageBreak/>
              <w:t>Přiblížení školy reálnému životu</w:t>
            </w:r>
          </w:p>
        </w:tc>
        <w:tc>
          <w:tcPr>
            <w:tcW w:w="6662" w:type="dxa"/>
          </w:tcPr>
          <w:p w14:paraId="264AB4CD" w14:textId="58DBD5A7" w:rsidR="008203C3" w:rsidRDefault="008203C3" w:rsidP="008203C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Dnešní děti/žáci tráví ve třídách mnoho hodin denně mnoho let a potřebují více příležitostí poznávat reálný život.</w:t>
            </w:r>
          </w:p>
          <w:p w14:paraId="00772920" w14:textId="2FA1AF81" w:rsidR="00A122BE" w:rsidRPr="005B6646" w:rsidRDefault="008203C3" w:rsidP="008203C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Učitelky/učitelé vybírají činnosti a organizují výuku v návaznosti na to, co děti/žáci znají. Zjišťují, co děti/žáci znají, a udržují si o tom povědomí, vhodně vybírají modelové organismy, vhodně vybírají příklady z praxe, zvou do třídy osobnosti a odborníky z místní komunity, navštěvují místní pamětihodnosti (pomníky, domy, kde žili významní rodáci, městské muzeum, skanzen atd.), spolupracují s kuchařkami ze školní jídelny, školníkem a dalšími zaměstnanci školy, kteří mohou přírodovědné zaměstnání či výuku obohatit, používají slovní zásobu a vyjadřovací prostředky tak, aby jim děti/žáci co nejlépe rozuměli.</w:t>
            </w:r>
          </w:p>
        </w:tc>
      </w:tr>
      <w:tr w:rsidR="00A122BE" w:rsidRPr="005B6646" w14:paraId="71FFFEC9" w14:textId="77777777" w:rsidTr="00CE6A43">
        <w:tc>
          <w:tcPr>
            <w:tcW w:w="2689" w:type="dxa"/>
          </w:tcPr>
          <w:p w14:paraId="5C52527D" w14:textId="7AA2F0C7"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lastRenderedPageBreak/>
              <w:t xml:space="preserve">Zásada aktivity </w:t>
            </w:r>
          </w:p>
        </w:tc>
        <w:tc>
          <w:tcPr>
            <w:tcW w:w="6662" w:type="dxa"/>
          </w:tcPr>
          <w:p w14:paraId="5D3371FB" w14:textId="6F79A966" w:rsidR="00A122BE" w:rsidRPr="005B6646" w:rsidRDefault="00A122BE" w:rsidP="00D4233C">
            <w:pPr>
              <w:rPr>
                <w:rFonts w:ascii="Times New Roman" w:eastAsia="Times New Roman" w:hAnsi="Times New Roman" w:cs="Times New Roman"/>
                <w:sz w:val="24"/>
                <w:szCs w:val="24"/>
              </w:rPr>
            </w:pPr>
          </w:p>
        </w:tc>
      </w:tr>
      <w:tr w:rsidR="00A122BE" w:rsidRPr="005B6646" w14:paraId="0E4BCFE5" w14:textId="77777777" w:rsidTr="00CE6A43">
        <w:tc>
          <w:tcPr>
            <w:tcW w:w="2689" w:type="dxa"/>
          </w:tcPr>
          <w:p w14:paraId="04DE6A8C" w14:textId="57FC0006"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bezprostřední zpětné vazby </w:t>
            </w:r>
          </w:p>
        </w:tc>
        <w:tc>
          <w:tcPr>
            <w:tcW w:w="6662" w:type="dxa"/>
          </w:tcPr>
          <w:p w14:paraId="63AA2458" w14:textId="1316F2D6" w:rsidR="00A122BE" w:rsidRPr="005B6646" w:rsidRDefault="00A122BE" w:rsidP="00D4233C">
            <w:pPr>
              <w:rPr>
                <w:rFonts w:ascii="Times New Roman" w:eastAsia="Times New Roman" w:hAnsi="Times New Roman" w:cs="Times New Roman"/>
                <w:sz w:val="24"/>
                <w:szCs w:val="24"/>
              </w:rPr>
            </w:pPr>
          </w:p>
        </w:tc>
      </w:tr>
      <w:tr w:rsidR="00A122BE" w:rsidRPr="005B6646" w14:paraId="666D87EE" w14:textId="77777777" w:rsidTr="00CE6A43">
        <w:tc>
          <w:tcPr>
            <w:tcW w:w="2689" w:type="dxa"/>
          </w:tcPr>
          <w:p w14:paraId="0D733CD7" w14:textId="7999B839"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posloupnosti </w:t>
            </w:r>
          </w:p>
        </w:tc>
        <w:tc>
          <w:tcPr>
            <w:tcW w:w="6662" w:type="dxa"/>
          </w:tcPr>
          <w:p w14:paraId="18F1C3DF" w14:textId="1E5B4574" w:rsidR="00A122BE" w:rsidRPr="005B6646" w:rsidRDefault="00A122BE" w:rsidP="00D4233C">
            <w:pPr>
              <w:rPr>
                <w:rFonts w:ascii="Times New Roman" w:eastAsia="Times New Roman" w:hAnsi="Times New Roman" w:cs="Times New Roman"/>
                <w:sz w:val="24"/>
                <w:szCs w:val="24"/>
              </w:rPr>
            </w:pPr>
          </w:p>
        </w:tc>
      </w:tr>
      <w:tr w:rsidR="00A122BE" w:rsidRPr="005B6646" w14:paraId="764B1F20" w14:textId="77777777" w:rsidTr="00CE6A43">
        <w:tc>
          <w:tcPr>
            <w:tcW w:w="2689" w:type="dxa"/>
          </w:tcPr>
          <w:p w14:paraId="13049AC4" w14:textId="193D5EF1"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systematičnosti </w:t>
            </w:r>
          </w:p>
        </w:tc>
        <w:tc>
          <w:tcPr>
            <w:tcW w:w="6662" w:type="dxa"/>
          </w:tcPr>
          <w:p w14:paraId="32B21ADC" w14:textId="215F6F54" w:rsidR="00A122BE" w:rsidRPr="005B6646" w:rsidRDefault="00A122BE" w:rsidP="00D4233C">
            <w:pPr>
              <w:rPr>
                <w:rFonts w:ascii="Times New Roman" w:eastAsia="Times New Roman" w:hAnsi="Times New Roman" w:cs="Times New Roman"/>
                <w:sz w:val="24"/>
                <w:szCs w:val="24"/>
              </w:rPr>
            </w:pPr>
          </w:p>
        </w:tc>
      </w:tr>
      <w:tr w:rsidR="00A122BE" w:rsidRPr="005B6646" w14:paraId="1AF9C50E" w14:textId="77777777" w:rsidTr="00CE6A43">
        <w:tc>
          <w:tcPr>
            <w:tcW w:w="2689" w:type="dxa"/>
          </w:tcPr>
          <w:p w14:paraId="3AF5FF18" w14:textId="626FFD52"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komplexního rozvoje </w:t>
            </w:r>
          </w:p>
        </w:tc>
        <w:tc>
          <w:tcPr>
            <w:tcW w:w="6662" w:type="dxa"/>
          </w:tcPr>
          <w:p w14:paraId="0A4807ED" w14:textId="2FB77B53" w:rsidR="00A122BE" w:rsidRPr="005B6646" w:rsidRDefault="00A122BE" w:rsidP="00D4233C">
            <w:pPr>
              <w:rPr>
                <w:rFonts w:ascii="Times New Roman" w:eastAsia="Times New Roman" w:hAnsi="Times New Roman" w:cs="Times New Roman"/>
                <w:sz w:val="24"/>
                <w:szCs w:val="24"/>
              </w:rPr>
            </w:pPr>
          </w:p>
        </w:tc>
      </w:tr>
      <w:tr w:rsidR="00A122BE" w:rsidRPr="005B6646" w14:paraId="64EE96F8" w14:textId="77777777" w:rsidTr="00CE6A43">
        <w:tc>
          <w:tcPr>
            <w:tcW w:w="2689" w:type="dxa"/>
          </w:tcPr>
          <w:p w14:paraId="7B095A7D" w14:textId="7D560E59"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trvalosti </w:t>
            </w:r>
          </w:p>
        </w:tc>
        <w:tc>
          <w:tcPr>
            <w:tcW w:w="6662" w:type="dxa"/>
          </w:tcPr>
          <w:p w14:paraId="30E1544A" w14:textId="6353D9C2" w:rsidR="00A122BE" w:rsidRPr="005B6646" w:rsidRDefault="00A122BE" w:rsidP="00D4233C">
            <w:pPr>
              <w:rPr>
                <w:rFonts w:ascii="Times New Roman" w:eastAsia="Times New Roman" w:hAnsi="Times New Roman" w:cs="Times New Roman"/>
                <w:sz w:val="24"/>
                <w:szCs w:val="24"/>
              </w:rPr>
            </w:pPr>
          </w:p>
        </w:tc>
      </w:tr>
      <w:tr w:rsidR="00A122BE" w:rsidRPr="005B6646" w14:paraId="7077DB46" w14:textId="77777777" w:rsidTr="00CE6A43">
        <w:tc>
          <w:tcPr>
            <w:tcW w:w="2689" w:type="dxa"/>
          </w:tcPr>
          <w:p w14:paraId="30228D06" w14:textId="69716B2F"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soustavnosti a opakování </w:t>
            </w:r>
          </w:p>
        </w:tc>
        <w:tc>
          <w:tcPr>
            <w:tcW w:w="6662" w:type="dxa"/>
          </w:tcPr>
          <w:p w14:paraId="3888EC5B" w14:textId="7FC776AD" w:rsidR="00A122BE" w:rsidRPr="005B6646" w:rsidRDefault="00A122BE" w:rsidP="00D4233C">
            <w:pPr>
              <w:rPr>
                <w:rFonts w:ascii="Times New Roman" w:eastAsia="Times New Roman" w:hAnsi="Times New Roman" w:cs="Times New Roman"/>
                <w:sz w:val="24"/>
                <w:szCs w:val="24"/>
              </w:rPr>
            </w:pPr>
          </w:p>
        </w:tc>
      </w:tr>
      <w:tr w:rsidR="00A122BE" w:rsidRPr="005B6646" w14:paraId="04B3F986" w14:textId="77777777" w:rsidTr="00CE6A43">
        <w:tc>
          <w:tcPr>
            <w:tcW w:w="2689" w:type="dxa"/>
          </w:tcPr>
          <w:p w14:paraId="41240E6E" w14:textId="3F29D7D8"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neporovnávání </w:t>
            </w:r>
          </w:p>
        </w:tc>
        <w:tc>
          <w:tcPr>
            <w:tcW w:w="6662" w:type="dxa"/>
          </w:tcPr>
          <w:p w14:paraId="1F4A717F" w14:textId="6056B53E" w:rsidR="00A122BE" w:rsidRPr="005B6646" w:rsidRDefault="00A122BE" w:rsidP="00D4233C">
            <w:pPr>
              <w:rPr>
                <w:rFonts w:ascii="Times New Roman" w:eastAsia="Times New Roman" w:hAnsi="Times New Roman" w:cs="Times New Roman"/>
                <w:sz w:val="24"/>
                <w:szCs w:val="24"/>
              </w:rPr>
            </w:pPr>
          </w:p>
        </w:tc>
      </w:tr>
      <w:tr w:rsidR="00A122BE" w:rsidRPr="005B6646" w14:paraId="19582B02" w14:textId="77777777" w:rsidTr="00CE6A43">
        <w:tc>
          <w:tcPr>
            <w:tcW w:w="2689" w:type="dxa"/>
          </w:tcPr>
          <w:p w14:paraId="07784E05" w14:textId="434A5747"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 xml:space="preserve">Zásada hygieny a bezpečnosti </w:t>
            </w:r>
          </w:p>
        </w:tc>
        <w:tc>
          <w:tcPr>
            <w:tcW w:w="6662" w:type="dxa"/>
          </w:tcPr>
          <w:p w14:paraId="2D55BC1B" w14:textId="703B3B0C" w:rsidR="00A122BE" w:rsidRPr="005B6646" w:rsidRDefault="00A122BE" w:rsidP="00D4233C">
            <w:pPr>
              <w:rPr>
                <w:rFonts w:ascii="Times New Roman" w:eastAsia="Times New Roman" w:hAnsi="Times New Roman" w:cs="Times New Roman"/>
                <w:sz w:val="24"/>
                <w:szCs w:val="24"/>
              </w:rPr>
            </w:pPr>
          </w:p>
        </w:tc>
      </w:tr>
      <w:tr w:rsidR="00A122BE" w:rsidRPr="005B6646" w14:paraId="0673858A" w14:textId="77777777" w:rsidTr="00CE6A43">
        <w:tc>
          <w:tcPr>
            <w:tcW w:w="2689" w:type="dxa"/>
          </w:tcPr>
          <w:p w14:paraId="66769E60" w14:textId="16032885" w:rsidR="00A122BE" w:rsidRPr="005B6646" w:rsidRDefault="00A122BE" w:rsidP="00D4233C">
            <w:pPr>
              <w:rPr>
                <w:rFonts w:ascii="Times New Roman" w:eastAsia="Times New Roman" w:hAnsi="Times New Roman" w:cs="Times New Roman"/>
                <w:sz w:val="24"/>
                <w:szCs w:val="24"/>
              </w:rPr>
            </w:pPr>
            <w:r w:rsidRPr="005B6646">
              <w:rPr>
                <w:rFonts w:ascii="Times New Roman" w:eastAsia="Times New Roman" w:hAnsi="Times New Roman" w:cs="Times New Roman"/>
                <w:sz w:val="24"/>
                <w:szCs w:val="24"/>
              </w:rPr>
              <w:t>Zásada emocionální bezpečnosti</w:t>
            </w:r>
          </w:p>
        </w:tc>
        <w:tc>
          <w:tcPr>
            <w:tcW w:w="6662" w:type="dxa"/>
          </w:tcPr>
          <w:p w14:paraId="6FA6C0FC" w14:textId="7D3FF30F" w:rsidR="00A122BE" w:rsidRPr="005B6646" w:rsidRDefault="00A122BE" w:rsidP="00D4233C">
            <w:pPr>
              <w:rPr>
                <w:rFonts w:ascii="Times New Roman" w:eastAsia="Times New Roman" w:hAnsi="Times New Roman" w:cs="Times New Roman"/>
                <w:sz w:val="24"/>
                <w:szCs w:val="24"/>
              </w:rPr>
            </w:pPr>
          </w:p>
        </w:tc>
      </w:tr>
    </w:tbl>
    <w:p w14:paraId="16DFED20" w14:textId="77777777" w:rsidR="00474035" w:rsidRPr="00474035" w:rsidRDefault="00474035" w:rsidP="00474035">
      <w:pPr>
        <w:rPr>
          <w:lang w:eastAsia="cs-CZ"/>
        </w:rPr>
      </w:pPr>
    </w:p>
    <w:p w14:paraId="2AB891E6" w14:textId="4B8FDDA7" w:rsidR="00354BDF" w:rsidRDefault="00354BDF" w:rsidP="00354BDF">
      <w:pPr>
        <w:spacing w:after="0" w:line="240" w:lineRule="auto"/>
        <w:rPr>
          <w:rFonts w:ascii="Times New Roman" w:eastAsia="Times New Roman" w:hAnsi="Times New Roman" w:cs="Times New Roman"/>
          <w:b/>
          <w:sz w:val="24"/>
          <w:szCs w:val="24"/>
        </w:rPr>
      </w:pPr>
      <w:r w:rsidRPr="00354BDF">
        <w:rPr>
          <w:rFonts w:ascii="Times New Roman" w:eastAsia="Times New Roman" w:hAnsi="Times New Roman" w:cs="Times New Roman"/>
          <w:b/>
          <w:sz w:val="24"/>
          <w:szCs w:val="24"/>
        </w:rPr>
        <w:t>Doplňující informace</w:t>
      </w:r>
    </w:p>
    <w:p w14:paraId="1124F790" w14:textId="77777777" w:rsidR="00354BDF" w:rsidRDefault="00354BDF" w:rsidP="00354BDF">
      <w:pPr>
        <w:spacing w:after="0" w:line="240" w:lineRule="auto"/>
        <w:rPr>
          <w:rFonts w:ascii="Times New Roman" w:eastAsia="Times New Roman" w:hAnsi="Times New Roman" w:cs="Times New Roman"/>
          <w:b/>
          <w:sz w:val="24"/>
          <w:szCs w:val="24"/>
        </w:rPr>
      </w:pPr>
    </w:p>
    <w:p w14:paraId="69371A38" w14:textId="523A01BD" w:rsidR="00354BDF" w:rsidRDefault="00354BDF" w:rsidP="00354B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Didaktické zásady je třeba dodržovat vždy všechny!</w:t>
      </w:r>
    </w:p>
    <w:p w14:paraId="01F5CC49" w14:textId="77777777" w:rsidR="00354BDF" w:rsidRPr="00354BDF" w:rsidRDefault="00354BDF" w:rsidP="00354BDF">
      <w:pPr>
        <w:spacing w:after="0" w:line="240" w:lineRule="auto"/>
        <w:rPr>
          <w:rFonts w:ascii="Times New Roman" w:eastAsia="Times New Roman" w:hAnsi="Times New Roman" w:cs="Times New Roman"/>
          <w:b/>
          <w:sz w:val="24"/>
          <w:szCs w:val="24"/>
        </w:rPr>
      </w:pPr>
    </w:p>
    <w:p w14:paraId="592C0AB3" w14:textId="77777777" w:rsidR="00354BDF" w:rsidRDefault="00354BDF" w:rsidP="00354B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Rozdíly mezi zásadou přiměřenosti a srozumitelnosti</w:t>
      </w:r>
    </w:p>
    <w:p w14:paraId="09A34DF9" w14:textId="77777777" w:rsidR="00354BDF" w:rsidRDefault="00354BDF" w:rsidP="00354B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Zásada přiměřenosti zohledňuje poznatky vývojových teorií (učitelka/učitel se ptá „</w:t>
      </w:r>
      <w:r>
        <w:rPr>
          <w:rFonts w:ascii="Times New Roman" w:eastAsia="Times New Roman" w:hAnsi="Times New Roman" w:cs="Times New Roman"/>
          <w:i/>
          <w:sz w:val="24"/>
          <w:szCs w:val="24"/>
        </w:rPr>
        <w:t>Zvládne dítě/žák aktivitu, kterou plánuji?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Dokáže manipulovat s těmito nástroji? Kolik druhů by měl předškolák/žák prvního stupně znát?</w:t>
      </w:r>
      <w:r>
        <w:rPr>
          <w:rFonts w:ascii="Times New Roman" w:eastAsia="Times New Roman" w:hAnsi="Times New Roman" w:cs="Times New Roman"/>
          <w:sz w:val="24"/>
          <w:szCs w:val="24"/>
        </w:rPr>
        <w:t>“ Tedy se jedná o dovednosti a kompetence a vývojové stadium dítěte/žáka).</w:t>
      </w:r>
    </w:p>
    <w:p w14:paraId="58F2EDDF" w14:textId="77777777" w:rsidR="00354BDF" w:rsidRDefault="00354BDF" w:rsidP="00354B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Zásada srozumitelnosti se točí kolem didaktické transformace obsahu (učitelka/učitel se ptá „</w:t>
      </w:r>
      <w:r>
        <w:rPr>
          <w:rFonts w:ascii="Times New Roman" w:eastAsia="Times New Roman" w:hAnsi="Times New Roman" w:cs="Times New Roman"/>
          <w:i/>
          <w:sz w:val="24"/>
          <w:szCs w:val="24"/>
        </w:rPr>
        <w:t>Jak mám převyprávět daný obsah, aby mu děti/žáci rozuměli?</w:t>
      </w:r>
      <w:r>
        <w:rPr>
          <w:rFonts w:ascii="Times New Roman" w:eastAsia="Times New Roman" w:hAnsi="Times New Roman" w:cs="Times New Roman"/>
          <w:sz w:val="24"/>
          <w:szCs w:val="24"/>
        </w:rPr>
        <w:t>“ Tedy se jedná o dovednost a kompetenci pedagoga).</w:t>
      </w:r>
    </w:p>
    <w:p w14:paraId="7A9C687D" w14:textId="77777777" w:rsidR="00354BDF" w:rsidRDefault="00354BDF" w:rsidP="00354B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Obě zásady spolu souvisejí, ale jejich slučování není, alespoň pro sledované věkové kategorie, vhodné.</w:t>
      </w:r>
    </w:p>
    <w:p w14:paraId="05C1EC44" w14:textId="77777777" w:rsidR="00354BDF" w:rsidRDefault="00354BDF" w:rsidP="007B4D4F">
      <w:pPr>
        <w:rPr>
          <w:rFonts w:cstheme="minorHAnsi"/>
        </w:rPr>
      </w:pPr>
    </w:p>
    <w:p w14:paraId="5B14337F" w14:textId="6D2F06C6" w:rsidR="00354F17" w:rsidRDefault="00354F17" w:rsidP="00354F17">
      <w:pPr>
        <w:spacing w:after="0" w:line="240" w:lineRule="auto"/>
        <w:rPr>
          <w:rFonts w:ascii="Times New Roman" w:eastAsia="Times New Roman" w:hAnsi="Times New Roman" w:cs="Times New Roman"/>
          <w:b/>
          <w:sz w:val="24"/>
          <w:szCs w:val="24"/>
        </w:rPr>
      </w:pPr>
      <w:r w:rsidRPr="00354F17">
        <w:rPr>
          <w:rFonts w:ascii="Times New Roman" w:eastAsia="Times New Roman" w:hAnsi="Times New Roman" w:cs="Times New Roman"/>
          <w:b/>
          <w:sz w:val="24"/>
          <w:szCs w:val="24"/>
        </w:rPr>
        <w:t>Názornost není práce s</w:t>
      </w:r>
      <w:r w:rsidR="00FF4B21">
        <w:rPr>
          <w:rFonts w:ascii="Times New Roman" w:eastAsia="Times New Roman" w:hAnsi="Times New Roman" w:cs="Times New Roman"/>
          <w:b/>
          <w:sz w:val="24"/>
          <w:szCs w:val="24"/>
        </w:rPr>
        <w:t> </w:t>
      </w:r>
      <w:r w:rsidRPr="00354F17">
        <w:rPr>
          <w:rFonts w:ascii="Times New Roman" w:eastAsia="Times New Roman" w:hAnsi="Times New Roman" w:cs="Times New Roman"/>
          <w:b/>
          <w:sz w:val="24"/>
          <w:szCs w:val="24"/>
        </w:rPr>
        <w:t>modely</w:t>
      </w:r>
      <w:r w:rsidR="00FF4B21">
        <w:rPr>
          <w:rFonts w:ascii="Times New Roman" w:eastAsia="Times New Roman" w:hAnsi="Times New Roman" w:cs="Times New Roman"/>
          <w:b/>
          <w:sz w:val="24"/>
          <w:szCs w:val="24"/>
        </w:rPr>
        <w:t xml:space="preserve"> a zobrazením, ale s přírodninami</w:t>
      </w:r>
    </w:p>
    <w:p w14:paraId="083E7CE1" w14:textId="77777777" w:rsidR="00354F17" w:rsidRPr="00354F17" w:rsidRDefault="00354F17" w:rsidP="00354F17">
      <w:pPr>
        <w:spacing w:after="0" w:line="240" w:lineRule="auto"/>
        <w:rPr>
          <w:rFonts w:ascii="Times New Roman" w:eastAsia="Times New Roman" w:hAnsi="Times New Roman" w:cs="Times New Roman"/>
          <w:b/>
          <w:sz w:val="24"/>
          <w:szCs w:val="24"/>
        </w:rPr>
      </w:pPr>
    </w:p>
    <w:p w14:paraId="74646987" w14:textId="7776FC43" w:rsidR="007B4D4F" w:rsidRPr="00354F17" w:rsidRDefault="007B4D4F" w:rsidP="00354F17">
      <w:pPr>
        <w:spacing w:after="0" w:line="240" w:lineRule="auto"/>
        <w:rPr>
          <w:rFonts w:ascii="Times New Roman" w:eastAsia="Times New Roman" w:hAnsi="Times New Roman" w:cs="Times New Roman"/>
          <w:sz w:val="24"/>
          <w:szCs w:val="24"/>
        </w:rPr>
      </w:pPr>
      <w:r w:rsidRPr="00354F17">
        <w:rPr>
          <w:rFonts w:ascii="Times New Roman" w:eastAsia="Times New Roman" w:hAnsi="Times New Roman" w:cs="Times New Roman"/>
          <w:sz w:val="24"/>
          <w:szCs w:val="24"/>
        </w:rPr>
        <w:t>Tabulka podle JANČAŘÍKOVÁ, K. (2019) Didaktické přístupy k přírodovědnému vzdělávání předškolních dětí a mladších žáků. 2. rozšířené vyd. Praha: Univerzita Karlova v Praze, Pedagogická fakulta. ISBN 978-80-7603-051-0.</w:t>
      </w:r>
    </w:p>
    <w:p w14:paraId="5BE25322" w14:textId="2B700F22" w:rsidR="008B655B" w:rsidRPr="00354F17" w:rsidRDefault="008B655B" w:rsidP="00354F17">
      <w:pPr>
        <w:spacing w:after="0" w:line="240" w:lineRule="auto"/>
        <w:rPr>
          <w:rFonts w:ascii="Times New Roman" w:eastAsia="Times New Roman" w:hAnsi="Times New Roman" w:cs="Times New Roman"/>
          <w:sz w:val="24"/>
          <w:szCs w:val="24"/>
        </w:rPr>
      </w:pPr>
      <w:r w:rsidRPr="00354F17">
        <w:rPr>
          <w:rFonts w:ascii="Times New Roman" w:eastAsia="Times New Roman" w:hAnsi="Times New Roman" w:cs="Times New Roman"/>
          <w:sz w:val="24"/>
          <w:szCs w:val="24"/>
        </w:rPr>
        <w:t xml:space="preserve">Jančaříková K. (2020). EVVO na mateřských školách [Video </w:t>
      </w:r>
      <w:proofErr w:type="spellStart"/>
      <w:r w:rsidRPr="00354F17">
        <w:rPr>
          <w:rFonts w:ascii="Times New Roman" w:eastAsia="Times New Roman" w:hAnsi="Times New Roman" w:cs="Times New Roman"/>
          <w:sz w:val="24"/>
          <w:szCs w:val="24"/>
        </w:rPr>
        <w:t>file</w:t>
      </w:r>
      <w:proofErr w:type="spellEnd"/>
      <w:r w:rsidRPr="00354F17">
        <w:rPr>
          <w:rFonts w:ascii="Times New Roman" w:eastAsia="Times New Roman" w:hAnsi="Times New Roman" w:cs="Times New Roman"/>
          <w:sz w:val="24"/>
          <w:szCs w:val="24"/>
        </w:rPr>
        <w:t xml:space="preserve">]. Dostupné na </w:t>
      </w:r>
      <w:hyperlink r:id="rId8" w:history="1">
        <w:r w:rsidRPr="00354F17">
          <w:rPr>
            <w:rFonts w:ascii="Times New Roman" w:eastAsia="Times New Roman" w:hAnsi="Times New Roman" w:cs="Times New Roman"/>
            <w:sz w:val="24"/>
            <w:szCs w:val="24"/>
          </w:rPr>
          <w:t>https://youtu.be/iP_YTLxiphE</w:t>
        </w:r>
      </w:hyperlink>
      <w:r w:rsidRPr="00354F17">
        <w:rPr>
          <w:rFonts w:ascii="Times New Roman" w:eastAsia="Times New Roman" w:hAnsi="Times New Roman" w:cs="Times New Roman"/>
          <w:sz w:val="24"/>
          <w:szCs w:val="24"/>
        </w:rPr>
        <w:t>.</w:t>
      </w:r>
    </w:p>
    <w:p w14:paraId="116005FC" w14:textId="77777777" w:rsidR="008B655B" w:rsidRPr="008B655B" w:rsidRDefault="008B655B" w:rsidP="008B655B">
      <w:pPr>
        <w:rPr>
          <w:rFonts w:cstheme="minorHAnsi"/>
        </w:rPr>
      </w:pPr>
    </w:p>
    <w:p w14:paraId="78978FC6" w14:textId="530AE0B2" w:rsidR="008B655B" w:rsidRPr="00474035" w:rsidRDefault="008B655B">
      <w:pPr>
        <w:rPr>
          <w:rFonts w:cstheme="minorHAnsi"/>
        </w:rPr>
      </w:pPr>
    </w:p>
    <w:sectPr w:rsidR="008B655B" w:rsidRPr="004740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BAE7D" w14:textId="77777777" w:rsidR="00A30386" w:rsidRDefault="00A30386" w:rsidP="00A90703">
      <w:pPr>
        <w:spacing w:after="0" w:line="240" w:lineRule="auto"/>
      </w:pPr>
      <w:r>
        <w:separator/>
      </w:r>
    </w:p>
  </w:endnote>
  <w:endnote w:type="continuationSeparator" w:id="0">
    <w:p w14:paraId="79B807EC" w14:textId="77777777" w:rsidR="00A30386" w:rsidRDefault="00A30386" w:rsidP="00A9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08A82" w14:textId="77777777" w:rsidR="00A30386" w:rsidRDefault="00A30386" w:rsidP="00A90703">
      <w:pPr>
        <w:spacing w:after="0" w:line="240" w:lineRule="auto"/>
      </w:pPr>
      <w:r>
        <w:separator/>
      </w:r>
    </w:p>
  </w:footnote>
  <w:footnote w:type="continuationSeparator" w:id="0">
    <w:p w14:paraId="248E356A" w14:textId="77777777" w:rsidR="00A30386" w:rsidRDefault="00A30386" w:rsidP="00A90703">
      <w:pPr>
        <w:spacing w:after="0" w:line="240" w:lineRule="auto"/>
      </w:pPr>
      <w:r>
        <w:continuationSeparator/>
      </w:r>
    </w:p>
  </w:footnote>
  <w:footnote w:id="1">
    <w:p w14:paraId="0A1C16BB" w14:textId="77777777" w:rsidR="00A90703" w:rsidRDefault="00A90703" w:rsidP="00A90703">
      <w:pPr>
        <w:pStyle w:val="Bezmezer"/>
        <w:rPr>
          <w:rFonts w:eastAsia="Times New Roman"/>
          <w:sz w:val="20"/>
          <w:szCs w:val="20"/>
        </w:rPr>
      </w:pPr>
      <w:r>
        <w:rPr>
          <w:rStyle w:val="Znakapoznpodarou"/>
          <w:sz w:val="20"/>
          <w:szCs w:val="20"/>
        </w:rPr>
        <w:footnoteRef/>
      </w:r>
      <w:r>
        <w:rPr>
          <w:sz w:val="20"/>
          <w:szCs w:val="20"/>
        </w:rPr>
        <w:t xml:space="preserve"> Inspirací může být limonádový strom, který v knize Astrid Lindgrenové vymyslela </w:t>
      </w:r>
      <w:proofErr w:type="spellStart"/>
      <w:r>
        <w:rPr>
          <w:sz w:val="20"/>
          <w:szCs w:val="20"/>
        </w:rPr>
        <w:t>Pipi</w:t>
      </w:r>
      <w:proofErr w:type="spellEnd"/>
      <w:r>
        <w:rPr>
          <w:sz w:val="20"/>
          <w:szCs w:val="20"/>
        </w:rPr>
        <w:t xml:space="preserve"> Dlouhá punčocha pro své kamarády Tomyho a Aniku.</w:t>
      </w:r>
    </w:p>
    <w:p w14:paraId="72A0BA07" w14:textId="77777777" w:rsidR="00A90703" w:rsidRDefault="00A90703" w:rsidP="00A90703">
      <w:pPr>
        <w:pStyle w:val="Bezmeze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58AF"/>
    <w:multiLevelType w:val="hybridMultilevel"/>
    <w:tmpl w:val="080ABBAA"/>
    <w:lvl w:ilvl="0" w:tplc="9AE6D6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A81263"/>
    <w:multiLevelType w:val="hybridMultilevel"/>
    <w:tmpl w:val="6EA060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887B07"/>
    <w:multiLevelType w:val="hybridMultilevel"/>
    <w:tmpl w:val="F912BF16"/>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FB930D7"/>
    <w:multiLevelType w:val="hybridMultilevel"/>
    <w:tmpl w:val="BA8AC474"/>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28FC027D"/>
    <w:multiLevelType w:val="hybridMultilevel"/>
    <w:tmpl w:val="5D8E77F6"/>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98741E"/>
    <w:multiLevelType w:val="hybridMultilevel"/>
    <w:tmpl w:val="C4E28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4E7DDF"/>
    <w:multiLevelType w:val="hybridMultilevel"/>
    <w:tmpl w:val="DE32B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9529AD"/>
    <w:multiLevelType w:val="hybridMultilevel"/>
    <w:tmpl w:val="364A0D74"/>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6DAA6746"/>
    <w:multiLevelType w:val="hybridMultilevel"/>
    <w:tmpl w:val="53B6E7DA"/>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76C53296"/>
    <w:multiLevelType w:val="hybridMultilevel"/>
    <w:tmpl w:val="A3B27B6E"/>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4"/>
  </w:num>
  <w:num w:numId="6">
    <w:abstractNumId w:val="3"/>
  </w:num>
  <w:num w:numId="7">
    <w:abstractNumId w:val="9"/>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Q0NDI0MTcyNTAwMLVQ0lEKTi0uzszPAykwqgUAAf1lYiwAAAA="/>
  </w:docVars>
  <w:rsids>
    <w:rsidRoot w:val="00474035"/>
    <w:rsid w:val="001523D3"/>
    <w:rsid w:val="00212784"/>
    <w:rsid w:val="00237ADF"/>
    <w:rsid w:val="00354BDF"/>
    <w:rsid w:val="00354F17"/>
    <w:rsid w:val="003C4B67"/>
    <w:rsid w:val="00474035"/>
    <w:rsid w:val="004A59B4"/>
    <w:rsid w:val="00584F19"/>
    <w:rsid w:val="00591063"/>
    <w:rsid w:val="005B6646"/>
    <w:rsid w:val="005F6636"/>
    <w:rsid w:val="00630B81"/>
    <w:rsid w:val="00643155"/>
    <w:rsid w:val="00691712"/>
    <w:rsid w:val="007B4D4F"/>
    <w:rsid w:val="008203C3"/>
    <w:rsid w:val="00863113"/>
    <w:rsid w:val="008B2966"/>
    <w:rsid w:val="008B655B"/>
    <w:rsid w:val="008E08ED"/>
    <w:rsid w:val="009A6A98"/>
    <w:rsid w:val="00A122BE"/>
    <w:rsid w:val="00A30386"/>
    <w:rsid w:val="00A90703"/>
    <w:rsid w:val="00AB315F"/>
    <w:rsid w:val="00CC4D70"/>
    <w:rsid w:val="00CE6A43"/>
    <w:rsid w:val="00CF35A2"/>
    <w:rsid w:val="00D4233C"/>
    <w:rsid w:val="00D87109"/>
    <w:rsid w:val="00DB7BDA"/>
    <w:rsid w:val="00DD2BD9"/>
    <w:rsid w:val="00F5052B"/>
    <w:rsid w:val="00F96437"/>
    <w:rsid w:val="00FA5DBE"/>
    <w:rsid w:val="00FD307A"/>
    <w:rsid w:val="00FF4B21"/>
    <w:rsid w:val="00FF4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0478"/>
  <w15:chartTrackingRefBased/>
  <w15:docId w15:val="{022496A4-24D2-4DED-9C1A-5270FCA0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474035"/>
    <w:pPr>
      <w:keepNext/>
      <w:keepLines/>
      <w:spacing w:before="320" w:after="240" w:line="276" w:lineRule="auto"/>
      <w:outlineLvl w:val="1"/>
    </w:pPr>
    <w:rPr>
      <w:rFonts w:ascii="Times New Roman" w:eastAsiaTheme="majorEastAsia" w:hAnsi="Times New Roman" w:cstheme="majorBidi"/>
      <w:b/>
      <w:bCs/>
      <w:color w:val="000000" w:themeColor="text1"/>
      <w:sz w:val="28"/>
      <w:szCs w:val="26"/>
      <w:lang w:eastAsia="cs-CZ"/>
    </w:rPr>
  </w:style>
  <w:style w:type="paragraph" w:styleId="Nadpis3">
    <w:name w:val="heading 3"/>
    <w:basedOn w:val="Normln"/>
    <w:next w:val="Normln"/>
    <w:link w:val="Nadpis3Char"/>
    <w:uiPriority w:val="9"/>
    <w:semiHidden/>
    <w:unhideWhenUsed/>
    <w:qFormat/>
    <w:rsid w:val="00CE6A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74035"/>
    <w:rPr>
      <w:rFonts w:ascii="Times New Roman" w:eastAsiaTheme="majorEastAsia" w:hAnsi="Times New Roman" w:cstheme="majorBidi"/>
      <w:b/>
      <w:bCs/>
      <w:color w:val="000000" w:themeColor="text1"/>
      <w:sz w:val="28"/>
      <w:szCs w:val="26"/>
      <w:lang w:eastAsia="cs-CZ"/>
    </w:rPr>
  </w:style>
  <w:style w:type="table" w:styleId="Mkatabulky">
    <w:name w:val="Table Grid"/>
    <w:basedOn w:val="Normlntabulka"/>
    <w:uiPriority w:val="39"/>
    <w:rsid w:val="0047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5052B"/>
    <w:pPr>
      <w:ind w:left="720"/>
      <w:contextualSpacing/>
    </w:pPr>
  </w:style>
  <w:style w:type="character" w:styleId="Hypertextovodkaz">
    <w:name w:val="Hyperlink"/>
    <w:basedOn w:val="Standardnpsmoodstavce"/>
    <w:uiPriority w:val="99"/>
    <w:unhideWhenUsed/>
    <w:rsid w:val="00CC4D70"/>
    <w:rPr>
      <w:color w:val="0000FF"/>
      <w:u w:val="single"/>
    </w:rPr>
  </w:style>
  <w:style w:type="character" w:customStyle="1" w:styleId="UnresolvedMention">
    <w:name w:val="Unresolved Mention"/>
    <w:basedOn w:val="Standardnpsmoodstavce"/>
    <w:uiPriority w:val="99"/>
    <w:semiHidden/>
    <w:unhideWhenUsed/>
    <w:rsid w:val="008B655B"/>
    <w:rPr>
      <w:color w:val="605E5C"/>
      <w:shd w:val="clear" w:color="auto" w:fill="E1DFDD"/>
    </w:rPr>
  </w:style>
  <w:style w:type="character" w:customStyle="1" w:styleId="Nadpis3Char">
    <w:name w:val="Nadpis 3 Char"/>
    <w:basedOn w:val="Standardnpsmoodstavce"/>
    <w:link w:val="Nadpis3"/>
    <w:uiPriority w:val="9"/>
    <w:semiHidden/>
    <w:rsid w:val="00CE6A43"/>
    <w:rPr>
      <w:rFonts w:asciiTheme="majorHAnsi" w:eastAsiaTheme="majorEastAsia" w:hAnsiTheme="majorHAnsi" w:cstheme="majorBidi"/>
      <w:color w:val="1F3763" w:themeColor="accent1" w:themeShade="7F"/>
      <w:sz w:val="24"/>
      <w:szCs w:val="24"/>
    </w:rPr>
  </w:style>
  <w:style w:type="character" w:customStyle="1" w:styleId="BezmezerChar">
    <w:name w:val="Bez mezer Char"/>
    <w:basedOn w:val="Standardnpsmoodstavce"/>
    <w:link w:val="Bezmezer"/>
    <w:uiPriority w:val="1"/>
    <w:locked/>
    <w:rsid w:val="00A90703"/>
    <w:rPr>
      <w:rFonts w:ascii="Times New Roman" w:eastAsia="Calibri" w:hAnsi="Times New Roman" w:cs="Times New Roman"/>
      <w:sz w:val="24"/>
    </w:rPr>
  </w:style>
  <w:style w:type="paragraph" w:styleId="Bezmezer">
    <w:name w:val="No Spacing"/>
    <w:link w:val="BezmezerChar"/>
    <w:uiPriority w:val="1"/>
    <w:qFormat/>
    <w:rsid w:val="00A90703"/>
    <w:pPr>
      <w:spacing w:after="0" w:line="360" w:lineRule="auto"/>
    </w:pPr>
    <w:rPr>
      <w:rFonts w:ascii="Times New Roman" w:eastAsia="Calibri" w:hAnsi="Times New Roman" w:cs="Times New Roman"/>
      <w:sz w:val="24"/>
    </w:rPr>
  </w:style>
  <w:style w:type="character" w:styleId="Znakapoznpodarou">
    <w:name w:val="footnote reference"/>
    <w:basedOn w:val="Standardnpsmoodstavce"/>
    <w:semiHidden/>
    <w:unhideWhenUsed/>
    <w:qFormat/>
    <w:rsid w:val="00A90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8008">
      <w:bodyDiv w:val="1"/>
      <w:marLeft w:val="0"/>
      <w:marRight w:val="0"/>
      <w:marTop w:val="0"/>
      <w:marBottom w:val="0"/>
      <w:divBdr>
        <w:top w:val="none" w:sz="0" w:space="0" w:color="auto"/>
        <w:left w:val="none" w:sz="0" w:space="0" w:color="auto"/>
        <w:bottom w:val="none" w:sz="0" w:space="0" w:color="auto"/>
        <w:right w:val="none" w:sz="0" w:space="0" w:color="auto"/>
      </w:divBdr>
    </w:div>
    <w:div w:id="365831947">
      <w:bodyDiv w:val="1"/>
      <w:marLeft w:val="0"/>
      <w:marRight w:val="0"/>
      <w:marTop w:val="0"/>
      <w:marBottom w:val="0"/>
      <w:divBdr>
        <w:top w:val="none" w:sz="0" w:space="0" w:color="auto"/>
        <w:left w:val="none" w:sz="0" w:space="0" w:color="auto"/>
        <w:bottom w:val="none" w:sz="0" w:space="0" w:color="auto"/>
        <w:right w:val="none" w:sz="0" w:space="0" w:color="auto"/>
      </w:divBdr>
    </w:div>
    <w:div w:id="547454632">
      <w:bodyDiv w:val="1"/>
      <w:marLeft w:val="0"/>
      <w:marRight w:val="0"/>
      <w:marTop w:val="0"/>
      <w:marBottom w:val="0"/>
      <w:divBdr>
        <w:top w:val="none" w:sz="0" w:space="0" w:color="auto"/>
        <w:left w:val="none" w:sz="0" w:space="0" w:color="auto"/>
        <w:bottom w:val="none" w:sz="0" w:space="0" w:color="auto"/>
        <w:right w:val="none" w:sz="0" w:space="0" w:color="auto"/>
      </w:divBdr>
    </w:div>
    <w:div w:id="554007947">
      <w:bodyDiv w:val="1"/>
      <w:marLeft w:val="0"/>
      <w:marRight w:val="0"/>
      <w:marTop w:val="0"/>
      <w:marBottom w:val="0"/>
      <w:divBdr>
        <w:top w:val="none" w:sz="0" w:space="0" w:color="auto"/>
        <w:left w:val="none" w:sz="0" w:space="0" w:color="auto"/>
        <w:bottom w:val="none" w:sz="0" w:space="0" w:color="auto"/>
        <w:right w:val="none" w:sz="0" w:space="0" w:color="auto"/>
      </w:divBdr>
    </w:div>
    <w:div w:id="650794249">
      <w:bodyDiv w:val="1"/>
      <w:marLeft w:val="0"/>
      <w:marRight w:val="0"/>
      <w:marTop w:val="0"/>
      <w:marBottom w:val="0"/>
      <w:divBdr>
        <w:top w:val="none" w:sz="0" w:space="0" w:color="auto"/>
        <w:left w:val="none" w:sz="0" w:space="0" w:color="auto"/>
        <w:bottom w:val="none" w:sz="0" w:space="0" w:color="auto"/>
        <w:right w:val="none" w:sz="0" w:space="0" w:color="auto"/>
      </w:divBdr>
    </w:div>
    <w:div w:id="694187414">
      <w:bodyDiv w:val="1"/>
      <w:marLeft w:val="0"/>
      <w:marRight w:val="0"/>
      <w:marTop w:val="0"/>
      <w:marBottom w:val="0"/>
      <w:divBdr>
        <w:top w:val="none" w:sz="0" w:space="0" w:color="auto"/>
        <w:left w:val="none" w:sz="0" w:space="0" w:color="auto"/>
        <w:bottom w:val="none" w:sz="0" w:space="0" w:color="auto"/>
        <w:right w:val="none" w:sz="0" w:space="0" w:color="auto"/>
      </w:divBdr>
    </w:div>
    <w:div w:id="839468357">
      <w:bodyDiv w:val="1"/>
      <w:marLeft w:val="0"/>
      <w:marRight w:val="0"/>
      <w:marTop w:val="0"/>
      <w:marBottom w:val="0"/>
      <w:divBdr>
        <w:top w:val="none" w:sz="0" w:space="0" w:color="auto"/>
        <w:left w:val="none" w:sz="0" w:space="0" w:color="auto"/>
        <w:bottom w:val="none" w:sz="0" w:space="0" w:color="auto"/>
        <w:right w:val="none" w:sz="0" w:space="0" w:color="auto"/>
      </w:divBdr>
    </w:div>
    <w:div w:id="869103965">
      <w:bodyDiv w:val="1"/>
      <w:marLeft w:val="0"/>
      <w:marRight w:val="0"/>
      <w:marTop w:val="0"/>
      <w:marBottom w:val="0"/>
      <w:divBdr>
        <w:top w:val="none" w:sz="0" w:space="0" w:color="auto"/>
        <w:left w:val="none" w:sz="0" w:space="0" w:color="auto"/>
        <w:bottom w:val="none" w:sz="0" w:space="0" w:color="auto"/>
        <w:right w:val="none" w:sz="0" w:space="0" w:color="auto"/>
      </w:divBdr>
    </w:div>
    <w:div w:id="1023869136">
      <w:bodyDiv w:val="1"/>
      <w:marLeft w:val="0"/>
      <w:marRight w:val="0"/>
      <w:marTop w:val="0"/>
      <w:marBottom w:val="0"/>
      <w:divBdr>
        <w:top w:val="none" w:sz="0" w:space="0" w:color="auto"/>
        <w:left w:val="none" w:sz="0" w:space="0" w:color="auto"/>
        <w:bottom w:val="none" w:sz="0" w:space="0" w:color="auto"/>
        <w:right w:val="none" w:sz="0" w:space="0" w:color="auto"/>
      </w:divBdr>
    </w:div>
    <w:div w:id="1036467066">
      <w:bodyDiv w:val="1"/>
      <w:marLeft w:val="0"/>
      <w:marRight w:val="0"/>
      <w:marTop w:val="0"/>
      <w:marBottom w:val="0"/>
      <w:divBdr>
        <w:top w:val="none" w:sz="0" w:space="0" w:color="auto"/>
        <w:left w:val="none" w:sz="0" w:space="0" w:color="auto"/>
        <w:bottom w:val="none" w:sz="0" w:space="0" w:color="auto"/>
        <w:right w:val="none" w:sz="0" w:space="0" w:color="auto"/>
      </w:divBdr>
    </w:div>
    <w:div w:id="1234195570">
      <w:bodyDiv w:val="1"/>
      <w:marLeft w:val="0"/>
      <w:marRight w:val="0"/>
      <w:marTop w:val="0"/>
      <w:marBottom w:val="0"/>
      <w:divBdr>
        <w:top w:val="none" w:sz="0" w:space="0" w:color="auto"/>
        <w:left w:val="none" w:sz="0" w:space="0" w:color="auto"/>
        <w:bottom w:val="none" w:sz="0" w:space="0" w:color="auto"/>
        <w:right w:val="none" w:sz="0" w:space="0" w:color="auto"/>
      </w:divBdr>
    </w:div>
    <w:div w:id="1264269598">
      <w:bodyDiv w:val="1"/>
      <w:marLeft w:val="0"/>
      <w:marRight w:val="0"/>
      <w:marTop w:val="0"/>
      <w:marBottom w:val="0"/>
      <w:divBdr>
        <w:top w:val="none" w:sz="0" w:space="0" w:color="auto"/>
        <w:left w:val="none" w:sz="0" w:space="0" w:color="auto"/>
        <w:bottom w:val="none" w:sz="0" w:space="0" w:color="auto"/>
        <w:right w:val="none" w:sz="0" w:space="0" w:color="auto"/>
      </w:divBdr>
    </w:div>
    <w:div w:id="1798989465">
      <w:bodyDiv w:val="1"/>
      <w:marLeft w:val="0"/>
      <w:marRight w:val="0"/>
      <w:marTop w:val="0"/>
      <w:marBottom w:val="0"/>
      <w:divBdr>
        <w:top w:val="none" w:sz="0" w:space="0" w:color="auto"/>
        <w:left w:val="none" w:sz="0" w:space="0" w:color="auto"/>
        <w:bottom w:val="none" w:sz="0" w:space="0" w:color="auto"/>
        <w:right w:val="none" w:sz="0" w:space="0" w:color="auto"/>
      </w:divBdr>
    </w:div>
    <w:div w:id="18136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P_YTLxip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4115-89EC-41E4-B9F8-5BE97316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6493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420776179076</dc:creator>
  <cp:keywords/>
  <dc:description/>
  <cp:lastModifiedBy>Kateřina Jančaříková</cp:lastModifiedBy>
  <cp:revision>2</cp:revision>
  <dcterms:created xsi:type="dcterms:W3CDTF">2021-04-19T14:40:00Z</dcterms:created>
  <dcterms:modified xsi:type="dcterms:W3CDTF">2021-04-19T14:40:00Z</dcterms:modified>
</cp:coreProperties>
</file>